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3EA761B5" w14:textId="77777777" w:rsidR="005156EC" w:rsidRDefault="005156EC" w:rsidP="00590425">
      <w:pPr>
        <w:pStyle w:val="papertitle"/>
        <w:spacing w:before="5pt" w:beforeAutospacing="1" w:after="5pt" w:afterAutospacing="1"/>
        <w:rPr>
          <w:kern w:val="48"/>
        </w:rPr>
      </w:pPr>
    </w:p>
    <w:p w14:paraId="0B568F01" w14:textId="7F8728ED" w:rsidR="008048FF" w:rsidRPr="008B6524" w:rsidRDefault="00117A99" w:rsidP="00117A99">
      <w:pPr>
        <w:pStyle w:val="papertitle"/>
        <w:spacing w:before="5pt" w:beforeAutospacing="1" w:after="5pt" w:afterAutospacing="1"/>
        <w:rPr>
          <w:kern w:val="48"/>
        </w:rPr>
      </w:pPr>
      <w:r>
        <w:t xml:space="preserve">Investigating bifurcation points in the dynamical network with the propagation of variations </w:t>
      </w:r>
    </w:p>
    <w:p w14:paraId="591828F0" w14:textId="77777777" w:rsidR="002C5D1B" w:rsidRDefault="002C5D1B" w:rsidP="003B4E04">
      <w:pPr>
        <w:pStyle w:val="Author"/>
        <w:spacing w:before="5pt" w:beforeAutospacing="1" w:after="5pt" w:afterAutospacing="1" w:line="6pt" w:lineRule="auto"/>
        <w:rPr>
          <w:sz w:val="16"/>
          <w:szCs w:val="16"/>
        </w:rPr>
        <w:sectPr w:rsidR="002C5D1B" w:rsidSect="005156EC">
          <w:headerReference w:type="default" r:id="rId8"/>
          <w:footerReference w:type="default" r:id="rId9"/>
          <w:headerReference w:type="first" r:id="rId10"/>
          <w:footerReference w:type="first" r:id="rId11"/>
          <w:pgSz w:w="595.30pt" w:h="841.90pt" w:code="9"/>
          <w:pgMar w:top="113.40pt" w:right="44.65pt" w:bottom="72pt" w:left="44.65pt" w:header="36pt" w:footer="42.50pt" w:gutter="0pt"/>
          <w:cols w:space="36pt"/>
          <w:titlePg/>
          <w:docGrid w:linePitch="360"/>
        </w:sectPr>
      </w:pPr>
    </w:p>
    <w:p w14:paraId="0EE75A4E" w14:textId="77777777" w:rsidR="002C5D1B" w:rsidRDefault="002C5D1B" w:rsidP="002C5D1B">
      <w:pPr>
        <w:pStyle w:val="Author"/>
        <w:spacing w:before="0pt"/>
        <w:rPr>
          <w:sz w:val="18"/>
          <w:szCs w:val="18"/>
        </w:rPr>
      </w:pPr>
    </w:p>
    <w:p w14:paraId="0A1A499E" w14:textId="77777777" w:rsidR="00117A99" w:rsidRPr="00DE7FB0" w:rsidRDefault="00117A99" w:rsidP="00117A99">
      <w:pPr>
        <w:pStyle w:val="Author"/>
        <w:spacing w:before="0pt" w:after="0pt"/>
        <w:rPr>
          <w:sz w:val="18"/>
          <w:szCs w:val="18"/>
        </w:rPr>
      </w:pPr>
      <w:r w:rsidRPr="00DE7FB0">
        <w:rPr>
          <w:sz w:val="18"/>
          <w:szCs w:val="18"/>
        </w:rPr>
        <w:t>1</w:t>
      </w:r>
      <w:r w:rsidRPr="00DE7FB0">
        <w:rPr>
          <w:sz w:val="18"/>
          <w:szCs w:val="18"/>
          <w:vertAlign w:val="superscript"/>
        </w:rPr>
        <w:t>st</w:t>
      </w:r>
      <w:r>
        <w:rPr>
          <w:sz w:val="18"/>
          <w:szCs w:val="18"/>
        </w:rPr>
        <w:t xml:space="preserve"> *Nastaran Navid Moghadam</w:t>
      </w:r>
      <w:r w:rsidRPr="00DE7FB0">
        <w:rPr>
          <w:sz w:val="18"/>
          <w:szCs w:val="18"/>
          <w:vertAlign w:val="superscript"/>
        </w:rPr>
        <w:t>1</w:t>
      </w:r>
      <w:r w:rsidRPr="00DE7FB0">
        <w:rPr>
          <w:sz w:val="18"/>
          <w:szCs w:val="18"/>
        </w:rPr>
        <w:t>, 2</w:t>
      </w:r>
      <w:r w:rsidRPr="00DE7FB0">
        <w:rPr>
          <w:sz w:val="18"/>
          <w:szCs w:val="18"/>
          <w:vertAlign w:val="superscript"/>
        </w:rPr>
        <w:t>nd</w:t>
      </w:r>
      <w:r>
        <w:rPr>
          <w:sz w:val="18"/>
          <w:szCs w:val="18"/>
        </w:rPr>
        <w:t xml:space="preserve"> Fahimeh Nazarimehr</w:t>
      </w:r>
      <w:r w:rsidRPr="00DE7FB0">
        <w:rPr>
          <w:sz w:val="18"/>
          <w:szCs w:val="18"/>
          <w:vertAlign w:val="superscript"/>
        </w:rPr>
        <w:t>2</w:t>
      </w:r>
      <w:r w:rsidRPr="00DE7FB0">
        <w:rPr>
          <w:sz w:val="18"/>
          <w:szCs w:val="18"/>
        </w:rPr>
        <w:t>, 3</w:t>
      </w:r>
      <w:r w:rsidRPr="00DE7FB0">
        <w:rPr>
          <w:sz w:val="18"/>
          <w:szCs w:val="18"/>
          <w:vertAlign w:val="superscript"/>
        </w:rPr>
        <w:t>rd</w:t>
      </w:r>
      <w:r>
        <w:rPr>
          <w:sz w:val="18"/>
          <w:szCs w:val="18"/>
        </w:rPr>
        <w:t xml:space="preserve"> Sajad jafari</w:t>
      </w:r>
      <w:r w:rsidRPr="00DE7FB0">
        <w:rPr>
          <w:sz w:val="18"/>
          <w:szCs w:val="18"/>
          <w:vertAlign w:val="superscript"/>
        </w:rPr>
        <w:t>3</w:t>
      </w:r>
      <w:r w:rsidRPr="00DE7FB0">
        <w:rPr>
          <w:sz w:val="18"/>
          <w:szCs w:val="18"/>
        </w:rPr>
        <w:br/>
      </w:r>
      <w:r w:rsidRPr="00DE7FB0">
        <w:rPr>
          <w:sz w:val="18"/>
          <w:szCs w:val="18"/>
        </w:rPr>
        <w:br/>
      </w:r>
      <w:r w:rsidRPr="00DE7FB0">
        <w:rPr>
          <w:sz w:val="18"/>
          <w:szCs w:val="18"/>
          <w:vertAlign w:val="superscript"/>
        </w:rPr>
        <w:t>1</w:t>
      </w:r>
      <w:r w:rsidRPr="00DE7FB0">
        <w:rPr>
          <w:rFonts w:ascii="IRANSans" w:hAnsi="IRANSans"/>
          <w:color w:val="555555"/>
          <w:sz w:val="20"/>
          <w:szCs w:val="20"/>
        </w:rPr>
        <w:t xml:space="preserve"> </w:t>
      </w:r>
      <w:r w:rsidRPr="0010009C">
        <w:rPr>
          <w:rFonts w:asciiTheme="majorBidi" w:hAnsiTheme="majorBidi" w:cstheme="majorBidi"/>
          <w:sz w:val="18"/>
          <w:szCs w:val="18"/>
        </w:rPr>
        <w:t>Department of Biomedical Engineering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Amirkabir University of Technology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No. 350, Hafez Ave, Valiasr Square, Tehran 159163-4311, Iran</w:t>
      </w:r>
    </w:p>
    <w:p w14:paraId="2D86EA5F" w14:textId="77777777" w:rsidR="00117A99" w:rsidRPr="00DE7FB0" w:rsidRDefault="00117A99" w:rsidP="00117A99">
      <w:pPr>
        <w:pStyle w:val="Author"/>
        <w:spacing w:before="0pt" w:after="0pt"/>
        <w:rPr>
          <w:sz w:val="18"/>
          <w:szCs w:val="18"/>
        </w:rPr>
      </w:pPr>
      <w:r w:rsidRPr="00DE7FB0">
        <w:rPr>
          <w:sz w:val="18"/>
          <w:szCs w:val="18"/>
          <w:vertAlign w:val="superscript"/>
        </w:rPr>
        <w:t>2</w:t>
      </w:r>
      <w:r w:rsidRPr="00DE7FB0">
        <w:rPr>
          <w:sz w:val="24"/>
          <w:szCs w:val="24"/>
          <w:lang w:val="en-GB"/>
        </w:rPr>
        <w:t xml:space="preserve"> </w:t>
      </w:r>
      <w:r w:rsidRPr="0010009C">
        <w:rPr>
          <w:rFonts w:asciiTheme="majorBidi" w:hAnsiTheme="majorBidi" w:cstheme="majorBidi"/>
          <w:sz w:val="18"/>
          <w:szCs w:val="18"/>
        </w:rPr>
        <w:t>Department of Biomedical Engineering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Amirkabir University of Technology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No. 350, Hafez Ave, Valiasr Square, Tehran 159163-4311, Iran</w:t>
      </w:r>
    </w:p>
    <w:p w14:paraId="2BDA0C4A" w14:textId="77777777" w:rsidR="00117A99" w:rsidRDefault="00117A99" w:rsidP="00117A99">
      <w:pPr>
        <w:pStyle w:val="Author"/>
        <w:spacing w:before="0pt"/>
        <w:rPr>
          <w:rFonts w:asciiTheme="majorBidi" w:hAnsiTheme="majorBidi" w:cstheme="majorBidi"/>
          <w:sz w:val="18"/>
          <w:szCs w:val="18"/>
        </w:rPr>
      </w:pPr>
      <w:r w:rsidRPr="00DE7FB0">
        <w:rPr>
          <w:sz w:val="18"/>
          <w:szCs w:val="18"/>
          <w:vertAlign w:val="superscript"/>
        </w:rPr>
        <w:t>3</w:t>
      </w:r>
      <w:r w:rsidRPr="00DE7FB0">
        <w:t xml:space="preserve"> </w:t>
      </w:r>
      <w:r w:rsidRPr="0010009C">
        <w:rPr>
          <w:rFonts w:asciiTheme="majorBidi" w:hAnsiTheme="majorBidi" w:cstheme="majorBidi"/>
          <w:sz w:val="18"/>
          <w:szCs w:val="18"/>
        </w:rPr>
        <w:t>Department of Biomedical Engineering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Amirkabir University of Technology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</w:rPr>
        <w:t>‎</w:t>
      </w:r>
      <w:r w:rsidRPr="0010009C">
        <w:rPr>
          <w:rFonts w:asciiTheme="majorBidi" w:hAnsiTheme="majorBidi" w:cstheme="majorBidi"/>
          <w:sz w:val="18"/>
          <w:szCs w:val="18"/>
        </w:rPr>
        <w:t>No. 350, Hafez Ave, Valiasr Square, Tehran 159163-4311, Iran</w:t>
      </w:r>
    </w:p>
    <w:p w14:paraId="67163B30" w14:textId="77777777" w:rsidR="00117A99" w:rsidRPr="0010009C" w:rsidRDefault="00117A99" w:rsidP="00117A99">
      <w:pPr>
        <w:pStyle w:val="Author"/>
        <w:spacing w:before="0pt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Health Technology Research Institute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Amirkabir University of Technology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No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.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350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Hafez Ave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Valiasr Square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Tehran 159163-4311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 xml:space="preserve">, </w:t>
      </w:r>
      <w:r w:rsidRPr="0010009C">
        <w:rPr>
          <w:rFonts w:asciiTheme="majorBidi" w:hAnsiTheme="majorBidi" w:cstheme="majorBidi"/>
          <w:sz w:val="18"/>
          <w:szCs w:val="18"/>
          <w:cs/>
          <w:lang w:bidi="fa-IR"/>
        </w:rPr>
        <w:t>‎</w:t>
      </w:r>
      <w:r w:rsidRPr="0010009C">
        <w:rPr>
          <w:rFonts w:asciiTheme="majorBidi" w:hAnsiTheme="majorBidi" w:cstheme="majorBidi"/>
          <w:sz w:val="18"/>
          <w:szCs w:val="18"/>
          <w:lang w:bidi="fa-IR"/>
        </w:rPr>
        <w:t>Iran</w:t>
      </w:r>
    </w:p>
    <w:p w14:paraId="5AE98524" w14:textId="77777777" w:rsidR="00117A99" w:rsidRDefault="00117A99" w:rsidP="00117A99">
      <w:pPr>
        <w:pStyle w:val="Author"/>
        <w:spacing w:before="0pt" w:after="0pt"/>
      </w:pPr>
    </w:p>
    <w:p w14:paraId="5B16892D" w14:textId="0E89F770" w:rsidR="002C5D1B" w:rsidRDefault="00117A99" w:rsidP="00117A99">
      <w:pPr>
        <w:sectPr w:rsidR="002C5D1B" w:rsidSect="005156EC">
          <w:type w:val="continuous"/>
          <w:pgSz w:w="595.30pt" w:h="841.90pt" w:code="9"/>
          <w:pgMar w:top="113.40pt" w:right="44.65pt" w:bottom="72pt" w:left="44.65pt" w:header="36pt" w:footer="36pt" w:gutter="0pt"/>
          <w:cols w:space="36pt"/>
          <w:docGrid w:linePitch="360"/>
        </w:sectPr>
      </w:pPr>
      <w:r>
        <w:rPr>
          <w:lang w:bidi="fa-IR"/>
        </w:rPr>
        <w:t>n.navid1995@gmail.com</w:t>
      </w:r>
    </w:p>
    <w:p w14:paraId="0A995CE4" w14:textId="77777777" w:rsidR="003A644E" w:rsidRDefault="003A644E"/>
    <w:p w14:paraId="388D4CA1" w14:textId="77777777" w:rsidR="003A644E" w:rsidRDefault="003A644E">
      <w:pPr>
        <w:sectPr w:rsidR="003A644E" w:rsidSect="005156EC">
          <w:type w:val="continuous"/>
          <w:pgSz w:w="595.30pt" w:h="841.90pt" w:code="9"/>
          <w:pgMar w:top="113.40pt" w:right="44.65pt" w:bottom="72pt" w:left="44.65pt" w:header="36pt" w:footer="36pt" w:gutter="0pt"/>
          <w:cols w:num="3" w:space="36pt"/>
          <w:docGrid w:linePitch="360"/>
        </w:sectPr>
      </w:pPr>
    </w:p>
    <w:p w14:paraId="1FC18000" w14:textId="77777777" w:rsidR="00917A57" w:rsidRDefault="00917A57"/>
    <w:p w14:paraId="79F258E8" w14:textId="77777777" w:rsidR="004A036B" w:rsidRDefault="004A036B" w:rsidP="004A036B"/>
    <w:p w14:paraId="6149A302" w14:textId="77777777" w:rsidR="004A036B" w:rsidRDefault="004A036B" w:rsidP="004A036B">
      <w:pPr>
        <w:sectPr w:rsidR="004A036B" w:rsidSect="003B4E04">
          <w:headerReference w:type="first" r:id="rId12"/>
          <w:footerReference w:type="first" r:id="rId13"/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</w:p>
    <w:p w14:paraId="60FF5EC3" w14:textId="77777777" w:rsidR="004A036B" w:rsidRDefault="004A036B" w:rsidP="004A036B"/>
    <w:p w14:paraId="3FE35347" w14:textId="053B343D" w:rsidR="004A036B" w:rsidRDefault="004A036B" w:rsidP="00117A99">
      <w:pPr>
        <w:pStyle w:val="Abstract"/>
        <w:ind w:firstLine="0pt"/>
        <w:rPr>
          <w:i/>
          <w:iCs/>
        </w:rPr>
      </w:pPr>
      <w:r>
        <w:rPr>
          <w:i/>
          <w:iCs/>
        </w:rPr>
        <w:t>Abstract</w:t>
      </w:r>
      <w:r>
        <w:t>—</w:t>
      </w:r>
      <w:proofErr w:type="gramStart"/>
      <w:r w:rsidR="00117A99">
        <w:rPr>
          <w:bCs w:val="0"/>
          <w:iCs/>
        </w:rPr>
        <w:t>F</w:t>
      </w:r>
      <w:r w:rsidR="00117A99" w:rsidRPr="00C57CF9">
        <w:rPr>
          <w:bCs w:val="0"/>
          <w:iCs/>
        </w:rPr>
        <w:t>rom</w:t>
      </w:r>
      <w:proofErr w:type="gramEnd"/>
      <w:r w:rsidR="00117A99" w:rsidRPr="00C57CF9">
        <w:rPr>
          <w:bCs w:val="0"/>
          <w:iCs/>
        </w:rPr>
        <w:t xml:space="preserve"> past to present</w:t>
      </w:r>
      <w:r w:rsidR="00117A99">
        <w:rPr>
          <w:bCs w:val="0"/>
          <w:iCs/>
        </w:rPr>
        <w:t>, n</w:t>
      </w:r>
      <w:r w:rsidR="00117A99" w:rsidRPr="00C57CF9">
        <w:rPr>
          <w:bCs w:val="0"/>
          <w:iCs/>
        </w:rPr>
        <w:t>atural systems have undergone critical changes</w:t>
      </w:r>
      <w:r w:rsidR="00117A99">
        <w:rPr>
          <w:bCs w:val="0"/>
          <w:iCs/>
        </w:rPr>
        <w:t>. Abrupt</w:t>
      </w:r>
      <w:r w:rsidR="00117A99" w:rsidRPr="00C57CF9">
        <w:rPr>
          <w:bCs w:val="0"/>
          <w:iCs/>
        </w:rPr>
        <w:t xml:space="preserve"> changes in climate and temperature, occasional cha</w:t>
      </w:r>
      <w:r w:rsidR="00117A99">
        <w:rPr>
          <w:bCs w:val="0"/>
          <w:iCs/>
        </w:rPr>
        <w:t>nges in shallow lakes from lucid</w:t>
      </w:r>
      <w:r w:rsidR="00117A99" w:rsidRPr="00C57CF9">
        <w:rPr>
          <w:bCs w:val="0"/>
          <w:iCs/>
        </w:rPr>
        <w:t xml:space="preserve"> to muddy waters, and sudden changes in financial markets are some of the changes nature always faces.</w:t>
      </w:r>
      <w:r w:rsidR="00117A99">
        <w:rPr>
          <w:bCs w:val="0"/>
          <w:iCs/>
        </w:rPr>
        <w:t xml:space="preserve"> Slight</w:t>
      </w:r>
      <w:r w:rsidR="00117A99" w:rsidRPr="00C57CF9">
        <w:rPr>
          <w:bCs w:val="0"/>
          <w:iCs/>
        </w:rPr>
        <w:t xml:space="preserve"> changes in the environmental conditions of the systems lead them to the bifurcation</w:t>
      </w:r>
      <w:r w:rsidR="00117A99">
        <w:rPr>
          <w:bCs w:val="0"/>
          <w:iCs/>
        </w:rPr>
        <w:t xml:space="preserve"> </w:t>
      </w:r>
      <w:r w:rsidR="00117A99" w:rsidRPr="00C57CF9">
        <w:rPr>
          <w:bCs w:val="0"/>
          <w:iCs/>
        </w:rPr>
        <w:t>point</w:t>
      </w:r>
      <w:r w:rsidR="00117A99">
        <w:rPr>
          <w:bCs w:val="0"/>
          <w:iCs/>
        </w:rPr>
        <w:t>s</w:t>
      </w:r>
      <w:r w:rsidR="00117A99" w:rsidRPr="00C57CF9">
        <w:rPr>
          <w:bCs w:val="0"/>
          <w:iCs/>
        </w:rPr>
        <w:t xml:space="preserve">, which eventually lead to critical changes and </w:t>
      </w:r>
      <w:r w:rsidR="00117A99">
        <w:rPr>
          <w:bCs w:val="0"/>
          <w:iCs/>
        </w:rPr>
        <w:t>regime shifts</w:t>
      </w:r>
      <w:r w:rsidR="00117A99" w:rsidRPr="00C57CF9">
        <w:rPr>
          <w:bCs w:val="0"/>
          <w:iCs/>
        </w:rPr>
        <w:t>.</w:t>
      </w:r>
      <w:r w:rsidR="00117A99">
        <w:rPr>
          <w:bCs w:val="0"/>
          <w:iCs/>
        </w:rPr>
        <w:t xml:space="preserve"> B</w:t>
      </w:r>
      <w:r w:rsidR="00117A99" w:rsidRPr="00C57CF9">
        <w:rPr>
          <w:bCs w:val="0"/>
          <w:iCs/>
        </w:rPr>
        <w:t xml:space="preserve">ecause </w:t>
      </w:r>
      <w:r w:rsidR="00117A99">
        <w:rPr>
          <w:bCs w:val="0"/>
          <w:iCs/>
        </w:rPr>
        <w:t>the system loses its resilience near bifurcation points,</w:t>
      </w:r>
      <w:r w:rsidR="00117A99" w:rsidRPr="00C57CF9">
        <w:rPr>
          <w:bCs w:val="0"/>
          <w:iCs/>
        </w:rPr>
        <w:t xml:space="preserve"> and even s</w:t>
      </w:r>
      <w:r w:rsidR="00117A99">
        <w:rPr>
          <w:bCs w:val="0"/>
          <w:iCs/>
        </w:rPr>
        <w:t>light</w:t>
      </w:r>
      <w:r w:rsidR="00117A99" w:rsidRPr="00C57CF9">
        <w:rPr>
          <w:bCs w:val="0"/>
          <w:iCs/>
        </w:rPr>
        <w:t xml:space="preserve"> </w:t>
      </w:r>
      <w:r w:rsidR="00117A99">
        <w:rPr>
          <w:bCs w:val="0"/>
          <w:iCs/>
        </w:rPr>
        <w:t>perturbations</w:t>
      </w:r>
      <w:r w:rsidR="00117A99" w:rsidRPr="00C57CF9">
        <w:rPr>
          <w:bCs w:val="0"/>
          <w:iCs/>
        </w:rPr>
        <w:t xml:space="preserve"> can cause a catastrophic change.</w:t>
      </w:r>
      <w:r w:rsidR="00117A99">
        <w:rPr>
          <w:bCs w:val="0"/>
          <w:iCs/>
        </w:rPr>
        <w:t xml:space="preserve"> </w:t>
      </w:r>
      <w:r w:rsidR="00117A99" w:rsidRPr="00C57CF9">
        <w:rPr>
          <w:bCs w:val="0"/>
          <w:iCs/>
        </w:rPr>
        <w:t>Many systems in nature are complex systems made up of different components that interact with each other.</w:t>
      </w:r>
      <w:r w:rsidR="00117A99">
        <w:rPr>
          <w:bCs w:val="0"/>
          <w:iCs/>
        </w:rPr>
        <w:t xml:space="preserve"> Hence, knowing how real systems, incredibly complex systems, </w:t>
      </w:r>
      <w:r w:rsidR="00117A99" w:rsidRPr="00392421">
        <w:rPr>
          <w:bCs w:val="0"/>
          <w:iCs/>
        </w:rPr>
        <w:t>respon</w:t>
      </w:r>
      <w:r w:rsidR="00117A99">
        <w:rPr>
          <w:bCs w:val="0"/>
          <w:iCs/>
        </w:rPr>
        <w:t xml:space="preserve">d to </w:t>
      </w:r>
      <w:r w:rsidR="00117A99" w:rsidRPr="00C57CF9">
        <w:rPr>
          <w:bCs w:val="0"/>
          <w:iCs/>
        </w:rPr>
        <w:t>environmental</w:t>
      </w:r>
      <w:r w:rsidR="00117A99">
        <w:rPr>
          <w:bCs w:val="0"/>
          <w:iCs/>
        </w:rPr>
        <w:t xml:space="preserve"> parameters variation is </w:t>
      </w:r>
      <w:r w:rsidR="00117A99" w:rsidRPr="00392421">
        <w:rPr>
          <w:bCs w:val="0"/>
          <w:iCs/>
        </w:rPr>
        <w:t>substantial</w:t>
      </w:r>
      <w:r w:rsidR="00117A99">
        <w:rPr>
          <w:bCs w:val="0"/>
          <w:iCs/>
        </w:rPr>
        <w:t xml:space="preserve">. </w:t>
      </w:r>
      <w:r w:rsidR="00117A99" w:rsidRPr="00392421">
        <w:rPr>
          <w:bCs w:val="0"/>
          <w:iCs/>
        </w:rPr>
        <w:t>In this</w:t>
      </w:r>
      <w:r w:rsidR="00117A99">
        <w:rPr>
          <w:bCs w:val="0"/>
          <w:iCs/>
        </w:rPr>
        <w:t xml:space="preserve"> study, the effect of </w:t>
      </w:r>
      <w:r w:rsidR="00117A99" w:rsidRPr="00392421">
        <w:rPr>
          <w:bCs w:val="0"/>
          <w:iCs/>
        </w:rPr>
        <w:t>environmental factors</w:t>
      </w:r>
      <w:r w:rsidR="00117A99">
        <w:rPr>
          <w:bCs w:val="0"/>
          <w:iCs/>
        </w:rPr>
        <w:t xml:space="preserve"> variations</w:t>
      </w:r>
      <w:r w:rsidR="00117A99" w:rsidRPr="00392421">
        <w:rPr>
          <w:bCs w:val="0"/>
          <w:iCs/>
        </w:rPr>
        <w:t xml:space="preserve"> on a set of dynamic network central nodes and </w:t>
      </w:r>
      <w:r w:rsidR="00117A99">
        <w:rPr>
          <w:bCs w:val="0"/>
          <w:iCs/>
        </w:rPr>
        <w:t xml:space="preserve">the </w:t>
      </w:r>
      <w:r w:rsidR="00117A99" w:rsidRPr="00392421">
        <w:rPr>
          <w:bCs w:val="0"/>
          <w:iCs/>
        </w:rPr>
        <w:t>propagation</w:t>
      </w:r>
      <w:r w:rsidR="00117A99">
        <w:rPr>
          <w:bCs w:val="0"/>
          <w:iCs/>
        </w:rPr>
        <w:t xml:space="preserve"> of these variations</w:t>
      </w:r>
      <w:r w:rsidR="00117A99" w:rsidRPr="00392421">
        <w:rPr>
          <w:bCs w:val="0"/>
          <w:iCs/>
        </w:rPr>
        <w:t xml:space="preserve"> in the surrounding nodes are studied. </w:t>
      </w:r>
      <w:r w:rsidR="00117A99">
        <w:rPr>
          <w:bCs w:val="0"/>
          <w:iCs/>
        </w:rPr>
        <w:t>Also, t</w:t>
      </w:r>
      <w:r w:rsidR="00117A99" w:rsidRPr="00392421">
        <w:rPr>
          <w:bCs w:val="0"/>
          <w:iCs/>
        </w:rPr>
        <w:t xml:space="preserve">he </w:t>
      </w:r>
      <w:r w:rsidR="00117A99">
        <w:rPr>
          <w:bCs w:val="0"/>
          <w:iCs/>
        </w:rPr>
        <w:t>impa</w:t>
      </w:r>
      <w:r w:rsidR="00117A99" w:rsidRPr="00392421">
        <w:rPr>
          <w:bCs w:val="0"/>
          <w:iCs/>
        </w:rPr>
        <w:t>ct of the frequency of these changes on the surrounding nodes</w:t>
      </w:r>
      <w:r w:rsidR="00117A99">
        <w:rPr>
          <w:bCs w:val="0"/>
          <w:iCs/>
        </w:rPr>
        <w:t>'</w:t>
      </w:r>
      <w:r w:rsidR="00117A99" w:rsidRPr="00392421">
        <w:rPr>
          <w:bCs w:val="0"/>
          <w:iCs/>
        </w:rPr>
        <w:t xml:space="preserve"> bifurcation points is investigated</w:t>
      </w:r>
      <w:proofErr w:type="gramStart"/>
      <w:r w:rsidR="00117A99" w:rsidRPr="00392421">
        <w:rPr>
          <w:bCs w:val="0"/>
          <w:iCs/>
        </w:rPr>
        <w:t>.</w:t>
      </w:r>
      <w:r>
        <w:t>.</w:t>
      </w:r>
      <w:proofErr w:type="gramEnd"/>
    </w:p>
    <w:p w14:paraId="5B8B5AAD" w14:textId="56EB9BE5" w:rsidR="004A036B" w:rsidRDefault="004A036B" w:rsidP="00117A99">
      <w:pPr>
        <w:pStyle w:val="Keywords"/>
        <w:sectPr w:rsidR="004A036B" w:rsidSect="003A644E">
          <w:type w:val="continuous"/>
          <w:pgSz w:w="595.30pt" w:h="841.90pt" w:code="9"/>
          <w:pgMar w:top="22.50pt" w:right="44.65pt" w:bottom="72pt" w:left="44.65pt" w:header="36pt" w:footer="36pt" w:gutter="0pt"/>
          <w:cols w:space="36pt"/>
          <w:docGrid w:linePitch="360"/>
        </w:sectPr>
      </w:pPr>
      <w:r w:rsidRPr="004D72B5">
        <w:t>Keywords—</w:t>
      </w:r>
      <w:r w:rsidR="00117A99" w:rsidRPr="00117A99">
        <w:rPr>
          <w:bCs w:val="0"/>
        </w:rPr>
        <w:t xml:space="preserve"> </w:t>
      </w:r>
      <w:r w:rsidR="00117A99" w:rsidRPr="00B37B86">
        <w:rPr>
          <w:bCs w:val="0"/>
        </w:rPr>
        <w:t>critical changes, bi</w:t>
      </w:r>
      <w:r w:rsidR="00117A99">
        <w:rPr>
          <w:bCs w:val="0"/>
        </w:rPr>
        <w:t>furcation points, regime shifts</w:t>
      </w:r>
      <w:r w:rsidR="00117A99" w:rsidRPr="00B37B86">
        <w:rPr>
          <w:bCs w:val="0"/>
        </w:rPr>
        <w:t>, resilience, derangements, complex networks</w:t>
      </w:r>
    </w:p>
    <w:p w14:paraId="0C227EFC" w14:textId="77777777" w:rsidR="004A036B" w:rsidRPr="005B520E" w:rsidRDefault="004A036B" w:rsidP="004A036B">
      <w:pPr>
        <w:sectPr w:rsidR="004A036B" w:rsidRPr="005B520E" w:rsidSect="003B4E04"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  <w:r>
        <w:br w:type="column"/>
      </w:r>
    </w:p>
    <w:p w14:paraId="226E3EC0" w14:textId="77777777" w:rsidR="004A036B" w:rsidRDefault="004A036B" w:rsidP="004A036B">
      <w:pPr>
        <w:pStyle w:val="BodyText"/>
      </w:pPr>
    </w:p>
    <w:p w14:paraId="01826A22" w14:textId="77777777" w:rsidR="004A036B" w:rsidRPr="005956F5" w:rsidRDefault="004A036B" w:rsidP="004A036B">
      <w:pPr>
        <w:pStyle w:val="BodyText"/>
        <w:rPr>
          <w:lang w:val="en-US"/>
        </w:rPr>
      </w:pPr>
    </w:p>
    <w:p w14:paraId="032E485D" w14:textId="77777777" w:rsidR="004A036B" w:rsidRDefault="004A036B" w:rsidP="004A036B">
      <w:pPr>
        <w:pStyle w:val="references"/>
        <w:numPr>
          <w:ilvl w:val="0"/>
          <w:numId w:val="0"/>
        </w:numPr>
        <w:ind w:start="18pt" w:hanging="18pt"/>
      </w:pPr>
    </w:p>
    <w:p w14:paraId="219AB922" w14:textId="77777777" w:rsidR="004A036B" w:rsidRDefault="004A036B" w:rsidP="004A036B">
      <w:pPr>
        <w:jc w:val="both"/>
      </w:pPr>
    </w:p>
    <w:p w14:paraId="0F80D9B0" w14:textId="77777777" w:rsidR="009303D9" w:rsidRDefault="009303D9" w:rsidP="005B520E"/>
    <w:sectPr w:rsidR="009303D9" w:rsidSect="005156EC">
      <w:type w:val="continuous"/>
      <w:pgSz w:w="595.30pt" w:h="841.90pt" w:code="9"/>
      <w:pgMar w:top="113.40pt" w:right="44.65pt" w:bottom="72pt" w:left="44.65pt" w:header="36pt" w:footer="36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53A90E29" w14:textId="77777777" w:rsidR="00764487" w:rsidRDefault="00764487" w:rsidP="001A3B3D">
      <w:r>
        <w:separator/>
      </w:r>
    </w:p>
  </w:endnote>
  <w:endnote w:type="continuationSeparator" w:id="0">
    <w:p w14:paraId="3564CFFE" w14:textId="77777777" w:rsidR="00764487" w:rsidRDefault="00764487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IRANSans">
    <w:altName w:val="Times New Roman"/>
    <w:panose1 w:val="00000000000000000000"/>
    <w:charset w:characterSet="iso-8859-1"/>
    <w:family w:val="roman"/>
    <w:notTrueType/>
    <w:pitch w:val="default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77BF1AC" w14:textId="77777777" w:rsidR="005156EC" w:rsidRDefault="005156EC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23AB774" wp14:editId="6C90FE68">
          <wp:simplePos x="0" y="0"/>
          <wp:positionH relativeFrom="column">
            <wp:posOffset>-571500</wp:posOffset>
          </wp:positionH>
          <wp:positionV relativeFrom="paragraph">
            <wp:posOffset>105410</wp:posOffset>
          </wp:positionV>
          <wp:extent cx="7559675" cy="488540"/>
          <wp:effectExtent l="0" t="0" r="3175" b="6985"/>
          <wp:wrapNone/>
          <wp:docPr id="20" name="Picture 20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9" name="foot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488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80762CA" w14:textId="77777777" w:rsidR="001A3B3D" w:rsidRPr="006F6D3D" w:rsidRDefault="005156EC" w:rsidP="0056610F">
    <w:pPr>
      <w:pStyle w:val="Footer"/>
      <w:jc w:val="start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5168" behindDoc="1" locked="0" layoutInCell="1" allowOverlap="1" wp14:anchorId="59A5A8EF" wp14:editId="434EC70B">
          <wp:simplePos x="0" y="0"/>
          <wp:positionH relativeFrom="column">
            <wp:posOffset>-682625</wp:posOffset>
          </wp:positionH>
          <wp:positionV relativeFrom="paragraph">
            <wp:posOffset>149860</wp:posOffset>
          </wp:positionV>
          <wp:extent cx="7663815" cy="495300"/>
          <wp:effectExtent l="0" t="0" r="0" b="0"/>
          <wp:wrapNone/>
          <wp:docPr id="21" name="Picture 2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foot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381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 w:rsidR="001A3B3D" w:rsidRPr="006F6D3D">
      <w:rPr>
        <w:sz w:val="16"/>
        <w:szCs w:val="16"/>
      </w:rPr>
      <w:t>XXX-X-XXXX-XXXX-X/XX/$XX.00 ©20XX IEEE</w:t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E97D69F" w14:textId="77777777" w:rsidR="004A036B" w:rsidRPr="006F6D3D" w:rsidRDefault="004A036B" w:rsidP="0056610F">
    <w:pPr>
      <w:pStyle w:val="Footer"/>
      <w:jc w:val="start"/>
      <w:rPr>
        <w:sz w:val="16"/>
        <w:szCs w:val="16"/>
      </w:rPr>
    </w:pPr>
    <w:r w:rsidRPr="006F6D3D">
      <w:rPr>
        <w:sz w:val="16"/>
        <w:szCs w:val="16"/>
      </w:rPr>
      <w:t xml:space="preserve">XXX-X-XXXX-XXXX-X/XX/$XX.00 ©20XX </w:t>
    </w:r>
    <w:r>
      <w:rPr>
        <w:sz w:val="16"/>
        <w:szCs w:val="16"/>
      </w:rPr>
      <w:t>ISC</w:t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2EF6D332" w14:textId="77777777" w:rsidR="00764487" w:rsidRDefault="00764487" w:rsidP="001A3B3D">
      <w:r>
        <w:separator/>
      </w:r>
    </w:p>
  </w:footnote>
  <w:footnote w:type="continuationSeparator" w:id="0">
    <w:p w14:paraId="7D0AFB6B" w14:textId="77777777" w:rsidR="00764487" w:rsidRDefault="00764487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4CACF929" w14:textId="4BDFE2A9" w:rsidR="005156EC" w:rsidRPr="002B793B" w:rsidRDefault="005156EC" w:rsidP="005156EC">
    <w:pPr>
      <w:pStyle w:val="Header"/>
      <w:bidi/>
      <w:rPr>
        <w:sz w:val="18"/>
        <w:szCs w:val="18"/>
        <w:rtl/>
        <w:lang w:bidi="fa-IR"/>
      </w:rPr>
    </w:pPr>
    <w:r w:rsidRPr="002B793B">
      <w:rPr>
        <w:noProof/>
        <w:sz w:val="18"/>
        <w:szCs w:val="18"/>
        <w:rtl/>
      </w:rPr>
      <w:drawing>
        <wp:anchor distT="0" distB="0" distL="114300" distR="114300" simplePos="0" relativeHeight="251656192" behindDoc="1" locked="0" layoutInCell="1" allowOverlap="1" wp14:anchorId="2383D816" wp14:editId="14058136">
          <wp:simplePos x="0" y="0"/>
          <wp:positionH relativeFrom="column">
            <wp:posOffset>-576580</wp:posOffset>
          </wp:positionH>
          <wp:positionV relativeFrom="paragraph">
            <wp:posOffset>-485775</wp:posOffset>
          </wp:positionV>
          <wp:extent cx="7620000" cy="1223645"/>
          <wp:effectExtent l="0" t="0" r="0" b="0"/>
          <wp:wrapNone/>
          <wp:docPr id="19" name="Picture 19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8" name="hea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0" cy="1223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 w:rsidRPr="002B793B">
      <w:rPr>
        <w:sz w:val="18"/>
        <w:szCs w:val="18"/>
        <w:lang w:bidi="fa-IR"/>
      </w:rPr>
      <w:t>Last name of 1th a</w:t>
    </w:r>
    <w:r w:rsidR="00677B17" w:rsidRPr="002B793B">
      <w:rPr>
        <w:sz w:val="18"/>
        <w:szCs w:val="18"/>
        <w:lang w:bidi="fa-IR"/>
      </w:rPr>
      <w:t>u</w:t>
    </w:r>
    <w:r w:rsidRPr="002B793B">
      <w:rPr>
        <w:sz w:val="18"/>
        <w:szCs w:val="18"/>
        <w:lang w:bidi="fa-IR"/>
      </w:rPr>
      <w:t>thor et al (only 1th author′s name is mentioned), Short title of the article (up to 8 words)</w:t>
    </w:r>
    <w:r w:rsidRPr="002B793B">
      <w:rPr>
        <w:rFonts w:hint="cs"/>
        <w:sz w:val="18"/>
        <w:szCs w:val="18"/>
        <w:rtl/>
        <w:lang w:bidi="fa-IR"/>
      </w:rPr>
      <w:t xml:space="preserve"> </w:t>
    </w:r>
  </w:p>
  <w:p w14:paraId="22DF723D" w14:textId="77777777" w:rsidR="004C667C" w:rsidRPr="005156EC" w:rsidRDefault="004C667C" w:rsidP="005156EC">
    <w:pPr>
      <w:pStyle w:val="Header"/>
      <w:rPr>
        <w:rtl/>
      </w:rPr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FC0EDA8" w14:textId="57D166BB" w:rsidR="006C0C76" w:rsidRPr="00696FD9" w:rsidRDefault="00764487" w:rsidP="006C0C76">
    <w:pPr>
      <w:pStyle w:val="Header"/>
      <w:ind w:start="-37.50pt" w:firstLine="13.50pt"/>
      <w:rPr>
        <w:rFonts w:asciiTheme="majorBidi" w:hAnsiTheme="majorBidi" w:cstheme="majorBidi"/>
        <w:b/>
        <w:bCs/>
        <w:color w:val="333333"/>
        <w:sz w:val="28"/>
        <w:szCs w:val="28"/>
      </w:rPr>
    </w:pPr>
    <w:r>
      <w:rPr>
        <w:rFonts w:asciiTheme="majorBidi" w:hAnsiTheme="majorBidi" w:cstheme="majorBidi"/>
        <w:noProof/>
        <w:sz w:val="22"/>
        <w:szCs w:val="22"/>
      </w:rPr>
      <mc:AlternateContent>
        <mc:Choice Requires="v">
          <w:pict w14:anchorId="25A9D7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4810455" o:spid="_x0000_s3073" type="#_x0000_t75" style="position:absolute;left:0;text-align:left;margin-left:-45pt;margin-top:-113.3pt;width:595.2pt;height:845.6pt;z-index:-251656192;mso-position-horizontal-relative:margin;mso-position-vertical-relative:margin" o:allowincell="f">
              <v:imagedata r:id="rId1" o:title="en art_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1312" behindDoc="1" locked="0" layoutInCell="0" allowOverlap="1" wp14:anchorId="1DA2FADC" wp14:editId="7EACD8BD">
              <wp:simplePos x="0" y="0"/>
              <wp:positionH relativeFrom="margin">
                <wp:posOffset>-571500</wp:posOffset>
              </wp:positionH>
              <wp:positionV relativeFrom="margin">
                <wp:posOffset>-1438910</wp:posOffset>
              </wp:positionV>
              <wp:extent cx="7559040" cy="10739120"/>
              <wp:effectExtent l="0" t="0" r="3810" b="5080"/>
              <wp:wrapNone/>
              <wp:docPr id="1025" name="WordPictureWatermark4810455" descr="en art_"/>
              <wp:cNvGraphicFramePr>
                <a:graphicFrameLocks xmlns:a="http://purl.oclc.org/ooxml/drawingml/main" noChangeAspect="1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4810455" descr="en art_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59040" cy="107391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  <w:r w:rsidR="006C0C76" w:rsidRPr="00696FD9">
      <w:rPr>
        <w:rFonts w:asciiTheme="majorBidi" w:hAnsiTheme="majorBidi" w:cstheme="majorBidi"/>
        <w:b/>
        <w:bCs/>
        <w:color w:val="333333"/>
        <w:sz w:val="28"/>
        <w:szCs w:val="28"/>
      </w:rPr>
      <w:t>The 1st International and 3rd National Conference on Biomathematics</w:t>
    </w:r>
  </w:p>
  <w:p w14:paraId="71447BAC" w14:textId="0F7908E7" w:rsidR="006423C3" w:rsidRPr="00696FD9" w:rsidRDefault="006C0C76" w:rsidP="006C0C76">
    <w:pPr>
      <w:pStyle w:val="Header"/>
      <w:tabs>
        <w:tab w:val="start" w:pos="239.40pt"/>
        <w:tab w:val="center" w:pos="253pt"/>
      </w:tabs>
      <w:rPr>
        <w:rFonts w:asciiTheme="majorBidi" w:hAnsiTheme="majorBidi" w:cstheme="majorBidi"/>
      </w:rPr>
    </w:pPr>
    <w:r w:rsidRPr="00696FD9">
      <w:rPr>
        <w:rFonts w:asciiTheme="majorBidi" w:hAnsiTheme="majorBidi" w:cstheme="majorBidi"/>
        <w:color w:val="333333"/>
        <w:sz w:val="24"/>
        <w:szCs w:val="24"/>
      </w:rPr>
      <w:t xml:space="preserve">19-21 January 2022, Damghan </w:t>
    </w:r>
    <w:r w:rsidR="00B55AAF">
      <w:rPr>
        <w:rFonts w:asciiTheme="majorBidi" w:hAnsiTheme="majorBidi" w:cstheme="majorBidi"/>
        <w:color w:val="333333"/>
        <w:sz w:val="24"/>
        <w:szCs w:val="24"/>
      </w:rPr>
      <w:t>U</w:t>
    </w:r>
    <w:r w:rsidRPr="00696FD9">
      <w:rPr>
        <w:rFonts w:asciiTheme="majorBidi" w:hAnsiTheme="majorBidi" w:cstheme="majorBidi"/>
        <w:color w:val="333333"/>
        <w:sz w:val="24"/>
        <w:szCs w:val="24"/>
      </w:rPr>
      <w:t>niversity</w:t>
    </w:r>
    <w:r w:rsidR="007036D4" w:rsidRPr="00696FD9">
      <w:rPr>
        <w:rFonts w:asciiTheme="majorBidi" w:hAnsiTheme="majorBidi" w:cstheme="majorBidi"/>
        <w:color w:val="333333"/>
        <w:sz w:val="24"/>
        <w:szCs w:val="24"/>
      </w:rPr>
      <w:t>, Iran.</w:t>
    </w: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47BD05CF" w14:textId="77777777" w:rsidR="004A036B" w:rsidRDefault="004A036B" w:rsidP="00A718B6">
    <w:pPr>
      <w:autoSpaceDE w:val="0"/>
      <w:autoSpaceDN w:val="0"/>
      <w:adjustRightInd w:val="0"/>
      <w:rPr>
        <w:rFonts w:asciiTheme="majorBidi" w:hAnsiTheme="majorBidi" w:cstheme="majorBidi"/>
      </w:rPr>
    </w:pPr>
    <w:r>
      <w:rPr>
        <w:rFonts w:asciiTheme="majorBidi" w:hAnsiTheme="majorBidi" w:cstheme="majorBidi"/>
        <w:noProof/>
      </w:rPr>
      <w:drawing>
        <wp:anchor distT="0" distB="0" distL="114300" distR="114300" simplePos="0" relativeHeight="251659264" behindDoc="1" locked="0" layoutInCell="1" allowOverlap="1" wp14:anchorId="3F099F42" wp14:editId="6F2F854F">
          <wp:simplePos x="0" y="0"/>
          <wp:positionH relativeFrom="column">
            <wp:posOffset>6098540</wp:posOffset>
          </wp:positionH>
          <wp:positionV relativeFrom="paragraph">
            <wp:posOffset>-164465</wp:posOffset>
          </wp:positionV>
          <wp:extent cx="680085" cy="412115"/>
          <wp:effectExtent l="0" t="0" r="5715" b="698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0085" cy="412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noProof/>
      </w:rPr>
      <w:drawing>
        <wp:anchor distT="0" distB="0" distL="114300" distR="114300" simplePos="0" relativeHeight="251658240" behindDoc="1" locked="0" layoutInCell="1" allowOverlap="1" wp14:anchorId="0D1A1BD7" wp14:editId="3DAACF90">
          <wp:simplePos x="0" y="0"/>
          <wp:positionH relativeFrom="margin">
            <wp:posOffset>-289560</wp:posOffset>
          </wp:positionH>
          <wp:positionV relativeFrom="paragraph">
            <wp:posOffset>-332105</wp:posOffset>
          </wp:positionV>
          <wp:extent cx="487045" cy="674370"/>
          <wp:effectExtent l="0" t="0" r="8255" b="0"/>
          <wp:wrapTight wrapText="bothSides">
            <wp:wrapPolygon edited="0">
              <wp:start x="6759" y="0"/>
              <wp:lineTo x="2535" y="3051"/>
              <wp:lineTo x="0" y="6712"/>
              <wp:lineTo x="0" y="20746"/>
              <wp:lineTo x="21121" y="20746"/>
              <wp:lineTo x="21121" y="4881"/>
              <wp:lineTo x="15207" y="0"/>
              <wp:lineTo x="6759" y="0"/>
            </wp:wrapPolygon>
          </wp:wrapTight>
          <wp:docPr id="9" name="Picture 9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" name="du logo0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045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94A716" w14:textId="77777777" w:rsidR="004A036B" w:rsidRPr="00415F75" w:rsidRDefault="004A036B" w:rsidP="00A37392">
    <w:pPr>
      <w:autoSpaceDE w:val="0"/>
      <w:autoSpaceDN w:val="0"/>
      <w:adjustRightInd w:val="0"/>
      <w:rPr>
        <w:rFonts w:asciiTheme="majorBidi" w:hAnsiTheme="majorBidi" w:cstheme="majorBidi"/>
        <w:sz w:val="18"/>
        <w:szCs w:val="18"/>
      </w:rPr>
    </w:pPr>
    <w:r w:rsidRPr="00415F75">
      <w:rPr>
        <w:rFonts w:asciiTheme="majorBidi" w:hAnsiTheme="majorBidi" w:cstheme="majorBidi"/>
        <w:sz w:val="18"/>
        <w:szCs w:val="18"/>
      </w:rPr>
      <w:t>The 1</w:t>
    </w:r>
    <w:r w:rsidRPr="00415F75">
      <w:rPr>
        <w:rFonts w:asciiTheme="majorBidi" w:hAnsiTheme="majorBidi" w:cstheme="majorBidi"/>
        <w:sz w:val="18"/>
        <w:szCs w:val="18"/>
        <w:vertAlign w:val="superscript"/>
      </w:rPr>
      <w:t>st</w:t>
    </w:r>
    <w:r w:rsidRPr="00415F75">
      <w:rPr>
        <w:rFonts w:asciiTheme="majorBidi" w:hAnsiTheme="majorBidi" w:cstheme="majorBidi"/>
        <w:sz w:val="18"/>
        <w:szCs w:val="18"/>
      </w:rPr>
      <w:t xml:space="preserve"> International and 3</w:t>
    </w:r>
    <w:r w:rsidRPr="00415F75">
      <w:rPr>
        <w:rFonts w:asciiTheme="majorBidi" w:hAnsiTheme="majorBidi" w:cstheme="majorBidi"/>
        <w:sz w:val="18"/>
        <w:szCs w:val="18"/>
        <w:vertAlign w:val="superscript"/>
      </w:rPr>
      <w:t>rd</w:t>
    </w:r>
    <w:r w:rsidRPr="00415F75">
      <w:rPr>
        <w:rFonts w:asciiTheme="majorBidi" w:hAnsiTheme="majorBidi" w:cstheme="majorBidi"/>
        <w:sz w:val="18"/>
        <w:szCs w:val="18"/>
      </w:rPr>
      <w:t xml:space="preserve"> National Conference on Biomathematics</w:t>
    </w:r>
    <w:r>
      <w:rPr>
        <w:rFonts w:asciiTheme="majorBidi" w:hAnsiTheme="majorBidi" w:cstheme="majorBidi"/>
        <w:sz w:val="18"/>
        <w:szCs w:val="18"/>
      </w:rPr>
      <w:t xml:space="preserve"> - 19-21 January 2022 </w:t>
    </w:r>
    <w:r w:rsidRPr="00415F75">
      <w:rPr>
        <w:rFonts w:asciiTheme="majorBidi" w:hAnsiTheme="majorBidi" w:cstheme="majorBidi"/>
        <w:sz w:val="18"/>
        <w:szCs w:val="18"/>
      </w:rPr>
      <w:t xml:space="preserve">- </w:t>
    </w:r>
    <w:proofErr w:type="spellStart"/>
    <w:r w:rsidRPr="00415F75">
      <w:rPr>
        <w:rFonts w:asciiTheme="majorBidi" w:hAnsiTheme="majorBidi" w:cstheme="majorBidi"/>
        <w:sz w:val="18"/>
        <w:szCs w:val="18"/>
      </w:rPr>
      <w:t>Damghan</w:t>
    </w:r>
    <w:proofErr w:type="spellEnd"/>
    <w:r w:rsidRPr="00415F75">
      <w:rPr>
        <w:rFonts w:asciiTheme="majorBidi" w:hAnsiTheme="majorBidi" w:cstheme="majorBidi"/>
        <w:sz w:val="18"/>
        <w:szCs w:val="18"/>
      </w:rPr>
      <w:t xml:space="preserve"> University, Iran</w:t>
    </w:r>
    <w:r>
      <w:rPr>
        <w:rFonts w:asciiTheme="majorBidi" w:hAnsiTheme="majorBidi" w:cstheme="majorBidi"/>
        <w:sz w:val="18"/>
        <w:szCs w:val="18"/>
      </w:rPr>
      <w:t>.</w:t>
    </w:r>
  </w:p>
  <w:p w14:paraId="16DAC0B9" w14:textId="77777777" w:rsidR="004A036B" w:rsidRPr="00271D8B" w:rsidRDefault="004A036B" w:rsidP="00271D8B">
    <w:pPr>
      <w:autoSpaceDE w:val="0"/>
      <w:autoSpaceDN w:val="0"/>
      <w:adjustRightInd w:val="0"/>
      <w:jc w:val="start"/>
      <w:rPr>
        <w:rFonts w:ascii="Arial-BoldMT" w:hAnsi="Arial-BoldMT" w:cs="Arial-BoldMT"/>
        <w:sz w:val="16"/>
        <w:szCs w:val="16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3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6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17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0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121.50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4"/>
  </w:num>
  <w:num w:numId="2">
    <w:abstractNumId w:val="19"/>
  </w:num>
  <w:num w:numId="3">
    <w:abstractNumId w:val="13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8"/>
  </w:num>
  <w:num w:numId="9">
    <w:abstractNumId w:val="20"/>
  </w:num>
  <w:num w:numId="10">
    <w:abstractNumId w:val="15"/>
  </w:num>
  <w:num w:numId="11">
    <w:abstractNumId w:val="12"/>
  </w:num>
  <w:num w:numId="12">
    <w:abstractNumId w:val="11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1MDQxMDc3MrA0MjZS0lEKTi0uzszPAykwqgUAGBidWywAAAA="/>
  </w:docVars>
  <w:rsids>
    <w:rsidRoot w:val="009303D9"/>
    <w:rsid w:val="00010978"/>
    <w:rsid w:val="0004781E"/>
    <w:rsid w:val="0008758A"/>
    <w:rsid w:val="000C00B2"/>
    <w:rsid w:val="000C0550"/>
    <w:rsid w:val="000C1E68"/>
    <w:rsid w:val="000E45A3"/>
    <w:rsid w:val="00112B74"/>
    <w:rsid w:val="00117A99"/>
    <w:rsid w:val="001853FA"/>
    <w:rsid w:val="00191B27"/>
    <w:rsid w:val="001A22CB"/>
    <w:rsid w:val="001A2EFD"/>
    <w:rsid w:val="001A3B3D"/>
    <w:rsid w:val="001B67DC"/>
    <w:rsid w:val="001D58D0"/>
    <w:rsid w:val="001E4C0E"/>
    <w:rsid w:val="002254A9"/>
    <w:rsid w:val="00233D97"/>
    <w:rsid w:val="002347A2"/>
    <w:rsid w:val="00243C3D"/>
    <w:rsid w:val="00253C8B"/>
    <w:rsid w:val="00271D8B"/>
    <w:rsid w:val="002850E3"/>
    <w:rsid w:val="00287FF4"/>
    <w:rsid w:val="002B2185"/>
    <w:rsid w:val="002B618E"/>
    <w:rsid w:val="002B793B"/>
    <w:rsid w:val="002C5D1B"/>
    <w:rsid w:val="003324C0"/>
    <w:rsid w:val="00333036"/>
    <w:rsid w:val="00354FCF"/>
    <w:rsid w:val="00355436"/>
    <w:rsid w:val="003658B8"/>
    <w:rsid w:val="00365EB6"/>
    <w:rsid w:val="00382406"/>
    <w:rsid w:val="00383384"/>
    <w:rsid w:val="00384C81"/>
    <w:rsid w:val="00394D5C"/>
    <w:rsid w:val="003A19E2"/>
    <w:rsid w:val="003A2BB4"/>
    <w:rsid w:val="003A644E"/>
    <w:rsid w:val="003B2B40"/>
    <w:rsid w:val="003B4E04"/>
    <w:rsid w:val="003D2DF2"/>
    <w:rsid w:val="003F5A08"/>
    <w:rsid w:val="00420716"/>
    <w:rsid w:val="004325FB"/>
    <w:rsid w:val="00434D19"/>
    <w:rsid w:val="004432BA"/>
    <w:rsid w:val="0044407E"/>
    <w:rsid w:val="00447BB9"/>
    <w:rsid w:val="0046031D"/>
    <w:rsid w:val="00462013"/>
    <w:rsid w:val="004728FA"/>
    <w:rsid w:val="00473AC9"/>
    <w:rsid w:val="00473BDE"/>
    <w:rsid w:val="004A036B"/>
    <w:rsid w:val="004B4363"/>
    <w:rsid w:val="004C15F3"/>
    <w:rsid w:val="004C667C"/>
    <w:rsid w:val="004C694C"/>
    <w:rsid w:val="004D3B09"/>
    <w:rsid w:val="004D72B5"/>
    <w:rsid w:val="004D7891"/>
    <w:rsid w:val="005156EC"/>
    <w:rsid w:val="00533F1D"/>
    <w:rsid w:val="00551B7F"/>
    <w:rsid w:val="00562210"/>
    <w:rsid w:val="0056610F"/>
    <w:rsid w:val="00570ECD"/>
    <w:rsid w:val="00575BCA"/>
    <w:rsid w:val="00590425"/>
    <w:rsid w:val="005B0344"/>
    <w:rsid w:val="005B520E"/>
    <w:rsid w:val="005C1C8B"/>
    <w:rsid w:val="005E2800"/>
    <w:rsid w:val="00605825"/>
    <w:rsid w:val="00620111"/>
    <w:rsid w:val="00622E49"/>
    <w:rsid w:val="006321EC"/>
    <w:rsid w:val="006423C3"/>
    <w:rsid w:val="00645D22"/>
    <w:rsid w:val="0064688F"/>
    <w:rsid w:val="00651A08"/>
    <w:rsid w:val="006521C1"/>
    <w:rsid w:val="00653862"/>
    <w:rsid w:val="00654204"/>
    <w:rsid w:val="00670434"/>
    <w:rsid w:val="00677B17"/>
    <w:rsid w:val="00687035"/>
    <w:rsid w:val="00696FD9"/>
    <w:rsid w:val="006A29BB"/>
    <w:rsid w:val="006B6B66"/>
    <w:rsid w:val="006C0C76"/>
    <w:rsid w:val="006C598B"/>
    <w:rsid w:val="006D0581"/>
    <w:rsid w:val="006F6D3D"/>
    <w:rsid w:val="007036D4"/>
    <w:rsid w:val="00715BEA"/>
    <w:rsid w:val="00740EEA"/>
    <w:rsid w:val="00752578"/>
    <w:rsid w:val="00764487"/>
    <w:rsid w:val="00794804"/>
    <w:rsid w:val="00797151"/>
    <w:rsid w:val="007B33F1"/>
    <w:rsid w:val="007B64DB"/>
    <w:rsid w:val="007B6DDA"/>
    <w:rsid w:val="007C0308"/>
    <w:rsid w:val="007C2FF2"/>
    <w:rsid w:val="007D528B"/>
    <w:rsid w:val="007D6232"/>
    <w:rsid w:val="007D696A"/>
    <w:rsid w:val="007F1F99"/>
    <w:rsid w:val="007F4931"/>
    <w:rsid w:val="007F768F"/>
    <w:rsid w:val="008048FF"/>
    <w:rsid w:val="0080791D"/>
    <w:rsid w:val="00831691"/>
    <w:rsid w:val="00836367"/>
    <w:rsid w:val="00844500"/>
    <w:rsid w:val="0085166E"/>
    <w:rsid w:val="008609AF"/>
    <w:rsid w:val="008617E6"/>
    <w:rsid w:val="00873603"/>
    <w:rsid w:val="00890A25"/>
    <w:rsid w:val="008A2C7D"/>
    <w:rsid w:val="008A7A92"/>
    <w:rsid w:val="008B6524"/>
    <w:rsid w:val="008C4B23"/>
    <w:rsid w:val="008E3807"/>
    <w:rsid w:val="008F6E2C"/>
    <w:rsid w:val="00917A57"/>
    <w:rsid w:val="00923138"/>
    <w:rsid w:val="009303D9"/>
    <w:rsid w:val="00933C64"/>
    <w:rsid w:val="00945D68"/>
    <w:rsid w:val="00972203"/>
    <w:rsid w:val="009D11A9"/>
    <w:rsid w:val="009E669A"/>
    <w:rsid w:val="009F1D79"/>
    <w:rsid w:val="00A03E66"/>
    <w:rsid w:val="00A0572A"/>
    <w:rsid w:val="00A059B3"/>
    <w:rsid w:val="00A06EC7"/>
    <w:rsid w:val="00A25AAD"/>
    <w:rsid w:val="00A3357D"/>
    <w:rsid w:val="00A93B5D"/>
    <w:rsid w:val="00A96A7C"/>
    <w:rsid w:val="00AC41E9"/>
    <w:rsid w:val="00AE3409"/>
    <w:rsid w:val="00AE4FE3"/>
    <w:rsid w:val="00AF229B"/>
    <w:rsid w:val="00AF3CDF"/>
    <w:rsid w:val="00B062E4"/>
    <w:rsid w:val="00B11A60"/>
    <w:rsid w:val="00B22613"/>
    <w:rsid w:val="00B421A9"/>
    <w:rsid w:val="00B44A76"/>
    <w:rsid w:val="00B55AAF"/>
    <w:rsid w:val="00B659EB"/>
    <w:rsid w:val="00B768D1"/>
    <w:rsid w:val="00B95E74"/>
    <w:rsid w:val="00BA1025"/>
    <w:rsid w:val="00BA13C6"/>
    <w:rsid w:val="00BA62E9"/>
    <w:rsid w:val="00BC3420"/>
    <w:rsid w:val="00BD670B"/>
    <w:rsid w:val="00BE7D3C"/>
    <w:rsid w:val="00BF5FF6"/>
    <w:rsid w:val="00C0207F"/>
    <w:rsid w:val="00C16117"/>
    <w:rsid w:val="00C3075A"/>
    <w:rsid w:val="00C919A4"/>
    <w:rsid w:val="00C952C5"/>
    <w:rsid w:val="00CA4392"/>
    <w:rsid w:val="00CC393F"/>
    <w:rsid w:val="00CD12A0"/>
    <w:rsid w:val="00D2176E"/>
    <w:rsid w:val="00D260F2"/>
    <w:rsid w:val="00D4747E"/>
    <w:rsid w:val="00D632BE"/>
    <w:rsid w:val="00D72D06"/>
    <w:rsid w:val="00D7522C"/>
    <w:rsid w:val="00D7536F"/>
    <w:rsid w:val="00D76668"/>
    <w:rsid w:val="00D817F1"/>
    <w:rsid w:val="00D90783"/>
    <w:rsid w:val="00DF5417"/>
    <w:rsid w:val="00DF73CB"/>
    <w:rsid w:val="00E07383"/>
    <w:rsid w:val="00E165BC"/>
    <w:rsid w:val="00E3777B"/>
    <w:rsid w:val="00E61E12"/>
    <w:rsid w:val="00E645C7"/>
    <w:rsid w:val="00E663A5"/>
    <w:rsid w:val="00E7596C"/>
    <w:rsid w:val="00E878F2"/>
    <w:rsid w:val="00EC45A4"/>
    <w:rsid w:val="00ED0149"/>
    <w:rsid w:val="00ED5577"/>
    <w:rsid w:val="00EE7801"/>
    <w:rsid w:val="00EF7DE3"/>
    <w:rsid w:val="00F03103"/>
    <w:rsid w:val="00F101E4"/>
    <w:rsid w:val="00F271DE"/>
    <w:rsid w:val="00F4513F"/>
    <w:rsid w:val="00F627DA"/>
    <w:rsid w:val="00F63308"/>
    <w:rsid w:val="00F7288F"/>
    <w:rsid w:val="00F7388F"/>
    <w:rsid w:val="00F8081C"/>
    <w:rsid w:val="00F847A6"/>
    <w:rsid w:val="00F9441B"/>
    <w:rsid w:val="00FA4C32"/>
    <w:rsid w:val="00FB6DE2"/>
    <w:rsid w:val="00FC3F1A"/>
    <w:rsid w:val="00FD7A7A"/>
    <w:rsid w:val="00FE554C"/>
    <w:rsid w:val="00FE7114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F199A38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rsid w:val="001A3B3D"/>
  </w:style>
  <w:style w:type="paragraph" w:styleId="NormalWeb">
    <w:name w:val="Normal (Web)"/>
    <w:basedOn w:val="Normal"/>
    <w:uiPriority w:val="99"/>
    <w:unhideWhenUsed/>
    <w:rsid w:val="00253C8B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3A2BB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C667C"/>
    <w:rPr>
      <w:color w:val="808080"/>
    </w:rPr>
  </w:style>
  <w:style w:type="paragraph" w:styleId="FootnoteText">
    <w:name w:val="footnote text"/>
    <w:basedOn w:val="Normal"/>
    <w:link w:val="FootnoteTextChar"/>
    <w:rsid w:val="00FF34AA"/>
  </w:style>
  <w:style w:type="character" w:customStyle="1" w:styleId="FootnoteTextChar">
    <w:name w:val="Footnote Text Char"/>
    <w:basedOn w:val="DefaultParagraphFont"/>
    <w:link w:val="FootnoteText"/>
    <w:rsid w:val="00FF34AA"/>
  </w:style>
  <w:style w:type="character" w:styleId="FootnoteReference">
    <w:name w:val="footnote reference"/>
    <w:basedOn w:val="DefaultParagraphFont"/>
    <w:rsid w:val="00FF34AA"/>
    <w:rPr>
      <w:vertAlign w:val="superscrip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footer" Target="footer3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header" Target="header2.xml"/><Relationship Id="rId4" Type="http://purl.oclc.org/ooxml/officeDocument/relationships/settings" Target="settings.xml"/><Relationship Id="rId9" Type="http://purl.oclc.org/ooxml/officeDocument/relationships/footer" Target="foot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purl.oclc.org/ooxml/officeDocument/relationships/image" Target="media/image4.jpeg"/><Relationship Id="rId1" Type="http://purl.oclc.org/ooxml/officeDocument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E15415E4-9FE4-4703-88BF-9401B359F0E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Nastaran</cp:lastModifiedBy>
  <cp:revision>5</cp:revision>
  <cp:lastPrinted>2021-10-12T09:40:00Z</cp:lastPrinted>
  <dcterms:created xsi:type="dcterms:W3CDTF">2021-10-12T08:44:00Z</dcterms:created>
  <dcterms:modified xsi:type="dcterms:W3CDTF">2021-10-12T09:41:00Z</dcterms:modified>
</cp:coreProperties>
</file>