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conformance="strict">
  <w:body>
    <w:p w14:paraId="0A78DFE8" w14:textId="77777777" w:rsidR="004F7900" w:rsidRDefault="004F7900" w:rsidP="004F7900">
      <w:pPr>
        <w:pStyle w:val="papertitle"/>
        <w:spacing w:before="5pt" w:beforeAutospacing="1" w:after="5pt" w:afterAutospacing="1"/>
        <w:rPr>
          <w:kern w:val="48"/>
        </w:rPr>
      </w:pPr>
    </w:p>
    <w:p w14:paraId="5942D811" w14:textId="77777777" w:rsidR="004F7900" w:rsidRPr="00CD5EA6" w:rsidRDefault="004F7900" w:rsidP="004F7900">
      <w:pPr>
        <w:pStyle w:val="papertitle"/>
        <w:spacing w:before="5pt" w:beforeAutospacing="1" w:after="5pt" w:afterAutospacing="1"/>
        <w:rPr>
          <w:kern w:val="48"/>
        </w:rPr>
      </w:pPr>
      <w:r w:rsidRPr="00CD5EA6">
        <w:rPr>
          <w:kern w:val="48"/>
        </w:rPr>
        <w:t>Factor Analysis and Reliability Evaluation of the Iranian Version of GHQ-12 Questionnaire</w:t>
      </w:r>
    </w:p>
    <w:p w14:paraId="27636EF5" w14:textId="77777777" w:rsidR="004F7900" w:rsidRDefault="004F7900" w:rsidP="004F7900">
      <w:pPr>
        <w:pStyle w:val="Author"/>
        <w:spacing w:before="5pt" w:beforeAutospacing="1" w:after="5pt" w:afterAutospacing="1" w:line="6pt" w:lineRule="auto"/>
        <w:rPr>
          <w:sz w:val="16"/>
          <w:szCs w:val="16"/>
        </w:rPr>
        <w:sectPr w:rsidR="004F7900" w:rsidSect="005156EC">
          <w:headerReference w:type="default" r:id="rId8"/>
          <w:footerReference w:type="default" r:id="rId9"/>
          <w:headerReference w:type="first" r:id="rId10"/>
          <w:footerReference w:type="first" r:id="rId11"/>
          <w:pgSz w:w="595.30pt" w:h="841.90pt" w:code="9"/>
          <w:pgMar w:top="113.40pt" w:right="44.65pt" w:bottom="72pt" w:left="44.65pt" w:header="36pt" w:footer="42.50pt" w:gutter="0pt"/>
          <w:cols w:space="36pt"/>
          <w:titlePg/>
          <w:docGrid w:linePitch="360"/>
        </w:sectPr>
      </w:pPr>
    </w:p>
    <w:p w14:paraId="2CA47CA7" w14:textId="77777777" w:rsidR="004F7900" w:rsidRDefault="004F7900" w:rsidP="004F7900">
      <w:pPr>
        <w:pStyle w:val="Author"/>
        <w:spacing w:before="0pt"/>
        <w:rPr>
          <w:sz w:val="18"/>
          <w:szCs w:val="18"/>
        </w:rPr>
      </w:pPr>
    </w:p>
    <w:p w14:paraId="5CEE1A15" w14:textId="77777777" w:rsidR="004F7900" w:rsidRPr="00CD5EA6" w:rsidRDefault="004F7900" w:rsidP="004F7900">
      <w:pPr>
        <w:pStyle w:val="Author"/>
        <w:spacing w:before="0pt" w:after="0pt"/>
        <w:rPr>
          <w:sz w:val="18"/>
          <w:szCs w:val="18"/>
        </w:rPr>
      </w:pPr>
      <w:r w:rsidRPr="00CD5EA6">
        <w:rPr>
          <w:sz w:val="18"/>
          <w:szCs w:val="18"/>
        </w:rPr>
        <w:t>1</w:t>
      </w:r>
      <w:r w:rsidRPr="00CD5EA6">
        <w:rPr>
          <w:sz w:val="18"/>
          <w:szCs w:val="18"/>
          <w:vertAlign w:val="superscript"/>
        </w:rPr>
        <w:t>st</w:t>
      </w:r>
      <w:r w:rsidRPr="00CD5EA6">
        <w:rPr>
          <w:sz w:val="18"/>
          <w:szCs w:val="18"/>
        </w:rPr>
        <w:t xml:space="preserve"> Mahtab Mehrabbeik</w:t>
      </w:r>
      <w:r w:rsidRPr="00CD5EA6">
        <w:rPr>
          <w:sz w:val="18"/>
          <w:szCs w:val="18"/>
          <w:vertAlign w:val="superscript"/>
        </w:rPr>
        <w:t>1</w:t>
      </w:r>
      <w:r w:rsidRPr="00CD5EA6">
        <w:rPr>
          <w:sz w:val="18"/>
          <w:szCs w:val="18"/>
        </w:rPr>
        <w:t>, 2</w:t>
      </w:r>
      <w:r w:rsidRPr="00CD5EA6">
        <w:rPr>
          <w:sz w:val="18"/>
          <w:szCs w:val="18"/>
          <w:vertAlign w:val="superscript"/>
        </w:rPr>
        <w:t>nd</w:t>
      </w:r>
      <w:r w:rsidRPr="00CD5EA6">
        <w:rPr>
          <w:sz w:val="18"/>
          <w:szCs w:val="18"/>
        </w:rPr>
        <w:t xml:space="preserve"> *Farnaz Ghassemi</w:t>
      </w:r>
      <w:r w:rsidRPr="00CD5EA6">
        <w:rPr>
          <w:sz w:val="18"/>
          <w:szCs w:val="18"/>
          <w:vertAlign w:val="superscript"/>
        </w:rPr>
        <w:t>2</w:t>
      </w:r>
      <w:r w:rsidRPr="00F847A6">
        <w:rPr>
          <w:sz w:val="18"/>
          <w:szCs w:val="18"/>
        </w:rPr>
        <w:br/>
      </w:r>
      <w:r w:rsidRPr="00F847A6">
        <w:rPr>
          <w:sz w:val="18"/>
          <w:szCs w:val="18"/>
        </w:rPr>
        <w:br/>
      </w:r>
      <w:r w:rsidRPr="00CD5EA6">
        <w:rPr>
          <w:sz w:val="18"/>
          <w:szCs w:val="18"/>
          <w:vertAlign w:val="superscript"/>
        </w:rPr>
        <w:t>1</w:t>
      </w:r>
      <w:r w:rsidRPr="00CD5EA6">
        <w:rPr>
          <w:rFonts w:ascii="IRANSans" w:hAnsi="IRANSans"/>
          <w:color w:val="555555"/>
          <w:sz w:val="20"/>
          <w:szCs w:val="20"/>
        </w:rPr>
        <w:t xml:space="preserve"> </w:t>
      </w:r>
      <w:r w:rsidRPr="00CD5EA6">
        <w:rPr>
          <w:sz w:val="18"/>
          <w:szCs w:val="18"/>
        </w:rPr>
        <w:t>Department of Biomedical Engineering, Amirkabir University of Technology, Tehran, Iran</w:t>
      </w:r>
    </w:p>
    <w:p w14:paraId="356B8DDE" w14:textId="77777777" w:rsidR="004F7900" w:rsidRPr="00CD5EA6" w:rsidRDefault="004F7900" w:rsidP="004F7900">
      <w:pPr>
        <w:pStyle w:val="Author"/>
        <w:spacing w:before="0pt" w:after="0pt"/>
        <w:rPr>
          <w:sz w:val="18"/>
          <w:szCs w:val="18"/>
        </w:rPr>
      </w:pPr>
      <w:r w:rsidRPr="00CD5EA6">
        <w:rPr>
          <w:sz w:val="18"/>
          <w:szCs w:val="18"/>
          <w:vertAlign w:val="superscript"/>
        </w:rPr>
        <w:t>2</w:t>
      </w:r>
      <w:r w:rsidRPr="00CD5EA6">
        <w:rPr>
          <w:sz w:val="24"/>
          <w:szCs w:val="24"/>
          <w:lang w:val="en-GB"/>
        </w:rPr>
        <w:t xml:space="preserve"> </w:t>
      </w:r>
      <w:r w:rsidRPr="00CD5EA6">
        <w:rPr>
          <w:sz w:val="18"/>
          <w:szCs w:val="18"/>
        </w:rPr>
        <w:t>Department of Biomedical Engineering, Amirkabir University of Technology, Tehran, Iran</w:t>
      </w:r>
    </w:p>
    <w:p w14:paraId="4674E2DC" w14:textId="77777777" w:rsidR="004F7900" w:rsidRDefault="004F7900" w:rsidP="004F7900">
      <w:pPr>
        <w:pStyle w:val="Author"/>
        <w:spacing w:before="0pt"/>
        <w:rPr>
          <w:sz w:val="18"/>
          <w:szCs w:val="18"/>
        </w:rPr>
      </w:pPr>
    </w:p>
    <w:p w14:paraId="59CEEFCB" w14:textId="77777777" w:rsidR="004F7900" w:rsidRPr="00CD5EA6" w:rsidRDefault="004F7900" w:rsidP="004F7900">
      <w:r w:rsidRPr="00CD5EA6">
        <w:rPr>
          <w:rFonts w:cs="B Nazanin"/>
          <w:sz w:val="16"/>
          <w:szCs w:val="16"/>
          <w:lang w:bidi="fa-IR"/>
        </w:rPr>
        <w:t>Ghassemi@aut.ac.ir</w:t>
      </w:r>
    </w:p>
    <w:p w14:paraId="2307D71B" w14:textId="77777777" w:rsidR="004F7900" w:rsidRDefault="004F7900" w:rsidP="004F7900">
      <w:pPr>
        <w:sectPr w:rsidR="004F7900" w:rsidSect="005156EC">
          <w:type w:val="continuous"/>
          <w:pgSz w:w="595.30pt" w:h="841.90pt" w:code="9"/>
          <w:pgMar w:top="113.40pt" w:right="44.65pt" w:bottom="72pt" w:left="44.65pt" w:header="36pt" w:footer="36pt" w:gutter="0pt"/>
          <w:cols w:space="36pt"/>
          <w:docGrid w:linePitch="360"/>
        </w:sectPr>
      </w:pPr>
    </w:p>
    <w:p w14:paraId="7ED3E49F" w14:textId="77777777" w:rsidR="004F7900" w:rsidRDefault="004F7900" w:rsidP="004F7900"/>
    <w:p w14:paraId="21F6A259" w14:textId="77777777" w:rsidR="004F7900" w:rsidRDefault="004F7900" w:rsidP="004F7900">
      <w:pPr>
        <w:sectPr w:rsidR="004F7900" w:rsidSect="005156EC">
          <w:type w:val="continuous"/>
          <w:pgSz w:w="595.30pt" w:h="841.90pt" w:code="9"/>
          <w:pgMar w:top="113.40pt" w:right="44.65pt" w:bottom="72pt" w:left="44.65pt" w:header="36pt" w:footer="36pt" w:gutter="0pt"/>
          <w:cols w:num="3" w:space="36pt"/>
          <w:docGrid w:linePitch="360"/>
        </w:sectPr>
      </w:pPr>
    </w:p>
    <w:p w14:paraId="0DBEEA1B" w14:textId="77777777" w:rsidR="004F7900" w:rsidRDefault="004F7900" w:rsidP="004F7900"/>
    <w:p w14:paraId="7027C301" w14:textId="77FC65FA" w:rsidR="004F7900" w:rsidRDefault="004F7900" w:rsidP="004F7900">
      <w:pPr>
        <w:pStyle w:val="Abstract"/>
        <w:ind w:firstLine="0pt"/>
        <w:rPr>
          <w:i/>
          <w:iCs/>
        </w:rPr>
      </w:pPr>
      <w:r>
        <w:rPr>
          <w:i/>
          <w:iCs/>
        </w:rPr>
        <w:t>Abstract</w:t>
      </w:r>
      <w:r>
        <w:t>—</w:t>
      </w:r>
      <w:r w:rsidRPr="004F7900">
        <w:t xml:space="preserve"> </w:t>
      </w:r>
      <w:r w:rsidRPr="00CD5EA6">
        <w:t>One of the most potent tools in screening mental health conditions is the 12-item General Health Questionnaire (GHQ-12). This article aims to investigate the factor analysis and test the reliability of the Iranian version of GHQ-12. So, using the translated version of GHQ-12 (Iranian version) along with demographic questions, data were collected from 106 university students in Tehran and Semnan. Each questionnaire was scored using the C-GHQ method. The reliability of the GHQ-12 was tested by assessing Cronbach’s alpha coefficient. Finally, to analyze the factor structure of the GHQ-12 questionnaire, the principal component analysis was performed using the varimax factor solution. The obtained data were analyzed by SPSS-26 software. The results show that the mean score of the GHQ-12 questionnaire is 3.5377, with a standard deviation of 3.4370. The reliability test of the questionnaire represents a satisfactory result, as Cronbach’s alpha was obtained 0.872. The result of factor analysis shows a three-factor structure for GHQ-12, which contains 60.047% of the total variance. In conclusion, based on the results, the Iranian version of the GHQ-12 questionnaire is reliable and has good structural characteristics using the C-GHQ scoring method to measure general mental health quality.</w:t>
      </w:r>
    </w:p>
    <w:p w14:paraId="0B97DCDF" w14:textId="7088E4D2" w:rsidR="008933CE" w:rsidRPr="004D72B5" w:rsidRDefault="008933CE" w:rsidP="008933CE">
      <w:pPr>
        <w:pStyle w:val="Keywords"/>
      </w:pPr>
      <w:r w:rsidRPr="004D72B5">
        <w:t>Keywords—</w:t>
      </w:r>
      <w:r w:rsidRPr="008933CE">
        <w:t xml:space="preserve"> </w:t>
      </w:r>
      <w:r w:rsidRPr="00CD5EA6">
        <w:t>Factor Analysis, General Health Questionnaire, Iran, Reliability, University Students</w:t>
      </w:r>
      <w:r>
        <w:t>.</w:t>
      </w:r>
    </w:p>
    <w:p w14:paraId="3226CA9D" w14:textId="352394DA" w:rsidR="008933CE" w:rsidRDefault="008933CE" w:rsidP="008933CE">
      <w:pPr>
        <w:tabs>
          <w:tab w:val="center" w:pos="253pt"/>
        </w:tabs>
        <w:rPr>
          <w:lang w:bidi="fa-IR"/>
        </w:rPr>
        <w:sectPr w:rsidR="008933CE" w:rsidSect="005156EC">
          <w:type w:val="continuous"/>
          <w:pgSz w:w="595.30pt" w:h="841.90pt" w:code="9"/>
          <w:pgMar w:top="113.40pt" w:right="44.65pt" w:bottom="72pt" w:left="44.65pt" w:header="36pt" w:footer="36pt" w:gutter="0pt"/>
          <w:cols w:space="36pt"/>
          <w:docGrid w:linePitch="360"/>
        </w:sectPr>
      </w:pPr>
    </w:p>
    <w:p w14:paraId="1537B730" w14:textId="77777777" w:rsidR="008933CE" w:rsidRPr="005B520E" w:rsidRDefault="008933CE" w:rsidP="008933CE">
      <w:pPr>
        <w:sectPr w:rsidR="008933CE" w:rsidRPr="005B520E" w:rsidSect="005156EC">
          <w:type w:val="continuous"/>
          <w:pgSz w:w="595.30pt" w:h="841.90pt" w:code="9"/>
          <w:pgMar w:top="113.40pt" w:right="44.65pt" w:bottom="72pt" w:left="44.65pt" w:header="36pt" w:footer="36pt" w:gutter="0pt"/>
          <w:cols w:num="3" w:space="36pt"/>
          <w:docGrid w:linePitch="360"/>
        </w:sectPr>
      </w:pPr>
      <w:r>
        <w:br w:type="column"/>
      </w:r>
    </w:p>
    <w:p w14:paraId="157B7139" w14:textId="4AC2FAFD" w:rsidR="008933CE" w:rsidRPr="003B5876" w:rsidRDefault="008933CE" w:rsidP="008933CE">
      <w:pPr>
        <w:pStyle w:val="Heading1"/>
        <w:rPr>
          <w:smallCaps w:val="0"/>
          <w:rtl/>
        </w:rPr>
      </w:pPr>
      <w:r w:rsidRPr="003B5876">
        <w:rPr>
          <w:smallCaps w:val="0"/>
        </w:rPr>
        <w:t>Introduction</w:t>
      </w:r>
    </w:p>
    <w:p w14:paraId="3F8CD1FB" w14:textId="77777777" w:rsidR="008933CE" w:rsidRPr="00CD5EA6" w:rsidRDefault="008933CE" w:rsidP="008933CE">
      <w:pPr>
        <w:pStyle w:val="BodyText"/>
        <w:rPr>
          <w:lang w:val="en-AU"/>
        </w:rPr>
      </w:pPr>
      <w:r w:rsidRPr="00CD5EA6">
        <w:rPr>
          <w:lang w:val="en-AU"/>
        </w:rPr>
        <w:t xml:space="preserve">As the World Health Organization (WHO) </w:t>
      </w:r>
      <w:r w:rsidRPr="00CD5EA6">
        <w:rPr>
          <w:lang w:val="en-US"/>
        </w:rPr>
        <w:t>defines</w:t>
      </w:r>
      <w:r w:rsidRPr="00CD5EA6">
        <w:rPr>
          <w:lang w:val="en-AU"/>
        </w:rPr>
        <w:t xml:space="preserve">, mental health is one of the aspects of general health. Most people around the world are suffering from different types of mental health problems, and the statistics show the rising growth of these problems. It is necessary to utilize an appropriate tool to study mental health conditions </w:t>
      </w:r>
      <w:r w:rsidRPr="00CD5EA6">
        <w:rPr>
          <w:lang w:val="en-AU"/>
        </w:rPr>
        <w:fldChar w:fldCharType="begin"/>
      </w:r>
      <w:r w:rsidRPr="00CD5EA6">
        <w:rPr>
          <w:lang w:val="en-AU"/>
        </w:rPr>
        <w:instrText xml:space="preserve"> ADDIN EN.CITE &lt;EndNote&gt;&lt;Cite&gt;&lt;Author&gt;Tagharrobi&lt;/Author&gt;&lt;Year&gt;2015&lt;/Year&gt;&lt;RecNum&gt;187&lt;/RecNum&gt;&lt;DisplayText&gt;[1]&lt;/DisplayText&gt;&lt;record&gt;&lt;rec-number&gt;187&lt;/rec-number&gt;&lt;foreign-keys&gt;&lt;key app="EN" db-id="d5rp2za5vp0tr7eaaxcxz5puwet5pa2frstv" timestamp="1581690432"&gt;187&lt;/key&gt;&lt;/foreign-keys&gt;&lt;ref-type name="Journal Article"&gt;17&lt;/ref-type&gt;&lt;contributors&gt;&lt;authors&gt;&lt;author&gt;Tagharrobi, Z&lt;/author&gt;&lt;author&gt;Sharifi, KH&lt;/author&gt;&lt;author&gt;Sooky, Z&lt;/author&gt;&lt;/authors&gt;&lt;/contributors&gt;&lt;titles&gt;&lt;title&gt;Psychometric analysis of Persian GHQ-12 with C-GHQ scoring style&lt;/title&gt;&lt;secondary-title&gt;Preventive Care in Nursing &amp;amp; Midwifery Journal&lt;/secondary-title&gt;&lt;/titles&gt;&lt;periodical&gt;&lt;full-title&gt;Preventive Care in Nursing &amp;amp; Midwifery Journal&lt;/full-title&gt;&lt;/periodical&gt;&lt;volume&gt;4&lt;/volume&gt;&lt;number&gt;2&lt;/number&gt;&lt;dates&gt;&lt;year&gt;2015&lt;/year&gt;&lt;/dates&gt;&lt;urls&gt;&lt;/urls&gt;&lt;/record&gt;&lt;/Cite&gt;&lt;/EndNote&gt;</w:instrText>
      </w:r>
      <w:r w:rsidRPr="00CD5EA6">
        <w:rPr>
          <w:lang w:val="en-AU"/>
        </w:rPr>
        <w:fldChar w:fldCharType="separate"/>
      </w:r>
      <w:r w:rsidRPr="00CD5EA6">
        <w:rPr>
          <w:noProof/>
          <w:lang w:val="en-AU"/>
        </w:rPr>
        <w:t>[1]</w:t>
      </w:r>
      <w:r w:rsidRPr="00CD5EA6">
        <w:fldChar w:fldCharType="end"/>
      </w:r>
      <w:r w:rsidRPr="00CD5EA6">
        <w:rPr>
          <w:lang w:val="en-AU"/>
        </w:rPr>
        <w:t xml:space="preserve">. General Health Questionnaire (GHQ) is one of the most powerful tools to study the general mental health condition. Goldberg designed the original version of the GHQ in 1972 in England. Today, shortened versions of GHQ, including 30-item GHQ (GHQ-30), 28-item GHQ (GHQ-28), 20-item GHQ (GHQ-20), and 12-item GHQ (GHQ-12), are available which can be used for different statistical societies </w:t>
      </w:r>
      <w:r w:rsidRPr="00CD5EA6">
        <w:rPr>
          <w:lang w:val="en-AU"/>
        </w:rPr>
        <w:fldChar w:fldCharType="begin"/>
      </w:r>
      <w:r w:rsidRPr="00CD5EA6">
        <w:rPr>
          <w:lang w:val="en-AU"/>
        </w:rPr>
        <w:instrText xml:space="preserve"> ADDIN EN.CITE &lt;EndNote&gt;&lt;Cite&gt;&lt;Author&gt;Tagharrobi&lt;/Author&gt;&lt;Year&gt;2015&lt;/Year&gt;&lt;RecNum&gt;187&lt;/RecNum&gt;&lt;DisplayText&gt;[1, 2]&lt;/DisplayText&gt;&lt;record&gt;&lt;rec-number&gt;187&lt;/rec-number&gt;&lt;foreign-keys&gt;&lt;key app="EN" db-id="d5rp2za5vp0tr7eaaxcxz5puwet5pa2frstv" timestamp="1581690432"&gt;187&lt;/key&gt;&lt;/foreign-keys&gt;&lt;ref-type name="Journal Article"&gt;17&lt;/ref-type&gt;&lt;contributors&gt;&lt;authors&gt;&lt;author&gt;Tagharrobi, Z&lt;/author&gt;&lt;author&gt;Sharifi, KH&lt;/author&gt;&lt;author&gt;Sooky, Z&lt;/author&gt;&lt;/authors&gt;&lt;/contributors&gt;&lt;titles&gt;&lt;title&gt;Psychometric analysis of Persian GHQ-12 with C-GHQ scoring style&lt;/title&gt;&lt;secondary-title&gt;Preventive Care in Nursing &amp;amp; Midwifery Journal&lt;/secondary-title&gt;&lt;/titles&gt;&lt;periodical&gt;&lt;full-title&gt;Preventive Care in Nursing &amp;amp; Midwifery Journal&lt;/full-title&gt;&lt;/periodical&gt;&lt;volume&gt;4&lt;/volume&gt;&lt;number&gt;2&lt;/number&gt;&lt;dates&gt;&lt;year&gt;2015&lt;/year&gt;&lt;/dates&gt;&lt;urls&gt;&lt;/urls&gt;&lt;/record&gt;&lt;/Cite&gt;&lt;Cite&gt;&lt;Author&gt;Montazeri&lt;/Author&gt;&lt;Year&gt;2003&lt;/Year&gt;&lt;RecNum&gt;182&lt;/RecNum&gt;&lt;record&gt;&lt;rec-number&gt;182&lt;/rec-number&gt;&lt;foreign-keys&gt;&lt;key app="EN" db-id="d5rp2za5vp0tr7eaaxcxz5puwet5pa2frstv" timestamp="1578125325"&gt;182&lt;/key&gt;&lt;/foreign-keys&gt;&lt;ref-type name="Journal Article"&gt;17&lt;/ref-type&gt;&lt;contributors&gt;&lt;authors&gt;&lt;author&gt;Montazeri, Ali&lt;/author&gt;&lt;author&gt;Harirchi, Amir Mahmood&lt;/author&gt;&lt;author&gt;Shariati, Mohammad&lt;/author&gt;&lt;author&gt;Garmaroudi, Gholamreza&lt;/author&gt;&lt;author&gt;Ebadi, Mehdi&lt;/author&gt;&lt;author&gt;Fateh, Abolfazl&lt;/author&gt;&lt;/authors&gt;&lt;/contributors&gt;&lt;titles&gt;&lt;title&gt;The 12-item General Health Questionnaire (GHQ-12): translation and validation study of the Iranian version&lt;/title&gt;&lt;secondary-title&gt;Health quality of life outcomes&lt;/secondary-title&gt;&lt;/titles&gt;&lt;periodical&gt;&lt;full-title&gt;Health quality of life outcomes&lt;/full-title&gt;&lt;/periodical&gt;&lt;pages&gt;66&lt;/pages&gt;&lt;volume&gt;1&lt;/volume&gt;&lt;number&gt;1&lt;/number&gt;&lt;dates&gt;&lt;year&gt;2003&lt;/year&gt;&lt;/dates&gt;&lt;isbn&gt;1477-7525&lt;/isbn&gt;&lt;urls&gt;&lt;/urls&gt;&lt;/record&gt;&lt;/Cite&gt;&lt;/EndNote&gt;</w:instrText>
      </w:r>
      <w:r w:rsidRPr="00CD5EA6">
        <w:rPr>
          <w:lang w:val="en-AU"/>
        </w:rPr>
        <w:fldChar w:fldCharType="separate"/>
      </w:r>
      <w:r w:rsidRPr="00CD5EA6">
        <w:rPr>
          <w:noProof/>
          <w:lang w:val="en-AU"/>
        </w:rPr>
        <w:t>[1, 2]</w:t>
      </w:r>
      <w:r w:rsidRPr="00CD5EA6">
        <w:rPr>
          <w:lang w:val="en-AU"/>
        </w:rPr>
        <w:fldChar w:fldCharType="end"/>
      </w:r>
      <w:r w:rsidRPr="00CD5EA6">
        <w:rPr>
          <w:lang w:val="en-AU"/>
        </w:rPr>
        <w:t>.</w:t>
      </w:r>
    </w:p>
    <w:p w14:paraId="186063BA" w14:textId="77777777" w:rsidR="008933CE" w:rsidRPr="00CD5EA6" w:rsidRDefault="008933CE" w:rsidP="008933CE">
      <w:pPr>
        <w:pStyle w:val="BodyText"/>
        <w:rPr>
          <w:lang w:val="en-AU"/>
        </w:rPr>
      </w:pPr>
      <w:r w:rsidRPr="00CD5EA6">
        <w:rPr>
          <w:lang w:val="en-AU"/>
        </w:rPr>
        <w:t xml:space="preserve">In recent years, GHQ-12 was taken into consideration due to its simplicity, brevity, and convenience of filling. Therefore, GHQ was translated into 20 different languages, such as Persian, Turkish, and Spanish. GHQ has been studied for different age categories, different illnesses, and also different occupations </w:t>
      </w:r>
      <w:r w:rsidRPr="00CD5EA6">
        <w:rPr>
          <w:lang w:val="en-AU"/>
        </w:rPr>
        <w:fldChar w:fldCharType="begin"/>
      </w:r>
      <w:r w:rsidRPr="00CD5EA6">
        <w:rPr>
          <w:lang w:val="en-AU"/>
        </w:rPr>
        <w:instrText xml:space="preserve"> ADDIN EN.CITE </w:instrText>
      </w:r>
      <w:r w:rsidRPr="00CD5EA6">
        <w:rPr>
          <w:lang w:val="en-AU"/>
        </w:rPr>
        <w:fldChar w:fldCharType="begin"/>
      </w:r>
      <w:r w:rsidRPr="00CD5EA6">
        <w:rPr>
          <w:lang w:val="en-AU"/>
        </w:rPr>
        <w:instrText xml:space="preserve"> ADDIN EN.CITE.DATA </w:instrText>
      </w:r>
      <w:r w:rsidRPr="00CD5EA6">
        <w:rPr>
          <w:lang w:val="en-AU"/>
        </w:rPr>
        <w:fldChar w:fldCharType="end"/>
      </w:r>
      <w:r w:rsidRPr="00CD5EA6">
        <w:rPr>
          <w:lang w:val="en-AU"/>
        </w:rPr>
        <w:fldChar w:fldCharType="separate"/>
      </w:r>
      <w:r w:rsidRPr="00CD5EA6">
        <w:rPr>
          <w:noProof/>
          <w:lang w:val="en-AU"/>
        </w:rPr>
        <w:t>[3-6]</w:t>
      </w:r>
      <w:r w:rsidRPr="00CD5EA6">
        <w:rPr>
          <w:lang w:val="en-AU"/>
        </w:rPr>
        <w:fldChar w:fldCharType="end"/>
      </w:r>
      <w:r w:rsidRPr="00CD5EA6">
        <w:rPr>
          <w:lang w:val="en-AU"/>
        </w:rPr>
        <w:t xml:space="preserve">. The last version of GHQ, which is called GHQ-12, has 12 items which represent the ability to concentrate, sleeplessness, feeling of being helpful, the capability of making decisions, being under pressure, inability to overcome the difficulties, enjoying the daily activities, ability to encounter the problems, feeling depressed and unhappy, losing the self-confidence, feeling unworthy, and feeling reasonable happiness during the last few weeks, respectively. Each item of the GHQ-12 is dedicated to four options. Also, GHQ-12 contains six positive and six negative questions that are independent of each other </w:t>
      </w:r>
      <w:r w:rsidRPr="00CD5EA6">
        <w:rPr>
          <w:lang w:val="en-AU"/>
        </w:rPr>
        <w:fldChar w:fldCharType="begin"/>
      </w:r>
      <w:r w:rsidRPr="00CD5EA6">
        <w:rPr>
          <w:lang w:val="en-AU"/>
        </w:rPr>
        <w:instrText xml:space="preserve"> ADDIN EN.CITE &lt;EndNote&gt;&lt;Cite&gt;&lt;Author&gt;Hu&lt;/Author&gt;&lt;Year&gt;2007&lt;/Year&gt;&lt;RecNum&gt;183&lt;/RecNum&gt;&lt;DisplayText&gt;[7]&lt;/DisplayText&gt;&lt;record&gt;&lt;rec-number&gt;183&lt;/rec-number&gt;&lt;foreign-keys&gt;&lt;key app="EN" db-id="d5rp2za5vp0tr7eaaxcxz5puwet5pa2frstv" timestamp="1578125411"&gt;183&lt;/key&gt;&lt;/foreign-keys&gt;&lt;ref-type name="Journal Article"&gt;17&lt;/ref-type&gt;&lt;contributors&gt;&lt;authors&gt;&lt;author&gt;Hu, Yongjian&lt;/author&gt;&lt;author&gt;Stewart-Brown, Sarah&lt;/author&gt;&lt;author&gt;Twigg, Liz&lt;/author&gt;&lt;author&gt;Weich, Scott&lt;/author&gt;&lt;/authors&gt;&lt;/contributors&gt;&lt;titles&gt;&lt;title&gt;Can the 12-item General Health Questionnaire be used to measure positive mental health?&lt;/title&gt;&lt;secondary-title&gt;Psychological medicine&lt;/secondary-title&gt;&lt;/titles&gt;&lt;periodical&gt;&lt;full-title&gt;Psychological medicine&lt;/full-title&gt;&lt;/periodical&gt;&lt;pages&gt;1005-1013&lt;/pages&gt;&lt;volume&gt;37&lt;/volume&gt;&lt;number&gt;7&lt;/number&gt;&lt;dates&gt;&lt;year&gt;2007&lt;/year&gt;&lt;/dates&gt;&lt;isbn&gt;1469-8978&lt;/isbn&gt;&lt;urls&gt;&lt;/urls&gt;&lt;/record&gt;&lt;/Cite&gt;&lt;/EndNote&gt;</w:instrText>
      </w:r>
      <w:r w:rsidRPr="00CD5EA6">
        <w:rPr>
          <w:lang w:val="en-AU"/>
        </w:rPr>
        <w:fldChar w:fldCharType="separate"/>
      </w:r>
      <w:r w:rsidRPr="00CD5EA6">
        <w:rPr>
          <w:noProof/>
          <w:lang w:val="en-AU"/>
        </w:rPr>
        <w:t>[7]</w:t>
      </w:r>
      <w:r w:rsidRPr="00CD5EA6">
        <w:rPr>
          <w:lang w:val="en-AU"/>
        </w:rPr>
        <w:fldChar w:fldCharType="end"/>
      </w:r>
      <w:r w:rsidRPr="00CD5EA6">
        <w:rPr>
          <w:lang w:val="en-AU"/>
        </w:rPr>
        <w:t xml:space="preserve">. Different types of scoring methods are proposed for this questionnaire in the literature. One of the recommended methods is </w:t>
      </w:r>
      <w:bookmarkStart w:id="0" w:name="_Hlk41904447"/>
      <w:r w:rsidRPr="00CD5EA6">
        <w:rPr>
          <w:lang w:val="en-AU"/>
        </w:rPr>
        <w:t xml:space="preserve">C-GHQ, </w:t>
      </w:r>
      <w:bookmarkEnd w:id="0"/>
      <w:r w:rsidRPr="00CD5EA6">
        <w:rPr>
          <w:lang w:val="en-AU"/>
        </w:rPr>
        <w:t xml:space="preserve">which is proposed by Child and Jones to disambiguate the negative questions. The total score of GHQ-12 can be ranging from 0 to 12 by the mentioned scoring method </w:t>
      </w:r>
      <w:r w:rsidRPr="00CD5EA6">
        <w:rPr>
          <w:lang w:val="en-AU"/>
        </w:rPr>
        <w:fldChar w:fldCharType="begin"/>
      </w:r>
      <w:r w:rsidRPr="00CD5EA6">
        <w:rPr>
          <w:lang w:val="en-AU"/>
        </w:rPr>
        <w:instrText xml:space="preserve"> ADDIN EN.CITE &lt;EndNote&gt;&lt;Cite&gt;&lt;Author&gt;Tagharrobi&lt;/Author&gt;&lt;Year&gt;2015&lt;/Year&gt;&lt;RecNum&gt;187&lt;/RecNum&gt;&lt;DisplayText&gt;[1]&lt;/DisplayText&gt;&lt;record&gt;&lt;rec-number&gt;187&lt;/rec-number&gt;&lt;foreign-keys&gt;&lt;key app="EN" db-id="d5rp2za5vp0tr7eaaxcxz5puwet5pa2frstv" timestamp="1581690432"&gt;187&lt;/key&gt;&lt;/foreign-keys&gt;&lt;ref-type name="Journal Article"&gt;17&lt;/ref-type&gt;&lt;contributors&gt;&lt;authors&gt;&lt;author&gt;Tagharrobi, Z&lt;/author&gt;&lt;author&gt;Sharifi, KH&lt;/author&gt;&lt;author&gt;Sooky, Z&lt;/author&gt;&lt;/authors&gt;&lt;/contributors&gt;&lt;titles&gt;&lt;title&gt;Psychometric analysis of Persian GHQ-12 with C-GHQ scoring style&lt;/title&gt;&lt;secondary-title&gt;Preventive Care in Nursing &amp;amp; Midwifery Journal&lt;/secondary-title&gt;&lt;/titles&gt;&lt;periodical&gt;&lt;full-title&gt;Preventive Care in Nursing &amp;amp; Midwifery Journal&lt;/full-title&gt;&lt;/periodical&gt;&lt;volume&gt;4&lt;/volume&gt;&lt;number&gt;2&lt;/number&gt;&lt;dates&gt;&lt;year&gt;2015&lt;/year&gt;&lt;/dates&gt;&lt;urls&gt;&lt;/urls&gt;&lt;/record&gt;&lt;/Cite&gt;&lt;/EndNote&gt;</w:instrText>
      </w:r>
      <w:r w:rsidRPr="00CD5EA6">
        <w:rPr>
          <w:lang w:val="en-AU"/>
        </w:rPr>
        <w:fldChar w:fldCharType="separate"/>
      </w:r>
      <w:r w:rsidRPr="00CD5EA6">
        <w:rPr>
          <w:noProof/>
          <w:lang w:val="en-AU"/>
        </w:rPr>
        <w:t>[1]</w:t>
      </w:r>
      <w:r w:rsidRPr="00CD5EA6">
        <w:fldChar w:fldCharType="end"/>
      </w:r>
      <w:r w:rsidRPr="00CD5EA6">
        <w:rPr>
          <w:lang w:val="en-AU"/>
        </w:rPr>
        <w:t>.</w:t>
      </w:r>
    </w:p>
    <w:p w14:paraId="28BBDC06" w14:textId="02041814" w:rsidR="008933CE" w:rsidRPr="00CD5EA6" w:rsidRDefault="008933CE" w:rsidP="008933CE">
      <w:pPr>
        <w:pStyle w:val="BodyText"/>
        <w:rPr>
          <w:lang w:val="en-AU"/>
        </w:rPr>
      </w:pPr>
      <w:r w:rsidRPr="00CD5EA6">
        <w:rPr>
          <w:lang w:val="en-AU"/>
        </w:rPr>
        <w:t xml:space="preserve">Many studies have investigated the reliability and factor structure of the GHQ-12. The two-factor structure is the most popular factor structure for GHQ-12. For example, In 1994, Politi </w:t>
      </w:r>
      <w:r w:rsidRPr="00CD5EA6">
        <w:rPr>
          <w:i/>
          <w:iCs/>
          <w:lang w:val="en-AU"/>
        </w:rPr>
        <w:t>et al.</w:t>
      </w:r>
      <w:r w:rsidRPr="00CD5EA6">
        <w:rPr>
          <w:lang w:val="en-AU"/>
        </w:rPr>
        <w:t xml:space="preserve"> (Cronbach’s alpha=0.81) investigated the internal consistency, validity, and factor structure of GHQ-12 on 18-year-old Italian males </w:t>
      </w:r>
      <w:r w:rsidRPr="00CD5EA6">
        <w:rPr>
          <w:lang w:val="en-AU"/>
        </w:rPr>
        <w:fldChar w:fldCharType="begin"/>
      </w:r>
      <w:r w:rsidRPr="00CD5EA6">
        <w:rPr>
          <w:lang w:val="en-AU"/>
        </w:rPr>
        <w:instrText xml:space="preserve"> ADDIN EN.CITE &lt;EndNote&gt;&lt;Cite&gt;&lt;Author&gt;Politi&lt;/Author&gt;&lt;Year&gt;1994&lt;/Year&gt;&lt;RecNum&gt;193&lt;/RecNum&gt;&lt;DisplayText&gt;[8]&lt;/DisplayText&gt;&lt;record&gt;&lt;rec-number&gt;193&lt;/rec-number&gt;&lt;foreign-keys&gt;&lt;key app="EN" db-id="d5rp2za5vp0tr7eaaxcxz5puwet5pa2frstv" timestamp="1581703427"&gt;193&lt;/key&gt;&lt;/foreign-keys&gt;&lt;ref-type name="Journal Article"&gt;17&lt;/ref-type&gt;&lt;contributors&gt;&lt;authors&gt;&lt;author&gt;Politi, PL&lt;/author&gt;&lt;author&gt;Piccinelli, Marco&lt;/author&gt;&lt;author&gt;Wilkinson, G&lt;/author&gt;&lt;/authors&gt;&lt;/contributors&gt;&lt;titles&gt;&lt;title&gt;Reliability, validity and factor st</w:instrText>
      </w:r>
      <w:r w:rsidRPr="00CD5EA6">
        <w:rPr>
          <w:rFonts w:hint="eastAsia"/>
          <w:lang w:val="en-AU"/>
        </w:rPr>
        <w:instrText>ructure of the 12</w:instrText>
      </w:r>
      <w:r w:rsidRPr="00CD5EA6">
        <w:rPr>
          <w:rFonts w:hint="eastAsia"/>
          <w:lang w:val="en-AU"/>
        </w:rPr>
        <w:instrText>‐</w:instrText>
      </w:r>
      <w:r w:rsidRPr="00CD5EA6">
        <w:rPr>
          <w:rFonts w:hint="eastAsia"/>
          <w:lang w:val="en-AU"/>
        </w:rPr>
        <w:instrText>item General Health Questionnaire among young males in Italy&lt;/title&gt;&lt;secondary-title&gt;Acta Psychiatrica Scandinavica&lt;/secondary-title&gt;&lt;/titles&gt;&lt;periodical&gt;&lt;full-title&gt;Acta Psychiatrica Scandinavica&lt;/full-title&gt;&lt;/periodical&gt;&lt;pages&gt;432-437&lt;</w:instrText>
      </w:r>
      <w:r w:rsidRPr="00CD5EA6">
        <w:rPr>
          <w:lang w:val="en-AU"/>
        </w:rPr>
        <w:instrText>/pages&gt;&lt;volume&gt;90&lt;/volume&gt;&lt;number&gt;6&lt;/number&gt;&lt;dates&gt;&lt;year&gt;1994&lt;/year&gt;&lt;/dates&gt;&lt;isbn&gt;0001-690X&lt;/isbn&gt;&lt;urls&gt;&lt;/urls&gt;&lt;/record&gt;&lt;/Cite&gt;&lt;/EndNote&gt;</w:instrText>
      </w:r>
      <w:r w:rsidRPr="00CD5EA6">
        <w:rPr>
          <w:lang w:val="en-AU"/>
        </w:rPr>
        <w:fldChar w:fldCharType="separate"/>
      </w:r>
      <w:r w:rsidRPr="00CD5EA6">
        <w:rPr>
          <w:noProof/>
          <w:lang w:val="en-AU"/>
        </w:rPr>
        <w:t>[8]</w:t>
      </w:r>
      <w:r w:rsidRPr="00CD5EA6">
        <w:fldChar w:fldCharType="end"/>
      </w:r>
      <w:r w:rsidRPr="00CD5EA6">
        <w:rPr>
          <w:lang w:val="en-AU"/>
        </w:rPr>
        <w:t xml:space="preserve">. They </w:t>
      </w:r>
      <w:r w:rsidRPr="00CD5EA6">
        <w:rPr>
          <w:lang w:val="en-US"/>
        </w:rPr>
        <w:t>identified</w:t>
      </w:r>
      <w:r w:rsidRPr="00CD5EA6" w:rsidDel="0049125C">
        <w:rPr>
          <w:lang w:val="en-AU"/>
        </w:rPr>
        <w:t xml:space="preserve"> </w:t>
      </w:r>
      <w:r w:rsidRPr="00CD5EA6">
        <w:rPr>
          <w:lang w:val="en-AU"/>
        </w:rPr>
        <w:t xml:space="preserve">the two-factor structure in GHQ-12 named ‘general dysphoria’ and ‘social dysfunction.’ Also, In 2007, Hu </w:t>
      </w:r>
      <w:r w:rsidRPr="00CD5EA6">
        <w:rPr>
          <w:i/>
          <w:iCs/>
          <w:lang w:val="en-AU"/>
        </w:rPr>
        <w:t>et al.</w:t>
      </w:r>
      <w:r w:rsidRPr="00CD5EA6">
        <w:rPr>
          <w:lang w:val="en-AU"/>
        </w:rPr>
        <w:t xml:space="preserve"> investigated whether the GHQ-12 can determine the positive mental health states </w:t>
      </w:r>
      <w:r w:rsidRPr="00CD5EA6">
        <w:rPr>
          <w:lang w:val="en-AU"/>
        </w:rPr>
        <w:fldChar w:fldCharType="begin"/>
      </w:r>
      <w:r w:rsidRPr="00CD5EA6">
        <w:rPr>
          <w:lang w:val="en-AU"/>
        </w:rPr>
        <w:instrText xml:space="preserve"> ADDIN EN.CITE &lt;EndNote&gt;&lt;Cite&gt;&lt;Author&gt;Hu&lt;/Author&gt;&lt;Year&gt;2007&lt;/Year&gt;&lt;RecNum&gt;183&lt;/RecNum&gt;&lt;DisplayText&gt;[7]&lt;/DisplayText&gt;&lt;record&gt;&lt;rec-number&gt;183&lt;/rec-number&gt;&lt;foreign-keys&gt;&lt;key app="EN" db-id="d5rp2za5vp0tr7eaaxcxz5puwet5pa2frstv" timestamp="1578125411"&gt;183&lt;/key&gt;&lt;/foreign-keys&gt;&lt;ref-type name="Journal Article"&gt;17&lt;/ref-type&gt;&lt;contributors&gt;&lt;authors&gt;&lt;author&gt;Hu, Yongjian&lt;/author&gt;&lt;author&gt;Stewart-Brown, Sarah&lt;/author&gt;&lt;author&gt;Twigg, Liz&lt;/author&gt;&lt;author&gt;Weich, Scott&lt;/author&gt;&lt;/authors&gt;&lt;/contributors&gt;&lt;titles&gt;&lt;title&gt;Can the 12-item General Health Questionnaire be used to measure positive mental health?&lt;/title&gt;&lt;secondary-title&gt;Psychological medicine&lt;/secondary-title&gt;&lt;/titles&gt;&lt;periodical&gt;&lt;full-title&gt;Psychological medicine&lt;/full-title&gt;&lt;/periodical&gt;&lt;pages&gt;1005-1013&lt;/pages&gt;&lt;volume&gt;37&lt;/volume&gt;&lt;number&gt;7&lt;/number&gt;&lt;dates&gt;&lt;year&gt;2007&lt;/year&gt;&lt;/dates&gt;&lt;isbn&gt;1469-8978&lt;/isbn&gt;&lt;urls&gt;&lt;/urls&gt;&lt;/record&gt;&lt;/Cite&gt;&lt;/EndNote&gt;</w:instrText>
      </w:r>
      <w:r w:rsidRPr="00CD5EA6">
        <w:rPr>
          <w:lang w:val="en-AU"/>
        </w:rPr>
        <w:fldChar w:fldCharType="separate"/>
      </w:r>
      <w:r w:rsidRPr="00CD5EA6">
        <w:rPr>
          <w:noProof/>
          <w:lang w:val="en-AU"/>
        </w:rPr>
        <w:t>[7]</w:t>
      </w:r>
      <w:r w:rsidRPr="00CD5EA6">
        <w:rPr>
          <w:lang w:val="en-AU"/>
        </w:rPr>
        <w:fldChar w:fldCharType="end"/>
      </w:r>
      <w:r w:rsidRPr="00CD5EA6">
        <w:rPr>
          <w:lang w:val="en-AU"/>
        </w:rPr>
        <w:t xml:space="preserve">. The results represented a consistent and reproducible factor structure in the British Household Panel Survey (BHS) and the Health Survey for England (HSE) datasets. The two-factor structure corresponded to ‘symptoms of mental disorder’ and ‘positive mental health’ was found for GHQ-12. In the same year, Toyabe </w:t>
      </w:r>
      <w:r w:rsidRPr="00CD5EA6">
        <w:rPr>
          <w:i/>
          <w:iCs/>
          <w:lang w:val="en-AU"/>
        </w:rPr>
        <w:t>et al.</w:t>
      </w:r>
      <w:r w:rsidRPr="00CD5EA6">
        <w:rPr>
          <w:lang w:val="en-AU"/>
        </w:rPr>
        <w:t xml:space="preserve"> studied the factor structure </w:t>
      </w:r>
      <w:r w:rsidRPr="00CD5EA6">
        <w:rPr>
          <w:lang w:val="en-AU"/>
        </w:rPr>
        <w:lastRenderedPageBreak/>
        <w:t xml:space="preserve">of GHQ-12 on the Japanese people who have experienced the Niigata-Chuetsu earthquake in 2004 </w:t>
      </w:r>
      <w:r w:rsidRPr="00CD5EA6">
        <w:rPr>
          <w:lang w:val="en-AU"/>
        </w:rPr>
        <w:fldChar w:fldCharType="begin"/>
      </w:r>
      <w:r w:rsidRPr="00CD5EA6">
        <w:rPr>
          <w:lang w:val="en-AU"/>
        </w:rPr>
        <w:instrText xml:space="preserve"> ADDIN EN.CITE &lt;EndNote&gt;&lt;Cite&gt;&lt;Author&gt;Toyabe&lt;/Author&gt;&lt;Year&gt;2007&lt;/Year&gt;&lt;RecNum&gt;191&lt;/RecNum&gt;&lt;DisplayText&gt;[9]&lt;/DisplayText&gt;&lt;record&gt;&lt;rec-number&gt;191&lt;/rec-number&gt;&lt;foreign-keys&gt;&lt;key app="EN" db-id="d5rp2za5vp0tr7eaaxcxz5puwet5pa2frstv" timestamp="1581701632"&gt;191&lt;/key&gt;&lt;/foreign-keys&gt;&lt;ref-type name="Journal Article"&gt;17&lt;/ref-type&gt;&lt;contributors&gt;&lt;authors&gt;&lt;author&gt;Toyabe, Shin-ichi&lt;/author&gt;&lt;author&gt;Shioiri, Toshiki&lt;/author&gt;&lt;author&gt;Kobayashi, Kuriko&lt;/author&gt;&lt;author&gt;Kuwabara, Hideki&lt;/author&gt;&lt;author&gt;Koizumi, Masataka&lt;/author&gt;&lt;author&gt;Endo, Taro&lt;/author&gt;&lt;author&gt;Ito, Miki&lt;/author&gt;&lt;author&gt;Honma, Hiroko&lt;/author&gt;&lt;author&gt;Fukushima, Noboru&lt;/author&gt;&lt;author&gt;Someya, Toshiyuki&lt;/author&gt;&lt;/authors&gt;&lt;/contributors&gt;&lt;titles&gt;&lt;title&gt;Factor structure of the General Health Questionnaire (GHQ-12) in subjects who had suffered from the 2004 Niigata-Chuetsu Earthquake in Japan: a community-based study&lt;/title&gt;&lt;secondary-title&gt;BMC Public Health&lt;/secondary-title&gt;&lt;/titles&gt;&lt;periodical&gt;&lt;full-title&gt;BMC Public Health&lt;/full-title&gt;&lt;/periodical&gt;&lt;pages&gt;175&lt;/pages&gt;&lt;volume&gt;7&lt;/volume&gt;&lt;number&gt;1&lt;/number&gt;&lt;dates&gt;&lt;year&gt;2007&lt;/year&gt;&lt;/dates&gt;&lt;isbn&gt;1471-2458&lt;/isbn&gt;&lt;urls&gt;&lt;/urls&gt;&lt;/record&gt;&lt;/Cite&gt;&lt;/EndNote&gt;</w:instrText>
      </w:r>
      <w:r w:rsidRPr="00CD5EA6">
        <w:rPr>
          <w:lang w:val="en-AU"/>
        </w:rPr>
        <w:fldChar w:fldCharType="separate"/>
      </w:r>
      <w:r w:rsidRPr="00CD5EA6">
        <w:rPr>
          <w:noProof/>
          <w:lang w:val="en-AU"/>
        </w:rPr>
        <w:t>[9]</w:t>
      </w:r>
      <w:r w:rsidRPr="00CD5EA6">
        <w:fldChar w:fldCharType="end"/>
      </w:r>
      <w:r w:rsidRPr="00CD5EA6">
        <w:rPr>
          <w:lang w:val="en-AU"/>
        </w:rPr>
        <w:t xml:space="preserve">. The results showed a two-factor structure of GHQ-12. In 2014, the factor structure of GHQ-12 was explored on university students of Tehran by Najarkolaei </w:t>
      </w:r>
      <w:r w:rsidRPr="00CD5EA6">
        <w:rPr>
          <w:i/>
          <w:iCs/>
          <w:lang w:val="en-AU"/>
        </w:rPr>
        <w:t>et al.</w:t>
      </w:r>
      <w:r w:rsidRPr="00CD5EA6">
        <w:rPr>
          <w:lang w:val="en-AU"/>
        </w:rPr>
        <w:t xml:space="preserve"> </w:t>
      </w:r>
      <w:r w:rsidRPr="00CD5EA6">
        <w:rPr>
          <w:lang w:val="en-AU"/>
        </w:rPr>
        <w:fldChar w:fldCharType="begin"/>
      </w:r>
      <w:r w:rsidRPr="00CD5EA6">
        <w:rPr>
          <w:lang w:val="en-AU"/>
        </w:rPr>
        <w:instrText xml:space="preserve"> ADDIN EN.CITE &lt;EndNote&gt;&lt;Cite&gt;&lt;Author&gt;Najarkolaei&lt;/Author&gt;&lt;Year&gt;2014&lt;/Year&gt;&lt;RecNum&gt;2728&lt;/RecNum&gt;&lt;DisplayText&gt;[10]&lt;/DisplayText&gt;&lt;record&gt;&lt;rec-number&gt;2728&lt;/rec-number&gt;&lt;foreign-keys&gt;&lt;key app="EN" db-id="d5rp2za5vp0tr7eaaxcxz5puwet5pa2frstv" timestamp="1636612150"&gt;2728&lt;/key&gt;&lt;/foreign-keys&gt;&lt;ref-type name="Journal Article"&gt;17&lt;/ref-type&gt;&lt;contributors&gt;&lt;authors&gt;&lt;author&gt;Najarkolaei, Fatemeh Rahmati&lt;/author&gt;&lt;author&gt;Raiisi, Fatemeh&lt;/author&gt;&lt;author&gt;Rahnama, Parvin&lt;/author&gt;&lt;author&gt;Fesharaki, Mohammad Gholami&lt;/author&gt;&lt;author&gt;Zamani, Omid&lt;/author&gt;&lt;author&gt;Jafari, Mohammad Reza&lt;/author&gt;&lt;author&gt;Montazeri, Ali&lt;/author&gt;&lt;/authors&gt;&lt;/contributors&gt;&lt;titles&gt;&lt;title&gt;Factor structure of the Iranian version of 12-item general health questionnaire&lt;/title&gt;&lt;secondary-title&gt;Iranian Red Crescent Medical Journal&lt;/secondary-title&gt;&lt;/titles&gt;&lt;periodical&gt;&lt;full-title&gt;Iranian Red Crescent Medical Journal&lt;/full-title&gt;&lt;/periodical&gt;&lt;volume&gt;16&lt;/volume&gt;&lt;number&gt;9&lt;/number&gt;&lt;dates&gt;&lt;year&gt;2014&lt;/year&gt;&lt;/dates&gt;&lt;urls&gt;&lt;/urls&gt;&lt;/record&gt;&lt;/Cite&gt;&lt;/EndNote&gt;</w:instrText>
      </w:r>
      <w:r w:rsidRPr="00CD5EA6">
        <w:rPr>
          <w:lang w:val="en-AU"/>
        </w:rPr>
        <w:fldChar w:fldCharType="separate"/>
      </w:r>
      <w:r w:rsidRPr="00CD5EA6">
        <w:rPr>
          <w:noProof/>
          <w:lang w:val="en-AU"/>
        </w:rPr>
        <w:t>[10]</w:t>
      </w:r>
      <w:r w:rsidRPr="00CD5EA6">
        <w:rPr>
          <w:lang w:val="en-AU"/>
        </w:rPr>
        <w:fldChar w:fldCharType="end"/>
      </w:r>
      <w:r w:rsidRPr="00CD5EA6">
        <w:rPr>
          <w:lang w:val="en-AU"/>
        </w:rPr>
        <w:t xml:space="preserve">. Based on their report, a two-factor structure was found for GHQ-12. Moreover, Qin </w:t>
      </w:r>
      <w:r w:rsidRPr="00CD5EA6">
        <w:rPr>
          <w:i/>
          <w:iCs/>
          <w:lang w:val="en-AU"/>
        </w:rPr>
        <w:t>et al.</w:t>
      </w:r>
      <w:r w:rsidRPr="00CD5EA6">
        <w:rPr>
          <w:lang w:val="en-AU"/>
        </w:rPr>
        <w:t xml:space="preserve"> (Cronbach’s alpha=0.9) and </w:t>
      </w:r>
      <w:r w:rsidRPr="00CD5EA6">
        <w:rPr>
          <w:lang w:val="en-US"/>
        </w:rPr>
        <w:t xml:space="preserve">Pozo </w:t>
      </w:r>
      <w:r w:rsidRPr="00CD5EA6">
        <w:rPr>
          <w:i/>
          <w:iCs/>
          <w:lang w:val="en-US"/>
        </w:rPr>
        <w:t>et al.</w:t>
      </w:r>
      <w:r w:rsidRPr="00CD5EA6">
        <w:rPr>
          <w:lang w:val="en-US"/>
        </w:rPr>
        <w:t xml:space="preserve"> </w:t>
      </w:r>
      <w:r w:rsidRPr="00CD5EA6">
        <w:rPr>
          <w:lang w:val="en-AU"/>
        </w:rPr>
        <w:t xml:space="preserve">(Cronbach’s alpha=0.84) </w:t>
      </w:r>
      <w:r w:rsidRPr="00CD5EA6">
        <w:rPr>
          <w:lang w:val="en-US"/>
        </w:rPr>
        <w:t>studied the reliability and factor structure of GHQ-12</w:t>
      </w:r>
      <w:r w:rsidRPr="00CD5EA6">
        <w:rPr>
          <w:lang w:val="en-AU"/>
        </w:rPr>
        <w:t xml:space="preserve"> in 2018 and 2020 </w:t>
      </w:r>
      <w:r w:rsidRPr="00CD5EA6">
        <w:rPr>
          <w:lang w:val="en-AU"/>
        </w:rPr>
        <w:fldChar w:fldCharType="begin"/>
      </w:r>
      <w:r w:rsidRPr="00CD5EA6">
        <w:rPr>
          <w:lang w:val="en-AU"/>
        </w:rPr>
        <w:instrText xml:space="preserve"> ADDIN EN.CITE &lt;EndNote&gt;&lt;Cite&gt;&lt;Author&gt;Qin&lt;/Author&gt;&lt;Year&gt;2018&lt;/Year&gt;&lt;RecNum&gt;192&lt;/RecNum&gt;&lt;DisplayText&gt;[11, 12]&lt;/DisplayText&gt;&lt;record&gt;&lt;rec-number&gt;192&lt;/rec-number&gt;&lt;foreign-keys&gt;&lt;key app="EN" db-id="d5rp2za5vp0tr7eaaxcxz5puwet5pa2frstv" timestamp="1581702615"&gt;192&lt;/key&gt;&lt;/foreign-keys&gt;&lt;ref-type name="Journal Article"&gt;17&lt;/ref-type&gt;&lt;contributors&gt;&lt;authors&gt;&lt;author&gt;Qin, Min&lt;/author&gt;&lt;author&gt;Vlachantoni, Athina&lt;/author&gt;&lt;author&gt;Evandrou, Maria&lt;/author&gt;&lt;author&gt;Falkingham, Jane&lt;/author&gt;&lt;/authors&gt;&lt;/contributors&gt;&lt;titles&gt;&lt;title&gt;General Health Questionnaire-12 reliability, factor structure, and external validity among older adults in India&lt;/title&gt;&lt;secondary-title&gt;Indian journal of psychiatry&lt;/secondary-title&gt;&lt;/titles&gt;&lt;periodical&gt;&lt;full-title&gt;Indian journal of psychiatry&lt;/full-title&gt;&lt;/periodical&gt;&lt;pages&gt;56&lt;/pages&gt;&lt;volume&gt;60&lt;/volume&gt;&lt;number&gt;1&lt;/number&gt;&lt;dates&gt;&lt;year&gt;2018&lt;/year&gt;&lt;/dates&gt;&lt;urls&gt;&lt;/urls&gt;&lt;/record&gt;&lt;/Cite&gt;&lt;Cite&gt;&lt;Author&gt;Pozo&lt;/Author&gt;&lt;Year&gt;2020&lt;/Year&gt;&lt;RecNum&gt;237&lt;/RecNum&gt;&lt;record&gt;&lt;rec-number&gt;237&lt;/rec-number&gt;&lt;foreign-keys&gt;&lt;key app="EN" db-id="d5rp2za5vp0tr7eaaxcxz5puwet5pa2frstv" timestamp="1590246112"&gt;237&lt;/key&gt;&lt;/foreign-keys&gt;&lt;ref-type name="Journal Article"&gt;17&lt;/ref-type&gt;&lt;contributors&gt;&lt;authors&gt;&lt;author&gt;Pozo, Luis Fernando Taruchaín&lt;/author&gt;&lt;author&gt;Palacios, Verónica Adriana Freire&lt;/author&gt;&lt;author&gt;Álvarez, María de los Ángeles Mayorga&lt;/author&gt;&lt;/authors&gt;&lt;/contributors&gt;&lt;titles&gt;&lt;title&gt;Bienestar psicológico y estrés laboral en trabajadores no profesionales de la ciudad de Ambato, aplicando el cuestionario de salud general de Goldberg GHQ-12&lt;/title&gt;&lt;secondary-title&gt;Ciencia Digital&lt;/secondary-title&gt;&lt;/titles&gt;&lt;periodical&gt;&lt;full-title&gt;Ciencia Digital&lt;/full-title&gt;&lt;/periodical&gt;&lt;pages&gt;32-44&lt;/pages&gt;&lt;volume&gt;4&lt;/volume&gt;&lt;number&gt;1.1.&lt;/number&gt;&lt;dates&gt;&lt;year&gt;2020&lt;/year&gt;&lt;/dates&gt;&lt;isbn&gt;2602-8085&lt;/isbn&gt;&lt;urls&gt;&lt;/urls&gt;&lt;/record&gt;&lt;/Cite&gt;&lt;/EndNote&gt;</w:instrText>
      </w:r>
      <w:r w:rsidRPr="00CD5EA6">
        <w:rPr>
          <w:lang w:val="en-AU"/>
        </w:rPr>
        <w:fldChar w:fldCharType="separate"/>
      </w:r>
      <w:r w:rsidRPr="00CD5EA6">
        <w:rPr>
          <w:noProof/>
          <w:lang w:val="en-AU"/>
        </w:rPr>
        <w:t>[11, 12]</w:t>
      </w:r>
      <w:r w:rsidRPr="00CD5EA6">
        <w:fldChar w:fldCharType="end"/>
      </w:r>
      <w:r w:rsidRPr="00CD5EA6">
        <w:rPr>
          <w:lang w:val="en-AU"/>
        </w:rPr>
        <w:t xml:space="preserve">. They </w:t>
      </w:r>
      <w:r w:rsidRPr="00CD5EA6">
        <w:rPr>
          <w:lang w:val="en-US"/>
        </w:rPr>
        <w:t>found the GHQ-12 a reliable instrument</w:t>
      </w:r>
      <w:r w:rsidRPr="00CD5EA6">
        <w:rPr>
          <w:lang w:val="en-AU"/>
        </w:rPr>
        <w:t xml:space="preserve">, and also, a two-factor structure was obtained for GHQ-12. Although the two-factor structure was the most prevalent factor structure for GHQ-12 in literature, the one, and three-factor structures have also been presented. For example, in 2010, Zulkefly and Baharudin (Cronbach’s alpha = 0.7) used GHQ-12 to evaluate Malaysian college students’ mental health status </w:t>
      </w:r>
      <w:r w:rsidRPr="00CD5EA6">
        <w:rPr>
          <w:lang w:val="en-AU"/>
        </w:rPr>
        <w:fldChar w:fldCharType="begin"/>
      </w:r>
      <w:r w:rsidRPr="00CD5EA6">
        <w:rPr>
          <w:lang w:val="en-AU"/>
        </w:rPr>
        <w:instrText xml:space="preserve"> ADDIN EN.CITE &lt;EndNote&gt;&lt;Cite&gt;&lt;Author&gt;Zulkefly&lt;/Author&gt;&lt;Year&gt;2010&lt;/Year&gt;&lt;RecNum&gt;189&lt;/RecNum&gt;&lt;DisplayText&gt;[13]&lt;/DisplayText&gt;&lt;record&gt;&lt;rec-number&gt;189&lt;/rec-number&gt;&lt;foreign-keys&gt;&lt;key app="EN" db-id="d5rp2za5vp0tr7eaaxcxz5puwet5pa2frstv" timestamp="1581695713"&gt;189&lt;/key&gt;&lt;/foreign-keys&gt;&lt;ref-type name="Journal Article"&gt;17&lt;/ref-type&gt;&lt;contributors&gt;&lt;authors&gt;&lt;author&gt;Zulkefly, Nor Sheereen&lt;/author&gt;&lt;author&gt;Baharudin, Rozumah&lt;/author&gt;&lt;/authors&gt;&lt;/contributors&gt;&lt;titles&gt;&lt;title&gt;Using the 12-item General Health Questionnaire (GHQ-12) to assess the psychological health of Malaysian college students&lt;/title&gt;&lt;secondary-title&gt;Global Journal of Health Science&lt;/secondary-title&gt;&lt;/titles&gt;&lt;periodical&gt;&lt;full-title&gt;Global Journal of Health Science&lt;/full-title&gt;&lt;/periodical&gt;&lt;pages&gt;73&lt;/pages&gt;&lt;volume&gt;2&lt;/volume&gt;&lt;number&gt;1&lt;/number&gt;&lt;dates&gt;&lt;year&gt;2010&lt;/year&gt;&lt;/dates&gt;&lt;isbn&gt;1916-9736&lt;/isbn&gt;&lt;urls&gt;&lt;/urls&gt;&lt;/record&gt;&lt;/Cite&gt;&lt;/EndNote&gt;</w:instrText>
      </w:r>
      <w:r w:rsidRPr="00CD5EA6">
        <w:rPr>
          <w:lang w:val="en-AU"/>
        </w:rPr>
        <w:fldChar w:fldCharType="separate"/>
      </w:r>
      <w:r w:rsidRPr="00CD5EA6">
        <w:rPr>
          <w:noProof/>
          <w:lang w:val="en-AU"/>
        </w:rPr>
        <w:t>[13]</w:t>
      </w:r>
      <w:r w:rsidRPr="00CD5EA6">
        <w:fldChar w:fldCharType="end"/>
      </w:r>
      <w:r w:rsidRPr="00CD5EA6">
        <w:rPr>
          <w:lang w:val="en-AU"/>
        </w:rPr>
        <w:t>. The</w:t>
      </w:r>
      <w:r w:rsidRPr="00CD5EA6">
        <w:rPr>
          <w:lang w:val="en-US"/>
        </w:rPr>
        <w:t>y</w:t>
      </w:r>
      <w:r w:rsidRPr="00CD5EA6">
        <w:rPr>
          <w:lang w:val="en-AU"/>
        </w:rPr>
        <w:t xml:space="preserve"> reported the three-factor structure of GHQ-12, namely ‘psychological distress,’ ‘social and emotional dysfunction,’ and ‘cognitive disorders.’ Moreover, </w:t>
      </w:r>
      <w:r w:rsidRPr="00CD5EA6">
        <w:rPr>
          <w:lang w:val="en-US"/>
        </w:rPr>
        <w:t xml:space="preserve">in 2020, Pérez </w:t>
      </w:r>
      <w:r w:rsidRPr="00CD5EA6">
        <w:rPr>
          <w:i/>
          <w:iCs/>
          <w:lang w:val="en-US"/>
        </w:rPr>
        <w:t>et al.</w:t>
      </w:r>
      <w:r w:rsidRPr="00CD5EA6">
        <w:rPr>
          <w:lang w:val="en-US"/>
        </w:rPr>
        <w:t xml:space="preserve"> investigated the factor structure of GHQ-12 on 16-year-old students of Madrid schools </w:t>
      </w:r>
      <w:r w:rsidRPr="00CD5EA6">
        <w:rPr>
          <w:lang w:val="en-US"/>
        </w:rPr>
        <w:fldChar w:fldCharType="begin"/>
      </w:r>
      <w:r w:rsidRPr="00CD5EA6">
        <w:rPr>
          <w:lang w:val="en-US"/>
        </w:rPr>
        <w:instrText xml:space="preserve"> ADDIN EN.CITE &lt;EndNote&gt;&lt;Cite&gt;&lt;Author&gt;Pérez&lt;/Author&gt;&lt;Year&gt;2020&lt;/Year&gt;&lt;RecNum&gt;236&lt;/RecNum&gt;&lt;DisplayText&gt;[14]&lt;/DisplayText&gt;&lt;record&gt;&lt;rec-number&gt;236&lt;/rec-number&gt;&lt;foreign-keys&gt;&lt;key app="EN" db-id="d5rp2za5vp0tr7eaaxcxz5puwet5pa2frstv" timestamp="1590245887"&gt;236&lt;/key&gt;&lt;/foreign-keys&gt;&lt;ref-type name="Journal Article"&gt;17&lt;/ref-type&gt;&lt;contributors&gt;&lt;authors&gt;&lt;author&gt;Pérez, Eduardo J Pedrero&lt;/author&gt;&lt;author&gt;Mora-Rodríguez, Carlos&lt;/author&gt;&lt;author&gt;Gómez, Rosana Rodríguez&lt;/author&gt;&lt;author&gt;Benítez-Robredo, Maria Teresa&lt;/author&gt;&lt;author&gt;Ordoñez-Franco, Ana&lt;/author&gt;&lt;author&gt;González-Robledo, Lidio&lt;/author&gt;&lt;author&gt;Méndez-Gago, Susana&lt;/author&gt;&lt;/authors&gt;&lt;/contributors&gt;&lt;titles&gt;&lt;title&gt;GHQ-12 in adolescents: contributions to the controversial factorial validity&lt;/title&gt;&lt;secondary-title&gt;Anales De Psicología/Annals of Psychology&lt;/secondary-title&gt;&lt;/titles&gt;&lt;periodical&gt;&lt;full-title&gt;Anales De Psicología/Annals of Psychology&lt;/full-title&gt;&lt;/periodical&gt;&lt;pages&gt;247-253&lt;/pages&gt;&lt;volume&gt;36&lt;/volume&gt;&lt;number&gt;2&lt;/number&gt;&lt;dates&gt;&lt;year&gt;2020&lt;/year&gt;&lt;/dates&gt;&lt;isbn&gt;1695-2294&lt;/isbn&gt;&lt;urls&gt;&lt;/urls&gt;&lt;/record&gt;&lt;/Cite&gt;&lt;/EndNote&gt;</w:instrText>
      </w:r>
      <w:r w:rsidRPr="00CD5EA6">
        <w:rPr>
          <w:lang w:val="en-US"/>
        </w:rPr>
        <w:fldChar w:fldCharType="separate"/>
      </w:r>
      <w:r w:rsidRPr="00CD5EA6">
        <w:rPr>
          <w:noProof/>
          <w:lang w:val="en-US"/>
        </w:rPr>
        <w:t>[14]</w:t>
      </w:r>
      <w:r w:rsidRPr="00CD5EA6">
        <w:fldChar w:fldCharType="end"/>
      </w:r>
      <w:r w:rsidRPr="00CD5EA6">
        <w:rPr>
          <w:lang w:val="en-US"/>
        </w:rPr>
        <w:t xml:space="preserve">. A one-factor structure was found for GHQ-12 using an optimized parallel analysis. Recently, in 2021, Lee and Kim </w:t>
      </w:r>
      <w:r w:rsidRPr="00CD5EA6">
        <w:rPr>
          <w:lang w:val="en-AU"/>
        </w:rPr>
        <w:t>(Cronbach’s alpha = 0.86)</w:t>
      </w:r>
      <w:r w:rsidRPr="00CD5EA6">
        <w:rPr>
          <w:lang w:val="en-US"/>
        </w:rPr>
        <w:t xml:space="preserve">  found a three-factor structure</w:t>
      </w:r>
      <w:r>
        <w:rPr>
          <w:lang w:val="en-US"/>
        </w:rPr>
        <w:t xml:space="preserve"> </w:t>
      </w:r>
      <w:r w:rsidRPr="00CD5EA6">
        <w:rPr>
          <w:lang w:val="en-US"/>
        </w:rPr>
        <w:t xml:space="preserve">for GHQ-12 </w:t>
      </w:r>
      <w:r w:rsidRPr="00CD5EA6">
        <w:rPr>
          <w:lang w:val="en-US"/>
        </w:rPr>
        <w:fldChar w:fldCharType="begin"/>
      </w:r>
      <w:r w:rsidRPr="00CD5EA6">
        <w:rPr>
          <w:lang w:val="en-US"/>
        </w:rPr>
        <w:instrText xml:space="preserve"> ADDIN EN.CITE &lt;EndNote&gt;&lt;Cite&gt;&lt;Author&gt;Lee&lt;/Author&gt;&lt;Year&gt;2021&lt;/Year&gt;&lt;RecNum&gt;2729&lt;/RecNum&gt;&lt;DisplayText&gt;[15]&lt;/DisplayText&gt;&lt;record&gt;&lt;rec-number&gt;2729&lt;/rec-number&gt;&lt;foreign-keys&gt;&lt;key app="EN" db-id="d5rp2za5vp0tr7eaaxcxz5puwet5pa2frstv" timestamp="1636721008"&gt;2729&lt;/key&gt;&lt;/foreign-keys&gt;&lt;ref-type name="Journal Article"&gt;17&lt;/ref-type&gt;&lt;contributors&gt;&lt;authors&gt;&lt;author&gt;Lee, Boram&lt;/author&gt;&lt;author&gt;Kim, Yang-Eun&lt;/author&gt;&lt;/authors&gt;&lt;/contributors&gt;&lt;titles&gt;&lt;title&gt;Factor Structure and Validation of the 12-Item Korean Version of the General Health Questionnaire in a Sample of Early Childhood Teachers&lt;/title&gt;&lt;secondary-title&gt;Education Sciences&lt;/secondary-title&gt;&lt;/titles&gt;&lt;periodical&gt;&lt;full-title&gt;Education Sciences&lt;/full-title&gt;&lt;/periodical&gt;&lt;pages&gt;243&lt;/pages&gt;&lt;volume&gt;11&lt;/volume&gt;&lt;number&gt;5&lt;/number&gt;&lt;dates&gt;&lt;year&gt;2021&lt;/year&gt;&lt;/dates&gt;&lt;urls&gt;&lt;/urls&gt;&lt;/record&gt;&lt;/Cite&gt;&lt;/EndNote&gt;</w:instrText>
      </w:r>
      <w:r w:rsidRPr="00CD5EA6">
        <w:rPr>
          <w:lang w:val="en-US"/>
        </w:rPr>
        <w:fldChar w:fldCharType="separate"/>
      </w:r>
      <w:r w:rsidRPr="00CD5EA6">
        <w:rPr>
          <w:noProof/>
          <w:lang w:val="en-US"/>
        </w:rPr>
        <w:t>[15]</w:t>
      </w:r>
      <w:r w:rsidRPr="00CD5EA6">
        <w:rPr>
          <w:lang w:val="en-US"/>
        </w:rPr>
        <w:fldChar w:fldCharType="end"/>
      </w:r>
      <w:r w:rsidRPr="00CD5EA6">
        <w:rPr>
          <w:lang w:val="en-US"/>
        </w:rPr>
        <w:t>. The studied population was Korean early childhood teachers.</w:t>
      </w:r>
      <w:r w:rsidR="00E52159">
        <w:rPr>
          <w:lang w:val="en-US"/>
        </w:rPr>
        <w:t xml:space="preserve"> </w:t>
      </w:r>
      <w:r w:rsidRPr="00CD5EA6">
        <w:rPr>
          <w:lang w:val="en-US"/>
        </w:rPr>
        <w:t>T</w:t>
      </w:r>
      <w:r w:rsidRPr="00CD5EA6">
        <w:rPr>
          <w:lang w:val="en-AU"/>
        </w:rPr>
        <w:t xml:space="preserve">he validity and reliability of the Iranian version of the GHQ-12 have previously been studied by Ebadi </w:t>
      </w:r>
      <w:r w:rsidRPr="00CD5EA6">
        <w:rPr>
          <w:i/>
          <w:iCs/>
          <w:lang w:val="en-AU"/>
        </w:rPr>
        <w:t>et al.</w:t>
      </w:r>
      <w:r w:rsidRPr="00CD5EA6">
        <w:rPr>
          <w:lang w:val="en-AU"/>
        </w:rPr>
        <w:t xml:space="preserve"> (Cronbach’s alpha=0.87), Montazeri </w:t>
      </w:r>
      <w:r w:rsidRPr="00CD5EA6">
        <w:rPr>
          <w:i/>
          <w:iCs/>
          <w:lang w:val="en-AU"/>
        </w:rPr>
        <w:t>et al.</w:t>
      </w:r>
      <w:r w:rsidRPr="00CD5EA6">
        <w:rPr>
          <w:lang w:val="en-AU"/>
        </w:rPr>
        <w:t xml:space="preserve"> (Cronbach’s alpha=0.87), and Tagharrobi </w:t>
      </w:r>
      <w:r w:rsidRPr="00CD5EA6">
        <w:rPr>
          <w:i/>
          <w:iCs/>
          <w:lang w:val="en-AU"/>
        </w:rPr>
        <w:t>et al.</w:t>
      </w:r>
      <w:r w:rsidRPr="00CD5EA6">
        <w:rPr>
          <w:lang w:val="en-AU"/>
        </w:rPr>
        <w:t xml:space="preserve"> (Cronbach’s alpha=0.79) in 2002, 2003, and 2015, respectively </w:t>
      </w:r>
      <w:r w:rsidRPr="00CD5EA6">
        <w:rPr>
          <w:lang w:val="en-AU"/>
        </w:rPr>
        <w:fldChar w:fldCharType="begin"/>
      </w:r>
      <w:r w:rsidRPr="00CD5EA6">
        <w:rPr>
          <w:lang w:val="en-AU"/>
        </w:rPr>
        <w:instrText xml:space="preserve"> ADDIN EN.CITE &lt;EndNote&gt;&lt;Cite&gt;&lt;Author&gt;Tagharrobi&lt;/Author&gt;&lt;Year&gt;2015&lt;/Year&gt;&lt;RecNum&gt;187&lt;/RecNum&gt;&lt;DisplayText&gt;[1, 2]&lt;/DisplayText&gt;&lt;record&gt;&lt;rec-number&gt;187&lt;/rec-number&gt;&lt;foreign-keys&gt;&lt;key app="EN" db-id="d5rp2za5vp0tr7eaaxcxz5puwet5pa2frstv" timestamp="1581690432"&gt;187&lt;/key&gt;&lt;/foreign-keys&gt;&lt;ref-type name="Journal Article"&gt;17&lt;/ref-type&gt;&lt;contributors&gt;&lt;authors&gt;&lt;author&gt;Tagharrobi, Z&lt;/author&gt;&lt;author&gt;Sharifi, KH&lt;/author&gt;&lt;author&gt;Sooky, Z&lt;/author&gt;&lt;/authors&gt;&lt;/contributors&gt;&lt;titles&gt;&lt;title&gt;Psychometric analysis of Persian GHQ-12 with C-GHQ scoring style&lt;/title&gt;&lt;secondary-title&gt;Preventive Care in Nursing &amp;amp; Midwifery Journal&lt;/secondary-title&gt;&lt;/titles&gt;&lt;periodical&gt;&lt;full-title&gt;Preventive Care in Nursing &amp;amp; Midwifery Journal&lt;/full-title&gt;&lt;/periodical&gt;&lt;volume&gt;4&lt;/volume&gt;&lt;number&gt;2&lt;/number&gt;&lt;dates&gt;&lt;year&gt;2015&lt;/year&gt;&lt;/dates&gt;&lt;urls&gt;&lt;/urls&gt;&lt;/record&gt;&lt;/Cite&gt;&lt;Cite&gt;&lt;Author&gt;Montazeri&lt;/Author&gt;&lt;Year&gt;2003&lt;/Year&gt;&lt;RecNum&gt;182&lt;/RecNum&gt;&lt;record&gt;&lt;rec-number&gt;182&lt;/rec-number&gt;&lt;foreign-keys&gt;&lt;key app="EN" db-id="d5rp2za5vp0tr7eaaxcxz5puwet5pa2frstv" timestamp="1578125325"&gt;182&lt;/key&gt;&lt;/foreign-keys&gt;&lt;ref-type name="Journal Article"&gt;17&lt;/ref-type&gt;&lt;contributors&gt;&lt;authors&gt;&lt;author&gt;Montazeri, Ali&lt;/author&gt;&lt;author&gt;Harirchi, Amir Mahmood&lt;/author&gt;&lt;author&gt;Shariati, Mohammad&lt;/author&gt;&lt;author&gt;Garmaroudi, Gholamreza&lt;/author&gt;&lt;author&gt;Ebadi, Mehdi&lt;/author&gt;&lt;author&gt;Fateh, Abolfazl&lt;/author&gt;&lt;/authors&gt;&lt;/contributors&gt;&lt;titles&gt;&lt;title&gt;The 12-item General Health Questionnaire (GHQ-12): translation and validation study of the Iranian version&lt;/title&gt;&lt;secondary-title&gt;Health quality of life outcomes&lt;/secondary-title&gt;&lt;/titles&gt;&lt;periodical&gt;&lt;full-title&gt;Health quality of life outcomes&lt;/full-title&gt;&lt;/periodical&gt;&lt;pages&gt;66&lt;/pages&gt;&lt;volume&gt;1&lt;/volume&gt;&lt;number&gt;1&lt;/number&gt;&lt;dates&gt;&lt;year&gt;2003&lt;/year&gt;&lt;/dates&gt;&lt;isbn&gt;1477-7525&lt;/isbn&gt;&lt;urls&gt;&lt;/urls&gt;&lt;/record&gt;&lt;/Cite&gt;&lt;/EndNote&gt;</w:instrText>
      </w:r>
      <w:r w:rsidRPr="00CD5EA6">
        <w:rPr>
          <w:lang w:val="en-AU"/>
        </w:rPr>
        <w:fldChar w:fldCharType="separate"/>
      </w:r>
      <w:r w:rsidRPr="00CD5EA6">
        <w:rPr>
          <w:noProof/>
          <w:lang w:val="en-AU"/>
        </w:rPr>
        <w:t>[1, 2]</w:t>
      </w:r>
      <w:r w:rsidRPr="00CD5EA6">
        <w:rPr>
          <w:lang w:val="en-AU"/>
        </w:rPr>
        <w:fldChar w:fldCharType="end"/>
      </w:r>
      <w:r w:rsidRPr="00CD5EA6">
        <w:rPr>
          <w:lang w:val="en-AU"/>
        </w:rPr>
        <w:t>. It was confirmed that the Iranian version of GHQ-12 is consistent and reliable enough to be used in the general Iranian population. Moreover, according to their published results, the two-factor structure was found for GHQ-12 on different types of datasets.</w:t>
      </w:r>
    </w:p>
    <w:p w14:paraId="49F49EE8" w14:textId="77777777" w:rsidR="008933CE" w:rsidRPr="00CD5EA6" w:rsidRDefault="008933CE" w:rsidP="008933CE">
      <w:pPr>
        <w:pStyle w:val="BodyText"/>
        <w:rPr>
          <w:lang w:val="en-US"/>
        </w:rPr>
      </w:pPr>
      <w:r w:rsidRPr="00CD5EA6">
        <w:rPr>
          <w:lang w:val="en-US"/>
        </w:rPr>
        <w:t>Although the GHQ-12 has been highly recommended as a suitable screening instrument for measuring mental health conditions, a different factor structure has been reported for it, depending on the types of population. Hence, the goal of this study is to investigate the factor structure of the Iranian version of GHQ-12 on university students. Moreover, the reliability of the GHQ-12 was also studied in the collected database.</w:t>
      </w:r>
    </w:p>
    <w:p w14:paraId="4881041F" w14:textId="77777777" w:rsidR="008933CE" w:rsidRPr="00CD5EA6" w:rsidRDefault="008933CE" w:rsidP="008933CE">
      <w:pPr>
        <w:pStyle w:val="Heading1"/>
        <w:rPr>
          <w:smallCaps w:val="0"/>
        </w:rPr>
      </w:pPr>
      <w:r w:rsidRPr="00CD5EA6">
        <w:rPr>
          <w:smallCaps w:val="0"/>
        </w:rPr>
        <w:t>Materials and Method</w:t>
      </w:r>
    </w:p>
    <w:p w14:paraId="1887EAF0" w14:textId="77777777" w:rsidR="008933CE" w:rsidRPr="00CD5EA6" w:rsidRDefault="008933CE" w:rsidP="008933CE">
      <w:pPr>
        <w:pStyle w:val="Heading2"/>
      </w:pPr>
      <w:r w:rsidRPr="00CD5EA6">
        <w:t>Sampling and Sample Characteristics</w:t>
      </w:r>
    </w:p>
    <w:p w14:paraId="314CAC37" w14:textId="77777777" w:rsidR="008933CE" w:rsidRPr="00CD5EA6" w:rsidRDefault="008933CE" w:rsidP="008933CE">
      <w:pPr>
        <w:pStyle w:val="BodyText"/>
        <w:rPr>
          <w:i/>
          <w:iCs/>
          <w:lang w:val="en-US"/>
        </w:rPr>
      </w:pPr>
      <w:r w:rsidRPr="00CD5EA6">
        <w:rPr>
          <w:lang w:val="en-US"/>
        </w:rPr>
        <w:t xml:space="preserve">In this study, GHQ-12 was used to collect the data. The data was collected from 106 university students in Tehran and Semnan through the convenience sampling method in a self-reporting way. After collecting the data, the C-GHQ scoring method was performed to score each questionnaire in a range of 0 to 12. It is worth mentioning that a higher score represents a worse mental health condition </w:t>
      </w:r>
      <w:r w:rsidRPr="00CD5EA6">
        <w:rPr>
          <w:lang w:val="en-US"/>
        </w:rPr>
        <w:fldChar w:fldCharType="begin"/>
      </w:r>
      <w:r w:rsidRPr="00CD5EA6">
        <w:rPr>
          <w:lang w:val="en-US"/>
        </w:rPr>
        <w:instrText xml:space="preserve"> ADDIN EN.CITE &lt;EndNote&gt;&lt;Cite&gt;&lt;Author&gt;Tagharrobi&lt;/Author&gt;&lt;Year&gt;2015&lt;/Year&gt;&lt;RecNum&gt;187&lt;/RecNum&gt;&lt;DisplayText&gt;[1]&lt;/DisplayText&gt;&lt;record&gt;&lt;rec-number&gt;187&lt;/rec-number&gt;&lt;foreign-keys&gt;&lt;key app="EN" db-id="d5rp2za5vp0tr7eaaxcxz5puwet5pa2frstv" timestamp="1581690432"&gt;187&lt;/key&gt;&lt;/foreign-keys&gt;&lt;ref-type name="Journal Article"&gt;17&lt;/ref-type&gt;&lt;contributors&gt;&lt;authors&gt;&lt;author&gt;Tagharrobi, Z&lt;/author&gt;&lt;author&gt;Sharifi, KH&lt;/author&gt;&lt;author&gt;Sooky, Z&lt;/author&gt;&lt;/authors&gt;&lt;/contributors&gt;&lt;titles&gt;&lt;title&gt;Psychometric analysis of Persian GHQ-12 with C-GHQ scoring style&lt;/title&gt;&lt;secondary-title&gt;Preventive Care in Nursing &amp;amp; Midwifery Journal&lt;/secondary-title&gt;&lt;/titles&gt;&lt;periodical&gt;&lt;full-title&gt;Preventive Care in Nursing &amp;amp; Midwifery Journal&lt;/full-title&gt;&lt;/periodical&gt;&lt;volume&gt;4&lt;/volume&gt;&lt;number&gt;2&lt;/number&gt;&lt;dates&gt;&lt;year&gt;2015&lt;/year&gt;&lt;/dates&gt;&lt;urls&gt;&lt;/urls&gt;&lt;/record&gt;&lt;/Cite&gt;&lt;/EndNote&gt;</w:instrText>
      </w:r>
      <w:r w:rsidRPr="00CD5EA6">
        <w:rPr>
          <w:lang w:val="en-US"/>
        </w:rPr>
        <w:fldChar w:fldCharType="separate"/>
      </w:r>
      <w:r w:rsidRPr="00CD5EA6">
        <w:rPr>
          <w:noProof/>
          <w:lang w:val="en-US"/>
        </w:rPr>
        <w:t>[1]</w:t>
      </w:r>
      <w:r w:rsidRPr="00CD5EA6">
        <w:fldChar w:fldCharType="end"/>
      </w:r>
      <w:r w:rsidRPr="00CD5EA6">
        <w:rPr>
          <w:lang w:val="en-US"/>
        </w:rPr>
        <w:t>. In the C-GHQ method, the two first options of each item of GHQ-12 receive 0, and the second two options receive one as the item’s score. The total score was obtained by the summation of all the items’ scores, which is a number in the range 0-12. Besides, the demographic information was collected from the participants, which include gender (female or male), grade (Bachelor, Master, or Doctorate), residency (Tehran or other), height (in centimeter), and weight (in kilogram). By using the height and weight of each individual, the Body Mass Index (BMI) was calculated. The data was analyzed through the SPSS-26 software.</w:t>
      </w:r>
    </w:p>
    <w:p w14:paraId="65778834" w14:textId="77777777" w:rsidR="008933CE" w:rsidRPr="00CD5EA6" w:rsidRDefault="008933CE" w:rsidP="008933CE">
      <w:pPr>
        <w:pStyle w:val="Heading2"/>
      </w:pPr>
      <w:r w:rsidRPr="00CD5EA6">
        <w:t>Descriptive Analysis</w:t>
      </w:r>
    </w:p>
    <w:p w14:paraId="35B12502" w14:textId="77777777" w:rsidR="008933CE" w:rsidRPr="00CD5EA6" w:rsidRDefault="008933CE" w:rsidP="008933CE">
      <w:pPr>
        <w:pStyle w:val="BodyText"/>
        <w:rPr>
          <w:i/>
          <w:iCs/>
          <w:lang w:val="en-US"/>
        </w:rPr>
      </w:pPr>
      <w:bookmarkStart w:id="1" w:name="_Hlk87482009"/>
      <w:r w:rsidRPr="00CD5EA6">
        <w:rPr>
          <w:lang w:val="en-AU"/>
        </w:rPr>
        <w:t>Descriptive analysis was performed to determine the distribution of questionnaire scores of university students. The normality of the distributions was checked using the Kolmogorov–Smirnov test. An independent T-Test can be performed if the distribution of the score is normal. Otherwise, the Wilcoxon Rank-Sum Test can be performed to determine if the GHQ-12 scores vary across the two groups of females and males.</w:t>
      </w:r>
      <w:r w:rsidRPr="00CD5EA6">
        <w:rPr>
          <w:i/>
          <w:iCs/>
          <w:lang w:val="en-US"/>
        </w:rPr>
        <w:t xml:space="preserve"> </w:t>
      </w:r>
      <w:r w:rsidRPr="00CD5EA6">
        <w:rPr>
          <w:lang w:val="en-AU"/>
        </w:rPr>
        <w:t>Since the score distribution was not normal, the Wilcoxon Rank-Sum Test was performed to determine whether the GHQ score varies across the female and male groups.</w:t>
      </w:r>
    </w:p>
    <w:p w14:paraId="67E589B4" w14:textId="77777777" w:rsidR="008933CE" w:rsidRPr="00CD5EA6" w:rsidRDefault="008933CE" w:rsidP="008933CE">
      <w:pPr>
        <w:pStyle w:val="Heading2"/>
      </w:pPr>
      <w:r w:rsidRPr="00CD5EA6">
        <w:t>Reliability</w:t>
      </w:r>
    </w:p>
    <w:p w14:paraId="6BE09F45" w14:textId="77777777" w:rsidR="008933CE" w:rsidRPr="00CD5EA6" w:rsidRDefault="008933CE" w:rsidP="008933CE">
      <w:pPr>
        <w:pStyle w:val="BodyText"/>
        <w:rPr>
          <w:b/>
          <w:bCs/>
        </w:rPr>
      </w:pPr>
      <w:r w:rsidRPr="00CD5EA6">
        <w:rPr>
          <w:lang w:val="en-AU"/>
        </w:rPr>
        <w:t xml:space="preserve">The reliability of a questionnaire depends on the consistency of the questionnaire items. Cronbach’s alpha is a type of internal reliability and consistency estimation that leads to assessing the consistency of an instrument or questionnaire </w:t>
      </w:r>
      <w:r w:rsidRPr="00CD5EA6">
        <w:rPr>
          <w:lang w:val="en-AU"/>
        </w:rPr>
        <w:fldChar w:fldCharType="begin"/>
      </w:r>
      <w:r w:rsidRPr="00CD5EA6">
        <w:rPr>
          <w:lang w:val="en-AU"/>
        </w:rPr>
        <w:instrText xml:space="preserve"> ADDIN EN.CITE &lt;EndNote&gt;&lt;Cite&gt;&lt;Author&gt;Lewis-Beck&lt;/Author&gt;&lt;Year&gt;2004&lt;/Year&gt;&lt;RecNum&gt;197&lt;/RecNum&gt;&lt;DisplayText&gt;[16]&lt;/DisplayText&gt;&lt;record&gt;&lt;rec-number&gt;197&lt;/rec-number&gt;&lt;foreign-keys&gt;&lt;key app="EN" db-id="d5rp2za5vp0tr7eaaxcxz5puwet5pa2frstv" timestamp="1585415324"&gt;197&lt;/key&gt;&lt;/foreign-keys&gt;&lt;ref-type name="Web Page"&gt;12&lt;/ref-type&gt;&lt;contributors&gt;&lt;authors&gt;&lt;author&gt;Lewis-Beck, Michael S&lt;/author&gt;&lt;author&gt;Bryman, Alan &lt;/author&gt;&lt;author&gt;Futing Lia, Tim &lt;/author&gt;&lt;/authors&gt;&lt;/contributors&gt;&lt;titles&gt;&lt;title&gt;Cronbach&amp;apos;s Alpha&lt;/title&gt;&lt;/titles&gt;&lt;dates&gt;&lt;year&gt;2004&lt;/year&gt;&lt;/dates&gt;&lt;publisher&gt;The SAGE Encyclopedia of Social Science Research Methods&lt;/publisher&gt;&lt;urls&gt;&lt;/urls&gt;&lt;electronic-resource-num&gt;https://dx.doi.org/10.4135/9781412950589.n200&lt;/electronic-resource-num&gt;&lt;/record&gt;&lt;/Cite&gt;&lt;/EndNote&gt;</w:instrText>
      </w:r>
      <w:r w:rsidRPr="00CD5EA6">
        <w:rPr>
          <w:lang w:val="en-AU"/>
        </w:rPr>
        <w:fldChar w:fldCharType="separate"/>
      </w:r>
      <w:r w:rsidRPr="00CD5EA6">
        <w:rPr>
          <w:noProof/>
          <w:lang w:val="en-AU"/>
        </w:rPr>
        <w:t>[16]</w:t>
      </w:r>
      <w:r w:rsidRPr="00CD5EA6">
        <w:fldChar w:fldCharType="end"/>
      </w:r>
      <w:r w:rsidRPr="00CD5EA6">
        <w:rPr>
          <w:lang w:val="en-AU"/>
        </w:rPr>
        <w:t xml:space="preserve">. The internal consistency of the GHQ-12 was assessed by Cronbach’s alpha. In the literature, different thresholds were defined for Cronbach’s alpha to be consistent. According to </w:t>
      </w:r>
      <w:r w:rsidRPr="00CD5EA6">
        <w:rPr>
          <w:lang w:val="en-AU"/>
        </w:rPr>
        <w:fldChar w:fldCharType="begin"/>
      </w:r>
      <w:r w:rsidRPr="00CD5EA6">
        <w:rPr>
          <w:lang w:val="en-AU"/>
        </w:rPr>
        <w:instrText xml:space="preserve"> ADDIN EN.CITE &lt;EndNote&gt;&lt;Cite&gt;&lt;Author&gt;Montazeri&lt;/Author&gt;&lt;Year&gt;2003&lt;/Year&gt;&lt;RecNum&gt;182&lt;/RecNum&gt;&lt;DisplayText&gt;[2]&lt;/DisplayText&gt;&lt;record&gt;&lt;rec-number&gt;182&lt;/rec-number&gt;&lt;foreign-keys&gt;&lt;key app="EN" db-id="d5rp2za5vp0tr7eaaxcxz5puwet5pa2frstv" timestamp="1578125325"&gt;182&lt;/key&gt;&lt;/foreign-keys&gt;&lt;ref-type name="Journal Article"&gt;17&lt;/ref-type&gt;&lt;contributors&gt;&lt;authors&gt;&lt;author&gt;Montazeri, Ali&lt;/author&gt;&lt;author&gt;Harirchi, Amir Mahmood&lt;/author&gt;&lt;author&gt;Shariati, Mohammad&lt;/author&gt;&lt;author&gt;Garmaroudi, Gholamreza&lt;/author&gt;&lt;author&gt;Ebadi, Mehdi&lt;/author&gt;&lt;author&gt;Fateh, Abolfazl&lt;/author&gt;&lt;/authors&gt;&lt;/contributors&gt;&lt;titles&gt;&lt;title&gt;The 12-item General Health Questionnaire (GHQ-12): translation and validation study of the Iranian version&lt;/title&gt;&lt;secondary-title&gt;Health quality of life outcomes&lt;/secondary-title&gt;&lt;/titles&gt;&lt;periodical&gt;&lt;full-title&gt;Health quality of life outcomes&lt;/full-title&gt;&lt;/periodical&gt;&lt;pages&gt;66&lt;/pages&gt;&lt;volume&gt;1&lt;/volume&gt;&lt;number&gt;1&lt;/number&gt;&lt;dates&gt;&lt;year&gt;2003&lt;/year&gt;&lt;/dates&gt;&lt;isbn&gt;1477-7525&lt;/isbn&gt;&lt;urls&gt;&lt;/urls&gt;&lt;/record&gt;&lt;/Cite&gt;&lt;/EndNote&gt;</w:instrText>
      </w:r>
      <w:r w:rsidRPr="00CD5EA6">
        <w:rPr>
          <w:lang w:val="en-AU"/>
        </w:rPr>
        <w:fldChar w:fldCharType="separate"/>
      </w:r>
      <w:r w:rsidRPr="00CD5EA6">
        <w:rPr>
          <w:noProof/>
          <w:lang w:val="en-AU"/>
        </w:rPr>
        <w:t>[2]</w:t>
      </w:r>
      <w:r w:rsidRPr="00CD5EA6">
        <w:rPr>
          <w:lang w:val="en-AU"/>
        </w:rPr>
        <w:fldChar w:fldCharType="end"/>
      </w:r>
      <w:r w:rsidRPr="00CD5EA6">
        <w:rPr>
          <w:lang w:val="en-AU"/>
        </w:rPr>
        <w:t xml:space="preserve">, the questionnaire is reliable if the assessed Cronbach’s alpha is equal to or greater than 0.7. Also, as reported in  </w:t>
      </w:r>
      <w:r w:rsidRPr="00CD5EA6">
        <w:rPr>
          <w:lang w:val="en-AU"/>
        </w:rPr>
        <w:fldChar w:fldCharType="begin"/>
      </w:r>
      <w:r w:rsidRPr="00CD5EA6">
        <w:rPr>
          <w:lang w:val="en-AU"/>
        </w:rPr>
        <w:instrText xml:space="preserve"> ADDIN EN.CITE &lt;EndNote&gt;&lt;Cite&gt;&lt;Author&gt;Guilford&lt;/Author&gt;&lt;Year&gt;1965&lt;/Year&gt;&lt;RecNum&gt;254&lt;/RecNum&gt;&lt;DisplayText&gt;[17]&lt;/DisplayText&gt;&lt;record&gt;&lt;rec-number&gt;254&lt;/rec-number&gt;&lt;foreign-keys&gt;&lt;key app="EN" db-id="d5rp2za5vp0tr7eaaxcxz5puwet5pa2frstv" timestamp="1593289777"&gt;254&lt;/key&gt;&lt;/foreign-keys&gt;&lt;ref-type name="Journal Article"&gt;17&lt;/ref-type&gt;&lt;contributors&gt;&lt;authors&gt;&lt;author&gt;Guilford, JP&lt;/author&gt;&lt;/authors&gt;&lt;/contributors&gt;&lt;titles&gt;&lt;title&gt;Fundamental statistics in psychology and education. New York: McGrawHill&lt;/title&gt;&lt;/titles&gt;&lt;dates&gt;&lt;year&gt;1965&lt;/year&gt;&lt;/dates&gt;&lt;urls&gt;&lt;/urls&gt;&lt;/record&gt;&lt;/Cite&gt;&lt;/EndNote&gt;</w:instrText>
      </w:r>
      <w:r w:rsidRPr="00CD5EA6">
        <w:rPr>
          <w:lang w:val="en-AU"/>
        </w:rPr>
        <w:fldChar w:fldCharType="separate"/>
      </w:r>
      <w:r w:rsidRPr="00CD5EA6">
        <w:rPr>
          <w:noProof/>
          <w:lang w:val="en-AU"/>
        </w:rPr>
        <w:t>[17]</w:t>
      </w:r>
      <w:r w:rsidRPr="00CD5EA6">
        <w:fldChar w:fldCharType="end"/>
      </w:r>
      <w:r w:rsidRPr="00CD5EA6">
        <w:rPr>
          <w:lang w:val="en-AU"/>
        </w:rPr>
        <w:t xml:space="preserve">, Cronbach’s alpha between 0.5 and 0.7 is typically reliable. Moreover, as stated in </w:t>
      </w:r>
      <w:r w:rsidRPr="00CD5EA6">
        <w:rPr>
          <w:lang w:val="en-AU"/>
        </w:rPr>
        <w:fldChar w:fldCharType="begin"/>
      </w:r>
      <w:r w:rsidRPr="00CD5EA6">
        <w:rPr>
          <w:lang w:val="en-AU"/>
        </w:rPr>
        <w:instrText xml:space="preserve"> ADDIN EN.CITE &lt;EndNote&gt;&lt;Cite&gt;&lt;Author&gt;Tung-Xiung&lt;/Author&gt;&lt;Year&gt;1985&lt;/Year&gt;&lt;RecNum&gt;253&lt;/RecNum&gt;&lt;DisplayText&gt;[18]&lt;/DisplayText&gt;&lt;record&gt;&lt;rec-number&gt;253&lt;/rec-number&gt;&lt;foreign-keys&gt;&lt;key app="EN" db-id="d5rp2za5vp0tr7eaaxcxz5puwet5pa2frstv" timestamp="1593289638"&gt;253&lt;/key&gt;&lt;/foreign-keys&gt;&lt;ref-type name="Journal Article"&gt;17&lt;/ref-type&gt;&lt;contributors&gt;&lt;authors&gt;&lt;author&gt;Tung-Xiung, Wu&lt;/author&gt;&lt;/authors&gt;&lt;/contributors&gt;&lt;titles&gt;&lt;title&gt;Reliability and validity analize of attitude and behavior: theory, response and meditate&lt;/title&gt;&lt;secondary-title&gt;Public Opin Acad J Summer&lt;/secondary-title&gt;&lt;/titles&gt;&lt;periodical&gt;&lt;full-title&gt;Public Opin Acad J Summer&lt;/full-title&gt;&lt;/periodical&gt;&lt;pages&gt;29-53&lt;/pages&gt;&lt;dates&gt;&lt;year&gt;1985&lt;/year&gt;&lt;/dates&gt;&lt;urls&gt;&lt;/urls&gt;&lt;/record&gt;&lt;/Cite&gt;&lt;/EndNote&gt;</w:instrText>
      </w:r>
      <w:r w:rsidRPr="00CD5EA6">
        <w:rPr>
          <w:lang w:val="en-AU"/>
        </w:rPr>
        <w:fldChar w:fldCharType="separate"/>
      </w:r>
      <w:r w:rsidRPr="00CD5EA6">
        <w:rPr>
          <w:noProof/>
          <w:lang w:val="en-AU"/>
        </w:rPr>
        <w:t>[18]</w:t>
      </w:r>
      <w:r w:rsidRPr="00CD5EA6">
        <w:fldChar w:fldCharType="end"/>
      </w:r>
      <w:r w:rsidRPr="00CD5EA6">
        <w:rPr>
          <w:lang w:val="en-AU"/>
        </w:rPr>
        <w:t>, Cronbach’s alpha greater than 0.4 could represent the good consistency of a questionnaire.</w:t>
      </w:r>
    </w:p>
    <w:p w14:paraId="234B14F3" w14:textId="77777777" w:rsidR="008933CE" w:rsidRPr="00CD5EA6" w:rsidRDefault="008933CE" w:rsidP="008933CE">
      <w:pPr>
        <w:pStyle w:val="BodyText"/>
      </w:pPr>
      <w:r w:rsidRPr="00CD5EA6">
        <w:t>In addition to</w:t>
      </w:r>
      <w:r w:rsidRPr="00CD5EA6">
        <w:rPr>
          <w:lang w:val="en-AU"/>
        </w:rPr>
        <w:t xml:space="preserve"> Cronbach’s alpha</w:t>
      </w:r>
      <w:r w:rsidRPr="00CD5EA6">
        <w:t xml:space="preserve">, the Split-Half Coefficient Reliability test was also performed in the present study. Split-Half Reliability is also a statistical method used to measure the consistency of the scores of a questionnaire. In this method, the questionnaire would be split into halves, and the correlation of the scores of each half will be calculated. This test can represent the dependence of questionnaire responsibility on the number of questionnaire items.  The Guttman Split-Half Reliability Coefficient is an </w:t>
      </w:r>
      <w:r w:rsidRPr="00CD5EA6">
        <w:rPr>
          <w:lang w:val="en-US"/>
        </w:rPr>
        <w:t xml:space="preserve">adaptation </w:t>
      </w:r>
      <w:r w:rsidRPr="00CD5EA6">
        <w:t xml:space="preserve">of the Spearman-Brown Coefficient, which does not require equal variances between the two questionnaire halves </w:t>
      </w:r>
      <w:r w:rsidRPr="00CD5EA6">
        <w:fldChar w:fldCharType="begin"/>
      </w:r>
      <w:r w:rsidRPr="00CD5EA6">
        <w:instrText xml:space="preserve"> ADDIN EN.CITE &lt;EndNote&gt;&lt;Cite&gt;&lt;Author&gt;Green&lt;/Author&gt;&lt;Year&gt;2016&lt;/Year&gt;&lt;RecNum&gt;195&lt;/RecNum&gt;&lt;DisplayText&gt;[19]&lt;/DisplayText&gt;&lt;record&gt;&lt;rec-number&gt;195&lt;/rec-number&gt;&lt;foreign-keys&gt;&lt;key app="EN" db-id="d5rp2za5vp0tr7eaaxcxz5puwet5pa2frstv" timestamp="1581705778"&gt;195&lt;/key&gt;&lt;/foreign-keys&gt;&lt;ref-type name="Journal Article"&gt;17&lt;/ref-type&gt;&lt;contributors&gt;&lt;authors&gt;&lt;author&gt;Green, Samuel B&lt;/author&gt;&lt;author&gt;Yang, Yanyun&lt;/author&gt;&lt;author&gt;Alt, Mary&lt;/author&gt;&lt;author&gt;Brinkley, Shara&lt;/author&gt;&lt;author&gt;Gray, Shelley&lt;/author&gt;&lt;author&gt;Hogan, Tiffany&lt;/author&gt;&lt;author&gt;Cowan, Nelson&lt;/author&gt;&lt;/authors&gt;&lt;/contributors&gt;&lt;titles&gt;&lt;title&gt;Use of internal consistency coefficients for estimating reliability of experimental task scores&lt;/title&gt;&lt;secondary-title&gt;Psychonomic bulletin review&lt;/secondary-title&gt;&lt;/titles&gt;&lt;periodical&gt;&lt;full-title&gt;Psychonomic bulletin review&lt;/full-title&gt;&lt;/periodical&gt;&lt;pages&gt;750-763&lt;/pages&gt;&lt;volume&gt;23&lt;/volume&gt;&lt;number&gt;3&lt;/number&gt;&lt;dates&gt;&lt;year&gt;2016&lt;/year&gt;&lt;/dates&gt;&lt;isbn&gt;1069-9384&lt;/isbn&gt;&lt;urls&gt;&lt;/urls&gt;&lt;/record&gt;&lt;/Cite&gt;&lt;/EndNote&gt;</w:instrText>
      </w:r>
      <w:r w:rsidRPr="00CD5EA6">
        <w:fldChar w:fldCharType="separate"/>
      </w:r>
      <w:r w:rsidRPr="00CD5EA6">
        <w:rPr>
          <w:noProof/>
        </w:rPr>
        <w:t>[19]</w:t>
      </w:r>
      <w:r w:rsidRPr="00CD5EA6">
        <w:fldChar w:fldCharType="end"/>
      </w:r>
      <w:r w:rsidRPr="00CD5EA6">
        <w:t>.</w:t>
      </w:r>
    </w:p>
    <w:p w14:paraId="126F83EC" w14:textId="77777777" w:rsidR="008933CE" w:rsidRPr="00CD5EA6" w:rsidRDefault="008933CE" w:rsidP="008933CE">
      <w:pPr>
        <w:pStyle w:val="Heading2"/>
      </w:pPr>
      <w:r w:rsidRPr="00CD5EA6">
        <w:t>Factor Analysis</w:t>
      </w:r>
    </w:p>
    <w:p w14:paraId="5B24BFD0" w14:textId="77777777" w:rsidR="008933CE" w:rsidRPr="00CD5EA6" w:rsidRDefault="008933CE" w:rsidP="008933CE">
      <w:pPr>
        <w:pStyle w:val="BodyText"/>
        <w:rPr>
          <w:i/>
          <w:iCs/>
          <w:lang w:val="en-US"/>
        </w:rPr>
      </w:pPr>
      <w:r w:rsidRPr="00CD5EA6">
        <w:rPr>
          <w:lang w:val="en-US"/>
        </w:rPr>
        <w:t xml:space="preserve">Factor analysis is one of the data validation methods. This method can also be used to identify the small number of factors that explain the correlation patterns </w:t>
      </w:r>
      <w:r w:rsidRPr="00CD5EA6">
        <w:rPr>
          <w:lang w:val="en-US"/>
        </w:rPr>
        <w:fldChar w:fldCharType="begin"/>
      </w:r>
      <w:r w:rsidRPr="00CD5EA6">
        <w:rPr>
          <w:lang w:val="en-US"/>
        </w:rPr>
        <w:instrText xml:space="preserve"> ADDIN EN.CITE &lt;EndNote&gt;&lt;Cite&gt;&lt;Author&gt;Zulkefly&lt;/Author&gt;&lt;Year&gt;2010&lt;/Year&gt;&lt;RecNum&gt;189&lt;/RecNum&gt;&lt;DisplayText&gt;[13]&lt;/DisplayText&gt;&lt;record&gt;&lt;rec-number&gt;189&lt;/rec-number&gt;&lt;foreign-keys&gt;&lt;key app="EN" db-id="d5rp2za5vp0tr7eaaxcxz5puwet5pa2frstv" timestamp="1581695713"&gt;189&lt;/key&gt;&lt;/foreign-keys&gt;&lt;ref-type name="Journal Article"&gt;17&lt;/ref-type&gt;&lt;contributors&gt;&lt;authors&gt;&lt;author&gt;Zulkefly, Nor Sheereen&lt;/author&gt;&lt;author&gt;Baharudin, Rozumah&lt;/author&gt;&lt;/authors&gt;&lt;/contributors&gt;&lt;titles&gt;&lt;title&gt;Using the 12-item General Health Questionnaire (GHQ-12) to assess the psychological health of Malaysian college students&lt;/title&gt;&lt;secondary-title&gt;Global Journal of Health Science&lt;/secondary-title&gt;&lt;/titles&gt;&lt;periodical&gt;&lt;full-title&gt;Global Journal of Health Science&lt;/full-title&gt;&lt;/periodical&gt;&lt;pages&gt;73&lt;/pages&gt;&lt;volume&gt;2&lt;/volume&gt;&lt;number&gt;1&lt;/number&gt;&lt;dates&gt;&lt;year&gt;2010&lt;/year&gt;&lt;/dates&gt;&lt;isbn&gt;1916-9736&lt;/isbn&gt;&lt;urls&gt;&lt;/urls&gt;&lt;/record&gt;&lt;/Cite&gt;&lt;/EndNote&gt;</w:instrText>
      </w:r>
      <w:r w:rsidRPr="00CD5EA6">
        <w:rPr>
          <w:lang w:val="en-US"/>
        </w:rPr>
        <w:fldChar w:fldCharType="separate"/>
      </w:r>
      <w:r w:rsidRPr="00CD5EA6">
        <w:rPr>
          <w:noProof/>
          <w:lang w:val="en-US"/>
        </w:rPr>
        <w:t>[13]</w:t>
      </w:r>
      <w:r w:rsidRPr="00CD5EA6">
        <w:rPr>
          <w:lang w:val="en-AU"/>
        </w:rPr>
        <w:fldChar w:fldCharType="end"/>
      </w:r>
      <w:r w:rsidRPr="00CD5EA6">
        <w:rPr>
          <w:lang w:val="en-US"/>
        </w:rPr>
        <w:t xml:space="preserve">.  Bartlett’s Test of Sphericity and the Kaiser-Meyer-Olkin (KMO) test were performed to check the possibility of factor analysis implementation.  As stated in </w:t>
      </w:r>
      <w:r w:rsidRPr="00CD5EA6">
        <w:rPr>
          <w:lang w:val="en-US"/>
        </w:rPr>
        <w:fldChar w:fldCharType="begin"/>
      </w:r>
      <w:r w:rsidRPr="00CD5EA6">
        <w:rPr>
          <w:lang w:val="en-US"/>
        </w:rPr>
        <w:instrText xml:space="preserve"> ADDIN EN.CITE &lt;EndNote&gt;&lt;Cite&gt;&lt;Author&gt;Zulkefly&lt;/Author&gt;&lt;Year&gt;2010&lt;/Year&gt;&lt;RecNum&gt;189&lt;/RecNum&gt;&lt;DisplayText&gt;[13]&lt;/DisplayText&gt;&lt;record&gt;&lt;rec-number&gt;189&lt;/rec-number&gt;&lt;foreign-keys&gt;&lt;key app="EN" db-id="d5rp2za5vp0tr7eaaxcxz5puwet5pa2frstv" timestamp="1581695713"&gt;189&lt;/key&gt;&lt;/foreign-keys&gt;&lt;ref-type name="Journal Article"&gt;17&lt;/ref-type&gt;&lt;contributors&gt;&lt;authors&gt;&lt;author&gt;Zulkefly, Nor Sheereen&lt;/author&gt;&lt;author&gt;Baharudin, Rozumah&lt;/author&gt;&lt;/authors&gt;&lt;/contributors&gt;&lt;titles&gt;&lt;title&gt;Using the 12-item General Health Questionnaire (GHQ-12) to assess the psychological health of Malaysian college students&lt;/title&gt;&lt;secondary-title&gt;Global Journal of Health Science&lt;/secondary-title&gt;&lt;/titles&gt;&lt;periodical&gt;&lt;full-title&gt;Global Journal of Health Science&lt;/full-title&gt;&lt;/periodical&gt;&lt;pages&gt;73&lt;/pages&gt;&lt;volume&gt;2&lt;/volume&gt;&lt;number&gt;1&lt;/number&gt;&lt;dates&gt;&lt;year&gt;2010&lt;/year&gt;&lt;/dates&gt;&lt;isbn&gt;1916-9736&lt;/isbn&gt;&lt;urls&gt;&lt;/urls&gt;&lt;/record&gt;&lt;/Cite&gt;&lt;/EndNote&gt;</w:instrText>
      </w:r>
      <w:r w:rsidRPr="00CD5EA6">
        <w:rPr>
          <w:lang w:val="en-US"/>
        </w:rPr>
        <w:fldChar w:fldCharType="separate"/>
      </w:r>
      <w:r w:rsidRPr="00CD5EA6">
        <w:rPr>
          <w:noProof/>
          <w:lang w:val="en-US"/>
        </w:rPr>
        <w:t>[13]</w:t>
      </w:r>
      <w:r w:rsidRPr="00CD5EA6">
        <w:rPr>
          <w:lang w:val="en-AU"/>
        </w:rPr>
        <w:fldChar w:fldCharType="end"/>
      </w:r>
      <w:r w:rsidRPr="00CD5EA6">
        <w:rPr>
          <w:lang w:val="en-US"/>
        </w:rPr>
        <w:t xml:space="preserve">, Bartlett’s Test’s result shows the adequacy of the </w:t>
      </w:r>
      <w:r w:rsidRPr="00CD5EA6">
        <w:rPr>
          <w:lang w:val="en-US"/>
        </w:rPr>
        <w:lastRenderedPageBreak/>
        <w:t>data size to conduct the factor analysis. Moreover, the KMO test results indicate whether using the factor analysis is suitable to be performed on the data. Principal Component Analysis (PCA) with varimax rotation was accomplished</w:t>
      </w:r>
      <w:r w:rsidRPr="00CD5EA6" w:rsidDel="00990737">
        <w:rPr>
          <w:lang w:val="en-US"/>
        </w:rPr>
        <w:t xml:space="preserve"> </w:t>
      </w:r>
      <w:r w:rsidRPr="00CD5EA6">
        <w:rPr>
          <w:lang w:val="en-US"/>
        </w:rPr>
        <w:t xml:space="preserve">to obtain the factor structure of the GHQ-12. Varimax rotation is a statistical technique that was used to clarify the relationship of the factors by maximizing the shared variance among the questionnaire items </w:t>
      </w:r>
      <w:r w:rsidRPr="00CD5EA6">
        <w:rPr>
          <w:lang w:val="en-US"/>
        </w:rPr>
        <w:fldChar w:fldCharType="begin"/>
      </w:r>
      <w:r w:rsidRPr="00CD5EA6">
        <w:rPr>
          <w:lang w:val="en-US"/>
        </w:rPr>
        <w:instrText xml:space="preserve"> ADDIN EN.CITE &lt;EndNote&gt;&lt;Cite&gt;&lt;Author&gt;Allen&lt;/Author&gt;&lt;Year&gt;2017&lt;/Year&gt;&lt;RecNum&gt;196&lt;/RecNum&gt;&lt;DisplayText&gt;[20]&lt;/DisplayText&gt;&lt;record&gt;&lt;rec-number&gt;196&lt;/rec-number&gt;&lt;foreign-keys&gt;&lt;key app="EN" db-id="d5rp2za5vp0tr7eaaxcxz5puwet5pa2frstv" timestamp="1585414647"&gt;196&lt;/key&gt;&lt;/foreign-keys&gt;&lt;ref-type name="Web Page"&gt;12&lt;/ref-type&gt;&lt;contributors&gt;&lt;authors&gt;&lt;author&gt;Allen, Mike &lt;/author&gt;&lt;/authors&gt;&lt;/contributors&gt;&lt;titles&gt;&lt;title&gt;Factor Analysis: Varimax Rotation&lt;/title&gt;&lt;/titles&gt;&lt;dates&gt;&lt;year&gt;2017&lt;/year&gt;&lt;/dates&gt;&lt;publisher&gt;The SAGE Encyclopedia of Communication Research Methods&lt;/publisher&gt;&lt;urls&gt;&lt;/urls&gt;&lt;electronic-resource-num&gt;http://dx.doi.org/10.4135/9781483381411.n191&lt;/electronic-resource-num&gt;&lt;/record&gt;&lt;/Cite&gt;&lt;/EndNote&gt;</w:instrText>
      </w:r>
      <w:r w:rsidRPr="00CD5EA6">
        <w:rPr>
          <w:lang w:val="en-US"/>
        </w:rPr>
        <w:fldChar w:fldCharType="separate"/>
      </w:r>
      <w:r w:rsidRPr="00CD5EA6">
        <w:rPr>
          <w:noProof/>
          <w:lang w:val="en-US"/>
        </w:rPr>
        <w:t>[20]</w:t>
      </w:r>
      <w:r w:rsidRPr="00CD5EA6">
        <w:rPr>
          <w:lang w:val="en-AU"/>
        </w:rPr>
        <w:fldChar w:fldCharType="end"/>
      </w:r>
      <w:r w:rsidRPr="00CD5EA6">
        <w:rPr>
          <w:lang w:val="en-US"/>
        </w:rPr>
        <w:t>. To specify</w:t>
      </w:r>
      <w:r w:rsidRPr="00CD5EA6" w:rsidDel="00990737">
        <w:rPr>
          <w:lang w:val="en-US"/>
        </w:rPr>
        <w:t xml:space="preserve"> </w:t>
      </w:r>
      <w:r w:rsidRPr="00CD5EA6">
        <w:rPr>
          <w:lang w:val="en-US"/>
        </w:rPr>
        <w:t xml:space="preserve">the number of factors, the scree plot was represented. The factors with eigenvalues greater than 1.00 were determined. As declared in </w:t>
      </w:r>
      <w:r w:rsidRPr="00CD5EA6">
        <w:rPr>
          <w:lang w:val="en-US"/>
        </w:rPr>
        <w:fldChar w:fldCharType="begin"/>
      </w:r>
      <w:r w:rsidRPr="00CD5EA6">
        <w:rPr>
          <w:lang w:val="en-US"/>
        </w:rPr>
        <w:instrText xml:space="preserve"> ADDIN EN.CITE &lt;EndNote&gt;&lt;Cite&gt;&lt;Author&gt;Howitt&lt;/Author&gt;&lt;Year&gt;2005&lt;/Year&gt;&lt;RecNum&gt;255&lt;/RecNum&gt;&lt;DisplayText&gt;[21]&lt;/DisplayText&gt;&lt;record&gt;&lt;rec-number&gt;255&lt;/rec-number&gt;&lt;foreign-keys&gt;&lt;key app="EN" db-id="d5rp2za5vp0tr7eaaxcxz5puwet5pa2frstv" timestamp="1593290553"&gt;255&lt;/key&gt;&lt;/foreign-keys&gt;&lt;ref-type name="Book"&gt;6&lt;/ref-type&gt;&lt;contributors&gt;&lt;authors&gt;&lt;author&gt;Howitt, Dennis&lt;/author&gt;&lt;author&gt;Cramer, Duncan&lt;/author&gt;&lt;/authors&gt;&lt;/contributors&gt;&lt;titles&gt;&lt;title&gt;Introduction to SPSS in Psychology: with supplements for releases 10, 11, 12 and 13&lt;/title&gt;&lt;/titles&gt;&lt;dates&gt;&lt;year&gt;2005&lt;/year&gt;&lt;/dates&gt;&lt;publisher&gt;Pearson education&lt;/publisher&gt;&lt;isbn&gt;0131399861&lt;/isbn&gt;&lt;urls&gt;&lt;/urls&gt;&lt;/record&gt;&lt;/Cite&gt;&lt;/EndNote&gt;</w:instrText>
      </w:r>
      <w:r w:rsidRPr="00CD5EA6">
        <w:rPr>
          <w:lang w:val="en-US"/>
        </w:rPr>
        <w:fldChar w:fldCharType="separate"/>
      </w:r>
      <w:r w:rsidRPr="00CD5EA6">
        <w:rPr>
          <w:noProof/>
          <w:lang w:val="en-US"/>
        </w:rPr>
        <w:t>[21]</w:t>
      </w:r>
      <w:r w:rsidRPr="00CD5EA6">
        <w:rPr>
          <w:lang w:val="en-AU"/>
        </w:rPr>
        <w:fldChar w:fldCharType="end"/>
      </w:r>
      <w:r w:rsidRPr="00CD5EA6">
        <w:rPr>
          <w:lang w:val="en-US"/>
        </w:rPr>
        <w:t>, the factors which have a contribution to the questionnaire items have a higher loading absolute value. The results of factor analysis with the PCA method and varimax rotation yield to factor loading values and variance percentage.</w:t>
      </w:r>
    </w:p>
    <w:bookmarkEnd w:id="1"/>
    <w:p w14:paraId="2BDF688E" w14:textId="77777777" w:rsidR="008933CE" w:rsidRPr="00CD5EA6" w:rsidRDefault="008933CE" w:rsidP="008933CE">
      <w:pPr>
        <w:pStyle w:val="Heading1"/>
        <w:rPr>
          <w:smallCaps w:val="0"/>
        </w:rPr>
      </w:pPr>
      <w:r w:rsidRPr="00CD5EA6">
        <w:rPr>
          <w:smallCaps w:val="0"/>
        </w:rPr>
        <w:t>Results</w:t>
      </w:r>
    </w:p>
    <w:p w14:paraId="34BAC8D5" w14:textId="77777777" w:rsidR="008933CE" w:rsidRPr="00CD5EA6" w:rsidRDefault="008933CE" w:rsidP="008933CE">
      <w:pPr>
        <w:pStyle w:val="Heading2"/>
      </w:pPr>
      <w:r w:rsidRPr="00CD5EA6">
        <w:t>Descriptive Findings</w:t>
      </w:r>
    </w:p>
    <w:p w14:paraId="7CB76486" w14:textId="77777777" w:rsidR="008933CE" w:rsidRPr="00CD5EA6" w:rsidRDefault="008933CE" w:rsidP="008933CE">
      <w:pPr>
        <w:pStyle w:val="BodyText"/>
        <w:rPr>
          <w:b/>
          <w:bCs/>
          <w:i/>
          <w:iCs/>
        </w:rPr>
      </w:pPr>
      <w:r w:rsidRPr="00CD5EA6">
        <w:rPr>
          <w:lang w:val="en-AU"/>
        </w:rPr>
        <w:t xml:space="preserve">All 106 university students’ data were used in this study. The descriptive findings and demographic information are shown in Table 1. Also, Table 2 </w:t>
      </w:r>
      <w:r w:rsidRPr="00CD5EA6">
        <w:t xml:space="preserve">expresses the </w:t>
      </w:r>
      <w:r w:rsidRPr="00CD5EA6">
        <w:rPr>
          <w:iCs/>
          <w:lang w:val="en-AU"/>
        </w:rPr>
        <w:t>descriptive information</w:t>
      </w:r>
      <w:r w:rsidRPr="00CD5EA6">
        <w:rPr>
          <w:lang w:val="en-AU"/>
        </w:rPr>
        <w:t xml:space="preserve"> of each GHQ-12 question. In the studied population, 55.66% of the respondents were female. The mean of the total score was obtained at 3.5377, with a standard deviation of 3.437 using the C-GHQ method. The result of the Wilcoxon Rank-Sum Test was insignificant at alpha equals 0.05 (P-value=0.3616), which means that the two groups are not statistically different or, in other words, the GHQ score does not vary across the female and male groups of this sampling population significantly (P-Value&gt;0.05).</w:t>
      </w:r>
    </w:p>
    <w:p w14:paraId="22985E05" w14:textId="77777777" w:rsidR="008933CE" w:rsidRPr="00CD5EA6" w:rsidRDefault="008933CE" w:rsidP="008933CE">
      <w:pPr>
        <w:pStyle w:val="Heading2"/>
      </w:pPr>
      <w:r w:rsidRPr="00CD5EA6">
        <w:t>Reliability</w:t>
      </w:r>
    </w:p>
    <w:p w14:paraId="4A5BAAAD" w14:textId="77777777" w:rsidR="008933CE" w:rsidRPr="00CD5EA6" w:rsidRDefault="008933CE" w:rsidP="008933CE">
      <w:pPr>
        <w:pStyle w:val="BodyText"/>
        <w:rPr>
          <w:lang w:val="en-US"/>
        </w:rPr>
      </w:pPr>
      <w:bookmarkStart w:id="2" w:name="_Hlk87482574"/>
      <w:r w:rsidRPr="00CD5EA6">
        <w:rPr>
          <w:lang w:val="en-AU"/>
        </w:rPr>
        <w:t xml:space="preserve">The obtained Cronbach’s alpha for the whole sample was 0.872, which indicates satisfactory results. The measured Cronbach’s alpha for the female and male groups were 0.889 0.848, respectively, which also indicates the acceptable results. Moreover, the results of the </w:t>
      </w:r>
      <w:r w:rsidRPr="00CD5EA6">
        <w:rPr>
          <w:lang w:val="en-US"/>
        </w:rPr>
        <w:t>Split-Half Coefficient Reliability test are shown in Table 3.</w:t>
      </w:r>
      <w:bookmarkEnd w:id="2"/>
    </w:p>
    <w:p w14:paraId="39AF85EA" w14:textId="77777777" w:rsidR="008933CE" w:rsidRPr="00CD5EA6" w:rsidRDefault="008933CE" w:rsidP="008933CE">
      <w:pPr>
        <w:pStyle w:val="tablehead"/>
        <w:numPr>
          <w:ilvl w:val="0"/>
          <w:numId w:val="0"/>
        </w:numPr>
        <w:rPr>
          <w:smallCaps w:val="0"/>
        </w:rPr>
      </w:pPr>
      <w:r w:rsidRPr="00CD5EA6">
        <w:rPr>
          <w:smallCaps w:val="0"/>
        </w:rPr>
        <w:t>Table I. Demographic information of the questionnaire</w:t>
      </w:r>
    </w:p>
    <w:tbl>
      <w:tblPr>
        <w:tblStyle w:val="TableGrid"/>
        <w:tblW w:w="265.95pt" w:type="dxa"/>
        <w:jc w:val="center"/>
        <w:tblLayout w:type="fixed"/>
        <w:tblLook w:firstRow="1" w:lastRow="0" w:firstColumn="1" w:lastColumn="0" w:noHBand="0" w:noVBand="1"/>
      </w:tblPr>
      <w:tblGrid>
        <w:gridCol w:w="1737"/>
        <w:gridCol w:w="1696"/>
        <w:gridCol w:w="1886"/>
      </w:tblGrid>
      <w:tr w:rsidR="008933CE" w:rsidRPr="00CD5EA6" w14:paraId="516295BB" w14:textId="77777777" w:rsidTr="00E155D3">
        <w:trPr>
          <w:trHeight w:val="170"/>
          <w:jc w:val="center"/>
        </w:trPr>
        <w:tc>
          <w:tcPr>
            <w:tcW w:w="86.85pt" w:type="dxa"/>
            <w:vAlign w:val="center"/>
          </w:tcPr>
          <w:p w14:paraId="1DB13E66" w14:textId="77777777" w:rsidR="008933CE" w:rsidRPr="00CD5EA6" w:rsidRDefault="008933CE" w:rsidP="007718DB">
            <w:pPr>
              <w:adjustRightInd w:val="0"/>
              <w:snapToGrid w:val="0"/>
              <w:ind w:firstLine="1.55pt"/>
              <w:rPr>
                <w:b/>
                <w:bCs/>
                <w:sz w:val="16"/>
                <w:szCs w:val="18"/>
                <w:lang w:bidi="fa-IR"/>
              </w:rPr>
            </w:pPr>
            <w:bookmarkStart w:id="3" w:name="_Hlk87482675"/>
            <w:r w:rsidRPr="00CD5EA6">
              <w:rPr>
                <w:b/>
                <w:bCs/>
                <w:sz w:val="16"/>
                <w:szCs w:val="18"/>
                <w:lang w:bidi="fa-IR"/>
              </w:rPr>
              <w:t>Demographic Index</w:t>
            </w:r>
          </w:p>
        </w:tc>
        <w:tc>
          <w:tcPr>
            <w:tcW w:w="84.80pt" w:type="dxa"/>
            <w:vAlign w:val="center"/>
          </w:tcPr>
          <w:p w14:paraId="33B3811C" w14:textId="77777777" w:rsidR="008933CE" w:rsidRPr="00CD5EA6" w:rsidRDefault="008933CE" w:rsidP="007718DB">
            <w:pPr>
              <w:adjustRightInd w:val="0"/>
              <w:snapToGrid w:val="0"/>
              <w:ind w:firstLine="1.55pt"/>
              <w:rPr>
                <w:b/>
                <w:bCs/>
                <w:sz w:val="16"/>
                <w:szCs w:val="18"/>
                <w:lang w:bidi="fa-IR"/>
              </w:rPr>
            </w:pPr>
            <w:r w:rsidRPr="00CD5EA6">
              <w:rPr>
                <w:b/>
                <w:bCs/>
                <w:sz w:val="16"/>
                <w:szCs w:val="18"/>
                <w:lang w:bidi="fa-IR"/>
              </w:rPr>
              <w:t>Options</w:t>
            </w:r>
          </w:p>
        </w:tc>
        <w:tc>
          <w:tcPr>
            <w:tcW w:w="94.30pt" w:type="dxa"/>
            <w:vAlign w:val="center"/>
          </w:tcPr>
          <w:p w14:paraId="086CCF8A" w14:textId="77777777" w:rsidR="008933CE" w:rsidRPr="00CD5EA6" w:rsidRDefault="008933CE" w:rsidP="007718DB">
            <w:pPr>
              <w:adjustRightInd w:val="0"/>
              <w:snapToGrid w:val="0"/>
              <w:ind w:firstLine="1.55pt"/>
              <w:rPr>
                <w:b/>
                <w:bCs/>
                <w:sz w:val="16"/>
                <w:szCs w:val="18"/>
                <w:lang w:bidi="fa-IR"/>
              </w:rPr>
            </w:pPr>
            <w:r w:rsidRPr="00CD5EA6">
              <w:rPr>
                <w:b/>
                <w:bCs/>
                <w:sz w:val="16"/>
                <w:szCs w:val="18"/>
                <w:lang w:bidi="fa-IR"/>
              </w:rPr>
              <w:t>Number</w:t>
            </w:r>
            <w:r w:rsidRPr="00CD5EA6">
              <w:rPr>
                <w:b/>
                <w:bCs/>
                <w:sz w:val="16"/>
                <w:szCs w:val="18"/>
                <w:rtl/>
                <w:lang w:bidi="fa-IR"/>
              </w:rPr>
              <w:t xml:space="preserve"> </w:t>
            </w:r>
            <w:r w:rsidRPr="00CD5EA6">
              <w:rPr>
                <w:b/>
                <w:bCs/>
                <w:sz w:val="16"/>
                <w:szCs w:val="18"/>
                <w:lang w:bidi="fa-IR"/>
              </w:rPr>
              <w:t>(percent)</w:t>
            </w:r>
          </w:p>
        </w:tc>
      </w:tr>
      <w:tr w:rsidR="008933CE" w:rsidRPr="00CD5EA6" w14:paraId="20870498" w14:textId="77777777" w:rsidTr="00E155D3">
        <w:trPr>
          <w:trHeight w:val="170"/>
          <w:jc w:val="center"/>
        </w:trPr>
        <w:tc>
          <w:tcPr>
            <w:tcW w:w="86.85pt" w:type="dxa"/>
            <w:vMerge w:val="restart"/>
            <w:vAlign w:val="center"/>
          </w:tcPr>
          <w:p w14:paraId="4E171467" w14:textId="77777777" w:rsidR="008933CE" w:rsidRPr="00CD5EA6" w:rsidRDefault="008933CE" w:rsidP="007718DB">
            <w:pPr>
              <w:adjustRightInd w:val="0"/>
              <w:snapToGrid w:val="0"/>
              <w:ind w:firstLine="1.55pt"/>
              <w:rPr>
                <w:sz w:val="16"/>
                <w:szCs w:val="18"/>
                <w:lang w:bidi="fa-IR"/>
              </w:rPr>
            </w:pPr>
            <w:bookmarkStart w:id="4" w:name="_Hlk87484676"/>
            <w:r w:rsidRPr="00CD5EA6">
              <w:rPr>
                <w:sz w:val="16"/>
                <w:szCs w:val="18"/>
                <w:lang w:bidi="fa-IR"/>
              </w:rPr>
              <w:t>Gender</w:t>
            </w:r>
          </w:p>
        </w:tc>
        <w:tc>
          <w:tcPr>
            <w:tcW w:w="84.80pt" w:type="dxa"/>
            <w:vAlign w:val="center"/>
          </w:tcPr>
          <w:p w14:paraId="66769BB7"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Female</w:t>
            </w:r>
          </w:p>
        </w:tc>
        <w:tc>
          <w:tcPr>
            <w:tcW w:w="94.30pt" w:type="dxa"/>
            <w:vAlign w:val="center"/>
          </w:tcPr>
          <w:p w14:paraId="6F40B5B0"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59 (55.66)</w:t>
            </w:r>
          </w:p>
        </w:tc>
      </w:tr>
      <w:tr w:rsidR="008933CE" w:rsidRPr="00CD5EA6" w14:paraId="4CB9B1B9" w14:textId="77777777" w:rsidTr="00E155D3">
        <w:trPr>
          <w:trHeight w:val="170"/>
          <w:jc w:val="center"/>
        </w:trPr>
        <w:tc>
          <w:tcPr>
            <w:tcW w:w="86.85pt" w:type="dxa"/>
            <w:vMerge/>
            <w:vAlign w:val="center"/>
          </w:tcPr>
          <w:p w14:paraId="76C8052C" w14:textId="77777777" w:rsidR="008933CE" w:rsidRPr="00CD5EA6" w:rsidRDefault="008933CE" w:rsidP="007718DB">
            <w:pPr>
              <w:adjustRightInd w:val="0"/>
              <w:snapToGrid w:val="0"/>
              <w:ind w:firstLine="1.55pt"/>
              <w:rPr>
                <w:sz w:val="16"/>
                <w:szCs w:val="18"/>
                <w:lang w:bidi="fa-IR"/>
              </w:rPr>
            </w:pPr>
          </w:p>
        </w:tc>
        <w:tc>
          <w:tcPr>
            <w:tcW w:w="84.80pt" w:type="dxa"/>
            <w:vAlign w:val="center"/>
          </w:tcPr>
          <w:p w14:paraId="727B4D89"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Male</w:t>
            </w:r>
          </w:p>
        </w:tc>
        <w:tc>
          <w:tcPr>
            <w:tcW w:w="94.30pt" w:type="dxa"/>
            <w:vAlign w:val="center"/>
          </w:tcPr>
          <w:p w14:paraId="7F5A77FA"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47 (44.34)</w:t>
            </w:r>
          </w:p>
        </w:tc>
      </w:tr>
      <w:tr w:rsidR="008933CE" w:rsidRPr="00CD5EA6" w14:paraId="37180253" w14:textId="77777777" w:rsidTr="00E155D3">
        <w:trPr>
          <w:trHeight w:val="170"/>
          <w:jc w:val="center"/>
        </w:trPr>
        <w:tc>
          <w:tcPr>
            <w:tcW w:w="86.85pt" w:type="dxa"/>
            <w:vMerge w:val="restart"/>
            <w:vAlign w:val="center"/>
          </w:tcPr>
          <w:p w14:paraId="0AE3E273"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Grade</w:t>
            </w:r>
          </w:p>
        </w:tc>
        <w:tc>
          <w:tcPr>
            <w:tcW w:w="84.80pt" w:type="dxa"/>
            <w:vAlign w:val="center"/>
          </w:tcPr>
          <w:p w14:paraId="6372F9E4"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Bachelor</w:t>
            </w:r>
          </w:p>
        </w:tc>
        <w:tc>
          <w:tcPr>
            <w:tcW w:w="94.30pt" w:type="dxa"/>
            <w:vAlign w:val="center"/>
          </w:tcPr>
          <w:p w14:paraId="4CE98ECC"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51 (48.11)</w:t>
            </w:r>
          </w:p>
        </w:tc>
      </w:tr>
      <w:tr w:rsidR="008933CE" w:rsidRPr="00CD5EA6" w14:paraId="64BADFED" w14:textId="77777777" w:rsidTr="00E155D3">
        <w:trPr>
          <w:trHeight w:val="170"/>
          <w:jc w:val="center"/>
        </w:trPr>
        <w:tc>
          <w:tcPr>
            <w:tcW w:w="86.85pt" w:type="dxa"/>
            <w:vMerge/>
            <w:vAlign w:val="center"/>
          </w:tcPr>
          <w:p w14:paraId="2F1DF84E" w14:textId="77777777" w:rsidR="008933CE" w:rsidRPr="00CD5EA6" w:rsidRDefault="008933CE" w:rsidP="007718DB">
            <w:pPr>
              <w:adjustRightInd w:val="0"/>
              <w:snapToGrid w:val="0"/>
              <w:ind w:firstLine="1.55pt"/>
              <w:rPr>
                <w:sz w:val="16"/>
                <w:szCs w:val="18"/>
                <w:lang w:bidi="fa-IR"/>
              </w:rPr>
            </w:pPr>
          </w:p>
        </w:tc>
        <w:tc>
          <w:tcPr>
            <w:tcW w:w="84.80pt" w:type="dxa"/>
            <w:vAlign w:val="center"/>
          </w:tcPr>
          <w:p w14:paraId="2BCB8D1F"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Master</w:t>
            </w:r>
          </w:p>
        </w:tc>
        <w:tc>
          <w:tcPr>
            <w:tcW w:w="94.30pt" w:type="dxa"/>
            <w:vAlign w:val="center"/>
          </w:tcPr>
          <w:p w14:paraId="3AF1AE5C"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51 (48.11)</w:t>
            </w:r>
          </w:p>
        </w:tc>
      </w:tr>
      <w:tr w:rsidR="008933CE" w:rsidRPr="00CD5EA6" w14:paraId="6A1A42FA" w14:textId="77777777" w:rsidTr="00E155D3">
        <w:trPr>
          <w:trHeight w:val="170"/>
          <w:jc w:val="center"/>
        </w:trPr>
        <w:tc>
          <w:tcPr>
            <w:tcW w:w="86.85pt" w:type="dxa"/>
            <w:vMerge/>
            <w:vAlign w:val="center"/>
          </w:tcPr>
          <w:p w14:paraId="702D8580" w14:textId="77777777" w:rsidR="008933CE" w:rsidRPr="00CD5EA6" w:rsidRDefault="008933CE" w:rsidP="007718DB">
            <w:pPr>
              <w:adjustRightInd w:val="0"/>
              <w:snapToGrid w:val="0"/>
              <w:ind w:firstLine="1.55pt"/>
              <w:rPr>
                <w:sz w:val="16"/>
                <w:szCs w:val="18"/>
                <w:lang w:bidi="fa-IR"/>
              </w:rPr>
            </w:pPr>
          </w:p>
        </w:tc>
        <w:tc>
          <w:tcPr>
            <w:tcW w:w="84.80pt" w:type="dxa"/>
            <w:vAlign w:val="center"/>
          </w:tcPr>
          <w:p w14:paraId="1D6769C0"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Doctorate</w:t>
            </w:r>
          </w:p>
        </w:tc>
        <w:tc>
          <w:tcPr>
            <w:tcW w:w="94.30pt" w:type="dxa"/>
            <w:vAlign w:val="center"/>
          </w:tcPr>
          <w:p w14:paraId="2350B41B"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4 (3.78)</w:t>
            </w:r>
          </w:p>
        </w:tc>
      </w:tr>
      <w:tr w:rsidR="008933CE" w:rsidRPr="00CD5EA6" w14:paraId="1D415962" w14:textId="77777777" w:rsidTr="00E155D3">
        <w:trPr>
          <w:trHeight w:val="170"/>
          <w:jc w:val="center"/>
        </w:trPr>
        <w:tc>
          <w:tcPr>
            <w:tcW w:w="86.85pt" w:type="dxa"/>
            <w:vMerge w:val="restart"/>
            <w:vAlign w:val="center"/>
          </w:tcPr>
          <w:p w14:paraId="0C88627D"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Residency</w:t>
            </w:r>
          </w:p>
        </w:tc>
        <w:tc>
          <w:tcPr>
            <w:tcW w:w="84.80pt" w:type="dxa"/>
            <w:vAlign w:val="center"/>
          </w:tcPr>
          <w:p w14:paraId="67371DF0"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Native</w:t>
            </w:r>
          </w:p>
        </w:tc>
        <w:tc>
          <w:tcPr>
            <w:tcW w:w="94.30pt" w:type="dxa"/>
            <w:vAlign w:val="center"/>
          </w:tcPr>
          <w:p w14:paraId="488479CC"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73 (68.87)</w:t>
            </w:r>
          </w:p>
        </w:tc>
      </w:tr>
      <w:tr w:rsidR="008933CE" w:rsidRPr="00CD5EA6" w14:paraId="132141D2" w14:textId="77777777" w:rsidTr="00E155D3">
        <w:trPr>
          <w:trHeight w:val="170"/>
          <w:jc w:val="center"/>
        </w:trPr>
        <w:tc>
          <w:tcPr>
            <w:tcW w:w="86.85pt" w:type="dxa"/>
            <w:vMerge/>
            <w:vAlign w:val="center"/>
          </w:tcPr>
          <w:p w14:paraId="6F0EC902" w14:textId="77777777" w:rsidR="008933CE" w:rsidRPr="00CD5EA6" w:rsidRDefault="008933CE" w:rsidP="007718DB">
            <w:pPr>
              <w:adjustRightInd w:val="0"/>
              <w:snapToGrid w:val="0"/>
              <w:ind w:firstLine="1.55pt"/>
              <w:rPr>
                <w:sz w:val="16"/>
                <w:szCs w:val="18"/>
                <w:lang w:bidi="fa-IR"/>
              </w:rPr>
            </w:pPr>
          </w:p>
        </w:tc>
        <w:tc>
          <w:tcPr>
            <w:tcW w:w="84.80pt" w:type="dxa"/>
            <w:vAlign w:val="center"/>
          </w:tcPr>
          <w:p w14:paraId="25424BB6"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Non-native</w:t>
            </w:r>
          </w:p>
        </w:tc>
        <w:tc>
          <w:tcPr>
            <w:tcW w:w="94.30pt" w:type="dxa"/>
            <w:vAlign w:val="center"/>
          </w:tcPr>
          <w:p w14:paraId="7B5F53DD" w14:textId="77777777" w:rsidR="008933CE" w:rsidRPr="00CD5EA6" w:rsidRDefault="008933CE" w:rsidP="007718DB">
            <w:pPr>
              <w:adjustRightInd w:val="0"/>
              <w:snapToGrid w:val="0"/>
              <w:ind w:firstLine="1.55pt"/>
              <w:rPr>
                <w:sz w:val="16"/>
                <w:szCs w:val="18"/>
                <w:lang w:bidi="fa-IR"/>
              </w:rPr>
            </w:pPr>
            <w:r w:rsidRPr="00CD5EA6">
              <w:rPr>
                <w:sz w:val="16"/>
                <w:szCs w:val="18"/>
                <w:lang w:bidi="fa-IR"/>
              </w:rPr>
              <w:t>33 (31.13)</w:t>
            </w:r>
          </w:p>
        </w:tc>
      </w:tr>
    </w:tbl>
    <w:bookmarkEnd w:id="3"/>
    <w:bookmarkEnd w:id="4"/>
    <w:p w14:paraId="7DE6C491" w14:textId="77777777" w:rsidR="008933CE" w:rsidRPr="00CD5EA6" w:rsidRDefault="008933CE" w:rsidP="008933CE">
      <w:pPr>
        <w:pStyle w:val="tablehead"/>
        <w:numPr>
          <w:ilvl w:val="0"/>
          <w:numId w:val="0"/>
        </w:numPr>
        <w:rPr>
          <w:smallCaps w:val="0"/>
        </w:rPr>
      </w:pPr>
      <w:r w:rsidRPr="00CD5EA6">
        <w:rPr>
          <w:smallCaps w:val="0"/>
        </w:rPr>
        <w:t>Table II. Descriptive information of each questionnaire item</w:t>
      </w:r>
    </w:p>
    <w:tbl>
      <w:tblPr>
        <w:tblStyle w:val="TableGrid"/>
        <w:tblW w:w="53.1%" w:type="pct"/>
        <w:jc w:val="center"/>
        <w:tblLook w:firstRow="1" w:lastRow="0" w:firstColumn="1" w:lastColumn="0" w:noHBand="0" w:noVBand="1"/>
      </w:tblPr>
      <w:tblGrid>
        <w:gridCol w:w="2932"/>
        <w:gridCol w:w="813"/>
        <w:gridCol w:w="1623"/>
      </w:tblGrid>
      <w:tr w:rsidR="008933CE" w:rsidRPr="00CD5EA6" w14:paraId="09687BD1" w14:textId="77777777" w:rsidTr="00E155D3">
        <w:trPr>
          <w:trHeight w:val="170"/>
          <w:jc w:val="center"/>
        </w:trPr>
        <w:tc>
          <w:tcPr>
            <w:tcW w:w="54.62%" w:type="pct"/>
            <w:vMerge w:val="restart"/>
            <w:vAlign w:val="center"/>
          </w:tcPr>
          <w:p w14:paraId="190FE01F" w14:textId="77777777" w:rsidR="008933CE" w:rsidRPr="00CD5EA6" w:rsidRDefault="008933CE" w:rsidP="007718DB">
            <w:pPr>
              <w:adjustRightInd w:val="0"/>
              <w:snapToGrid w:val="0"/>
              <w:ind w:firstLine="1.95pt"/>
              <w:rPr>
                <w:b/>
                <w:bCs/>
                <w:sz w:val="16"/>
                <w:szCs w:val="16"/>
                <w:lang w:bidi="fa-IR"/>
              </w:rPr>
            </w:pPr>
            <w:r w:rsidRPr="00CD5EA6">
              <w:rPr>
                <w:b/>
                <w:bCs/>
                <w:sz w:val="16"/>
                <w:szCs w:val="16"/>
                <w:lang w:bidi="fa-IR"/>
              </w:rPr>
              <w:t>GHQ-12 Items</w:t>
            </w:r>
          </w:p>
        </w:tc>
        <w:tc>
          <w:tcPr>
            <w:tcW w:w="45.38%" w:type="pct"/>
            <w:gridSpan w:val="2"/>
            <w:vAlign w:val="center"/>
          </w:tcPr>
          <w:p w14:paraId="1115B90A" w14:textId="77777777" w:rsidR="008933CE" w:rsidRPr="00CD5EA6" w:rsidRDefault="008933CE" w:rsidP="007718DB">
            <w:pPr>
              <w:adjustRightInd w:val="0"/>
              <w:snapToGrid w:val="0"/>
              <w:ind w:firstLine="1.95pt"/>
              <w:rPr>
                <w:b/>
                <w:bCs/>
                <w:sz w:val="16"/>
                <w:szCs w:val="16"/>
                <w:lang w:bidi="fa-IR"/>
              </w:rPr>
            </w:pPr>
            <w:r w:rsidRPr="00CD5EA6">
              <w:rPr>
                <w:b/>
                <w:bCs/>
                <w:sz w:val="16"/>
                <w:szCs w:val="16"/>
                <w:lang w:bidi="fa-IR"/>
              </w:rPr>
              <w:t>Item’s Score</w:t>
            </w:r>
          </w:p>
        </w:tc>
      </w:tr>
      <w:tr w:rsidR="008933CE" w:rsidRPr="00CD5EA6" w14:paraId="5131D39A" w14:textId="77777777" w:rsidTr="00E155D3">
        <w:trPr>
          <w:trHeight w:val="170"/>
          <w:jc w:val="center"/>
        </w:trPr>
        <w:tc>
          <w:tcPr>
            <w:tcW w:w="54.62%" w:type="pct"/>
            <w:vMerge/>
            <w:vAlign w:val="center"/>
          </w:tcPr>
          <w:p w14:paraId="0862C9D6" w14:textId="77777777" w:rsidR="008933CE" w:rsidRPr="00CD5EA6" w:rsidRDefault="008933CE" w:rsidP="007718DB">
            <w:pPr>
              <w:adjustRightInd w:val="0"/>
              <w:snapToGrid w:val="0"/>
              <w:ind w:firstLine="1.95pt"/>
              <w:rPr>
                <w:sz w:val="16"/>
                <w:szCs w:val="16"/>
                <w:rtl/>
                <w:lang w:bidi="fa-IR"/>
              </w:rPr>
            </w:pPr>
          </w:p>
        </w:tc>
        <w:tc>
          <w:tcPr>
            <w:tcW w:w="15.14%" w:type="pct"/>
            <w:vAlign w:val="center"/>
          </w:tcPr>
          <w:p w14:paraId="50E5C01A" w14:textId="77777777" w:rsidR="008933CE" w:rsidRPr="00CD5EA6" w:rsidRDefault="008933CE" w:rsidP="007718DB">
            <w:pPr>
              <w:adjustRightInd w:val="0"/>
              <w:snapToGrid w:val="0"/>
              <w:ind w:firstLine="1.95pt"/>
              <w:rPr>
                <w:b/>
                <w:bCs/>
                <w:sz w:val="16"/>
                <w:szCs w:val="16"/>
                <w:lang w:bidi="fa-IR"/>
              </w:rPr>
            </w:pPr>
            <w:r w:rsidRPr="00CD5EA6">
              <w:rPr>
                <w:b/>
                <w:bCs/>
                <w:sz w:val="16"/>
                <w:szCs w:val="16"/>
                <w:lang w:bidi="fa-IR"/>
              </w:rPr>
              <w:t>Mean</w:t>
            </w:r>
          </w:p>
        </w:tc>
        <w:tc>
          <w:tcPr>
            <w:tcW w:w="30.22%" w:type="pct"/>
            <w:vAlign w:val="center"/>
          </w:tcPr>
          <w:p w14:paraId="1907897A" w14:textId="77777777" w:rsidR="008933CE" w:rsidRPr="00CD5EA6" w:rsidRDefault="008933CE" w:rsidP="007718DB">
            <w:pPr>
              <w:adjustRightInd w:val="0"/>
              <w:snapToGrid w:val="0"/>
              <w:ind w:firstLine="1.95pt"/>
              <w:rPr>
                <w:b/>
                <w:bCs/>
                <w:sz w:val="16"/>
                <w:szCs w:val="16"/>
                <w:lang w:bidi="fa-IR"/>
              </w:rPr>
            </w:pPr>
            <w:r w:rsidRPr="00CD5EA6">
              <w:rPr>
                <w:b/>
                <w:bCs/>
                <w:sz w:val="16"/>
                <w:szCs w:val="16"/>
                <w:lang w:bidi="fa-IR"/>
              </w:rPr>
              <w:t>St</w:t>
            </w:r>
            <w:r w:rsidRPr="00CD5EA6">
              <w:rPr>
                <w:b/>
                <w:bCs/>
                <w:sz w:val="16"/>
                <w:szCs w:val="16"/>
              </w:rPr>
              <w:t xml:space="preserve">andard </w:t>
            </w:r>
            <w:r w:rsidRPr="00CD5EA6">
              <w:rPr>
                <w:b/>
                <w:bCs/>
                <w:sz w:val="16"/>
                <w:szCs w:val="16"/>
                <w:lang w:bidi="fa-IR"/>
              </w:rPr>
              <w:t>De</w:t>
            </w:r>
            <w:r w:rsidRPr="00CD5EA6">
              <w:rPr>
                <w:b/>
                <w:bCs/>
                <w:sz w:val="16"/>
                <w:szCs w:val="16"/>
              </w:rPr>
              <w:t>viation</w:t>
            </w:r>
          </w:p>
        </w:tc>
      </w:tr>
      <w:tr w:rsidR="008933CE" w:rsidRPr="00CD5EA6" w14:paraId="0DB7F2DE" w14:textId="77777777" w:rsidTr="00E155D3">
        <w:trPr>
          <w:trHeight w:val="170"/>
          <w:jc w:val="center"/>
        </w:trPr>
        <w:tc>
          <w:tcPr>
            <w:tcW w:w="54.62%" w:type="pct"/>
            <w:vAlign w:val="center"/>
          </w:tcPr>
          <w:p w14:paraId="7F8FA351"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1- Ability to concentrate</w:t>
            </w:r>
          </w:p>
        </w:tc>
        <w:tc>
          <w:tcPr>
            <w:tcW w:w="15.14%" w:type="pct"/>
            <w:vAlign w:val="center"/>
          </w:tcPr>
          <w:p w14:paraId="44795B9A"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0.3019</w:t>
            </w:r>
          </w:p>
        </w:tc>
        <w:tc>
          <w:tcPr>
            <w:tcW w:w="30.22%" w:type="pct"/>
            <w:vAlign w:val="center"/>
          </w:tcPr>
          <w:p w14:paraId="7EBC027A"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0.4613</w:t>
            </w:r>
          </w:p>
        </w:tc>
      </w:tr>
      <w:tr w:rsidR="008933CE" w:rsidRPr="00CD5EA6" w14:paraId="1D9B1476" w14:textId="77777777" w:rsidTr="00E155D3">
        <w:trPr>
          <w:trHeight w:val="170"/>
          <w:jc w:val="center"/>
        </w:trPr>
        <w:tc>
          <w:tcPr>
            <w:tcW w:w="54.62%" w:type="pct"/>
            <w:vAlign w:val="center"/>
          </w:tcPr>
          <w:p w14:paraId="64ECDB87"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2- Sleeplessness</w:t>
            </w:r>
          </w:p>
        </w:tc>
        <w:tc>
          <w:tcPr>
            <w:tcW w:w="15.14%" w:type="pct"/>
            <w:vAlign w:val="center"/>
          </w:tcPr>
          <w:p w14:paraId="6DAEC2AD"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0.2642</w:t>
            </w:r>
          </w:p>
        </w:tc>
        <w:tc>
          <w:tcPr>
            <w:tcW w:w="30.22%" w:type="pct"/>
            <w:vAlign w:val="center"/>
          </w:tcPr>
          <w:p w14:paraId="646F519E"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0.4430</w:t>
            </w:r>
          </w:p>
        </w:tc>
      </w:tr>
      <w:tr w:rsidR="008933CE" w:rsidRPr="00CD5EA6" w14:paraId="2464002B" w14:textId="77777777" w:rsidTr="00E155D3">
        <w:trPr>
          <w:trHeight w:val="170"/>
          <w:jc w:val="center"/>
        </w:trPr>
        <w:tc>
          <w:tcPr>
            <w:tcW w:w="54.62%" w:type="pct"/>
            <w:vAlign w:val="center"/>
          </w:tcPr>
          <w:p w14:paraId="616CA238"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3- Feeling of being useful</w:t>
            </w:r>
          </w:p>
        </w:tc>
        <w:tc>
          <w:tcPr>
            <w:tcW w:w="15.14%" w:type="pct"/>
            <w:vAlign w:val="center"/>
          </w:tcPr>
          <w:p w14:paraId="1F9836C1"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0.2264</w:t>
            </w:r>
          </w:p>
        </w:tc>
        <w:tc>
          <w:tcPr>
            <w:tcW w:w="30.22%" w:type="pct"/>
            <w:vAlign w:val="center"/>
          </w:tcPr>
          <w:p w14:paraId="2D795FFC"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0.4205</w:t>
            </w:r>
          </w:p>
        </w:tc>
      </w:tr>
      <w:tr w:rsidR="008933CE" w:rsidRPr="00CD5EA6" w14:paraId="02D0D3DC" w14:textId="77777777" w:rsidTr="00E155D3">
        <w:trPr>
          <w:trHeight w:val="170"/>
          <w:jc w:val="center"/>
        </w:trPr>
        <w:tc>
          <w:tcPr>
            <w:tcW w:w="54.62%" w:type="pct"/>
            <w:vAlign w:val="center"/>
          </w:tcPr>
          <w:p w14:paraId="2B673F40"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4- Capability of making decisions</w:t>
            </w:r>
          </w:p>
        </w:tc>
        <w:tc>
          <w:tcPr>
            <w:tcW w:w="15.14%" w:type="pct"/>
            <w:vAlign w:val="center"/>
          </w:tcPr>
          <w:p w14:paraId="32F2349F"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0.3491</w:t>
            </w:r>
          </w:p>
        </w:tc>
        <w:tc>
          <w:tcPr>
            <w:tcW w:w="30.22%" w:type="pct"/>
            <w:vAlign w:val="center"/>
          </w:tcPr>
          <w:p w14:paraId="10D97E59"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0.4789</w:t>
            </w:r>
          </w:p>
        </w:tc>
      </w:tr>
      <w:tr w:rsidR="008933CE" w:rsidRPr="00CD5EA6" w14:paraId="232A25EB" w14:textId="77777777" w:rsidTr="00E155D3">
        <w:trPr>
          <w:trHeight w:val="170"/>
          <w:jc w:val="center"/>
        </w:trPr>
        <w:tc>
          <w:tcPr>
            <w:tcW w:w="54.62%" w:type="pct"/>
            <w:vAlign w:val="center"/>
          </w:tcPr>
          <w:p w14:paraId="205C42E4"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5- Being under pressure</w:t>
            </w:r>
          </w:p>
        </w:tc>
        <w:tc>
          <w:tcPr>
            <w:tcW w:w="15.14%" w:type="pct"/>
            <w:vAlign w:val="center"/>
          </w:tcPr>
          <w:p w14:paraId="0E7EDF81"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0.2358</w:t>
            </w:r>
          </w:p>
        </w:tc>
        <w:tc>
          <w:tcPr>
            <w:tcW w:w="30.22%" w:type="pct"/>
            <w:vAlign w:val="center"/>
          </w:tcPr>
          <w:p w14:paraId="34510499"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0.4265</w:t>
            </w:r>
          </w:p>
        </w:tc>
      </w:tr>
      <w:tr w:rsidR="008933CE" w:rsidRPr="00CD5EA6" w14:paraId="28E5D30B" w14:textId="77777777" w:rsidTr="00E155D3">
        <w:trPr>
          <w:trHeight w:val="170"/>
          <w:jc w:val="center"/>
        </w:trPr>
        <w:tc>
          <w:tcPr>
            <w:tcW w:w="54.62%" w:type="pct"/>
            <w:vAlign w:val="center"/>
          </w:tcPr>
          <w:p w14:paraId="22FD7506"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6- Inability to overcome the difficulties</w:t>
            </w:r>
          </w:p>
        </w:tc>
        <w:tc>
          <w:tcPr>
            <w:tcW w:w="15.14%" w:type="pct"/>
            <w:vAlign w:val="center"/>
          </w:tcPr>
          <w:p w14:paraId="707F3A0C"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0.3491</w:t>
            </w:r>
          </w:p>
        </w:tc>
        <w:tc>
          <w:tcPr>
            <w:tcW w:w="30.22%" w:type="pct"/>
            <w:vAlign w:val="center"/>
          </w:tcPr>
          <w:p w14:paraId="5BE2DA84"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0.4789</w:t>
            </w:r>
          </w:p>
        </w:tc>
      </w:tr>
      <w:tr w:rsidR="008933CE" w:rsidRPr="00CD5EA6" w14:paraId="20C47ABE" w14:textId="77777777" w:rsidTr="00E155D3">
        <w:trPr>
          <w:trHeight w:val="170"/>
          <w:jc w:val="center"/>
        </w:trPr>
        <w:tc>
          <w:tcPr>
            <w:tcW w:w="54.62%" w:type="pct"/>
            <w:vAlign w:val="center"/>
          </w:tcPr>
          <w:p w14:paraId="13DE25B7"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7- Enjoying the daily activities</w:t>
            </w:r>
          </w:p>
        </w:tc>
        <w:tc>
          <w:tcPr>
            <w:tcW w:w="15.14%" w:type="pct"/>
            <w:vAlign w:val="center"/>
          </w:tcPr>
          <w:p w14:paraId="4C59935A"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0.2453</w:t>
            </w:r>
          </w:p>
        </w:tc>
        <w:tc>
          <w:tcPr>
            <w:tcW w:w="30.22%" w:type="pct"/>
            <w:vAlign w:val="center"/>
          </w:tcPr>
          <w:p w14:paraId="2376D48A"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0.4323</w:t>
            </w:r>
          </w:p>
        </w:tc>
      </w:tr>
      <w:tr w:rsidR="008933CE" w:rsidRPr="00CD5EA6" w14:paraId="543A451D" w14:textId="77777777" w:rsidTr="00E155D3">
        <w:trPr>
          <w:trHeight w:val="170"/>
          <w:jc w:val="center"/>
        </w:trPr>
        <w:tc>
          <w:tcPr>
            <w:tcW w:w="54.62%" w:type="pct"/>
            <w:vAlign w:val="center"/>
          </w:tcPr>
          <w:p w14:paraId="2CA57EE0"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8- Ability to encounter the problems</w:t>
            </w:r>
          </w:p>
        </w:tc>
        <w:tc>
          <w:tcPr>
            <w:tcW w:w="15.14%" w:type="pct"/>
            <w:vAlign w:val="center"/>
          </w:tcPr>
          <w:p w14:paraId="64012586"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0.6132</w:t>
            </w:r>
          </w:p>
        </w:tc>
        <w:tc>
          <w:tcPr>
            <w:tcW w:w="30.22%" w:type="pct"/>
            <w:vAlign w:val="center"/>
          </w:tcPr>
          <w:p w14:paraId="1B0970D4"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0.4893</w:t>
            </w:r>
          </w:p>
        </w:tc>
      </w:tr>
      <w:tr w:rsidR="008933CE" w:rsidRPr="00CD5EA6" w14:paraId="4CDB6E85" w14:textId="77777777" w:rsidTr="00E155D3">
        <w:trPr>
          <w:trHeight w:val="170"/>
          <w:jc w:val="center"/>
        </w:trPr>
        <w:tc>
          <w:tcPr>
            <w:tcW w:w="54.62%" w:type="pct"/>
            <w:vAlign w:val="center"/>
          </w:tcPr>
          <w:p w14:paraId="5A7A4A0B"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9- Feeling depressed and unhappy</w:t>
            </w:r>
          </w:p>
        </w:tc>
        <w:tc>
          <w:tcPr>
            <w:tcW w:w="15.14%" w:type="pct"/>
            <w:vAlign w:val="center"/>
          </w:tcPr>
          <w:p w14:paraId="2077600A"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0.2453</w:t>
            </w:r>
          </w:p>
        </w:tc>
        <w:tc>
          <w:tcPr>
            <w:tcW w:w="30.22%" w:type="pct"/>
            <w:vAlign w:val="center"/>
          </w:tcPr>
          <w:p w14:paraId="1EAC2385"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0.4323</w:t>
            </w:r>
          </w:p>
        </w:tc>
      </w:tr>
      <w:tr w:rsidR="008933CE" w:rsidRPr="00CD5EA6" w14:paraId="29357270" w14:textId="77777777" w:rsidTr="00E155D3">
        <w:trPr>
          <w:trHeight w:val="170"/>
          <w:jc w:val="center"/>
        </w:trPr>
        <w:tc>
          <w:tcPr>
            <w:tcW w:w="54.62%" w:type="pct"/>
            <w:vAlign w:val="center"/>
          </w:tcPr>
          <w:p w14:paraId="192BCFEB"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10- Losing the self-confidence</w:t>
            </w:r>
          </w:p>
        </w:tc>
        <w:tc>
          <w:tcPr>
            <w:tcW w:w="15.14%" w:type="pct"/>
            <w:vAlign w:val="center"/>
          </w:tcPr>
          <w:p w14:paraId="40D4178E"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0.3208</w:t>
            </w:r>
          </w:p>
        </w:tc>
        <w:tc>
          <w:tcPr>
            <w:tcW w:w="30.22%" w:type="pct"/>
            <w:vAlign w:val="center"/>
          </w:tcPr>
          <w:p w14:paraId="23986A5F"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0.4690</w:t>
            </w:r>
          </w:p>
        </w:tc>
      </w:tr>
      <w:tr w:rsidR="008933CE" w:rsidRPr="00CD5EA6" w14:paraId="63B84C77" w14:textId="77777777" w:rsidTr="00E155D3">
        <w:trPr>
          <w:trHeight w:val="170"/>
          <w:jc w:val="center"/>
        </w:trPr>
        <w:tc>
          <w:tcPr>
            <w:tcW w:w="54.62%" w:type="pct"/>
            <w:vAlign w:val="center"/>
          </w:tcPr>
          <w:p w14:paraId="027407CF"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11- Feeling unworthy</w:t>
            </w:r>
          </w:p>
        </w:tc>
        <w:tc>
          <w:tcPr>
            <w:tcW w:w="15.14%" w:type="pct"/>
            <w:vAlign w:val="center"/>
          </w:tcPr>
          <w:p w14:paraId="385C50DD"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0.2453</w:t>
            </w:r>
          </w:p>
        </w:tc>
        <w:tc>
          <w:tcPr>
            <w:tcW w:w="30.22%" w:type="pct"/>
            <w:vAlign w:val="center"/>
          </w:tcPr>
          <w:p w14:paraId="4896FEC3"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0.4323</w:t>
            </w:r>
          </w:p>
        </w:tc>
      </w:tr>
      <w:tr w:rsidR="008933CE" w:rsidRPr="00CD5EA6" w14:paraId="39D9959B" w14:textId="77777777" w:rsidTr="00E155D3">
        <w:trPr>
          <w:trHeight w:val="170"/>
          <w:jc w:val="center"/>
        </w:trPr>
        <w:tc>
          <w:tcPr>
            <w:tcW w:w="54.62%" w:type="pct"/>
            <w:vAlign w:val="center"/>
          </w:tcPr>
          <w:p w14:paraId="305A51F7"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12- Feeling reasonable happiness</w:t>
            </w:r>
          </w:p>
        </w:tc>
        <w:tc>
          <w:tcPr>
            <w:tcW w:w="15.14%" w:type="pct"/>
            <w:vAlign w:val="center"/>
          </w:tcPr>
          <w:p w14:paraId="14073751"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0.1415</w:t>
            </w:r>
          </w:p>
        </w:tc>
        <w:tc>
          <w:tcPr>
            <w:tcW w:w="30.22%" w:type="pct"/>
            <w:vAlign w:val="center"/>
          </w:tcPr>
          <w:p w14:paraId="73E1D5F2"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0.3502</w:t>
            </w:r>
          </w:p>
        </w:tc>
      </w:tr>
      <w:tr w:rsidR="008933CE" w:rsidRPr="00CD5EA6" w14:paraId="132AC88D" w14:textId="77777777" w:rsidTr="00E155D3">
        <w:trPr>
          <w:trHeight w:val="170"/>
          <w:jc w:val="center"/>
        </w:trPr>
        <w:tc>
          <w:tcPr>
            <w:tcW w:w="54.62%" w:type="pct"/>
            <w:vAlign w:val="center"/>
          </w:tcPr>
          <w:p w14:paraId="6B4D3C57" w14:textId="77777777" w:rsidR="008933CE" w:rsidRPr="00CD5EA6" w:rsidRDefault="008933CE" w:rsidP="007718DB">
            <w:pPr>
              <w:adjustRightInd w:val="0"/>
              <w:snapToGrid w:val="0"/>
              <w:ind w:firstLine="1.95pt"/>
              <w:jc w:val="start"/>
              <w:rPr>
                <w:sz w:val="16"/>
                <w:szCs w:val="16"/>
                <w:lang w:bidi="fa-IR"/>
              </w:rPr>
            </w:pPr>
            <w:r w:rsidRPr="00CD5EA6">
              <w:rPr>
                <w:sz w:val="16"/>
                <w:szCs w:val="16"/>
                <w:lang w:bidi="fa-IR"/>
              </w:rPr>
              <w:t>Total score</w:t>
            </w:r>
          </w:p>
        </w:tc>
        <w:tc>
          <w:tcPr>
            <w:tcW w:w="15.14%" w:type="pct"/>
            <w:vAlign w:val="center"/>
          </w:tcPr>
          <w:p w14:paraId="0D10B811"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3.5377</w:t>
            </w:r>
          </w:p>
        </w:tc>
        <w:tc>
          <w:tcPr>
            <w:tcW w:w="30.22%" w:type="pct"/>
            <w:vAlign w:val="center"/>
          </w:tcPr>
          <w:p w14:paraId="55720B5D" w14:textId="77777777" w:rsidR="008933CE" w:rsidRPr="00CD5EA6" w:rsidRDefault="008933CE" w:rsidP="007718DB">
            <w:pPr>
              <w:adjustRightInd w:val="0"/>
              <w:snapToGrid w:val="0"/>
              <w:ind w:firstLine="1.95pt"/>
              <w:rPr>
                <w:sz w:val="16"/>
                <w:szCs w:val="16"/>
                <w:lang w:bidi="fa-IR"/>
              </w:rPr>
            </w:pPr>
            <w:r w:rsidRPr="00CD5EA6">
              <w:rPr>
                <w:sz w:val="16"/>
                <w:szCs w:val="16"/>
                <w:lang w:bidi="fa-IR"/>
              </w:rPr>
              <w:t>3.4370</w:t>
            </w:r>
          </w:p>
        </w:tc>
      </w:tr>
    </w:tbl>
    <w:p w14:paraId="6B5C93ED" w14:textId="77777777" w:rsidR="008933CE" w:rsidRPr="00CD5EA6" w:rsidRDefault="008933CE" w:rsidP="008933CE">
      <w:pPr>
        <w:pStyle w:val="tablehead"/>
        <w:numPr>
          <w:ilvl w:val="0"/>
          <w:numId w:val="0"/>
        </w:numPr>
        <w:rPr>
          <w:smallCaps w:val="0"/>
        </w:rPr>
      </w:pPr>
      <w:r w:rsidRPr="00CD5EA6">
        <w:rPr>
          <w:smallCaps w:val="0"/>
        </w:rPr>
        <w:t>Table III. Descriptive information of each questionnaire item</w:t>
      </w:r>
    </w:p>
    <w:tbl>
      <w:tblPr>
        <w:tblStyle w:val="PlainTable2"/>
        <w:tblW w:w="268.20pt" w:type="dxa"/>
        <w:jc w:val="cente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547"/>
        <w:gridCol w:w="746"/>
        <w:gridCol w:w="1495"/>
        <w:gridCol w:w="576"/>
      </w:tblGrid>
      <w:tr w:rsidR="008933CE" w:rsidRPr="00CD5EA6" w14:paraId="0E139F76" w14:textId="77777777" w:rsidTr="008933CE">
        <w:trPr>
          <w:cnfStyle w:firstRow="1" w:lastRow="0" w:firstColumn="0" w:lastColumn="0" w:oddVBand="0" w:evenVBand="0" w:oddHBand="0" w:evenHBand="0" w:firstRowFirstColumn="0" w:firstRowLastColumn="0" w:lastRowFirstColumn="0" w:lastRowLastColumn="0"/>
          <w:trHeight w:val="113"/>
          <w:jc w:val="center"/>
        </w:trPr>
        <w:tc>
          <w:tcPr>
            <w:cnfStyle w:firstRow="0" w:lastRow="0" w:firstColumn="1" w:lastColumn="0" w:oddVBand="0" w:evenVBand="0" w:oddHBand="0" w:evenHBand="0" w:firstRowFirstColumn="0" w:firstRowLastColumn="0" w:lastRowFirstColumn="0" w:lastRowLastColumn="0"/>
            <w:tcW w:w="127.35pt" w:type="dxa"/>
            <w:vMerge w:val="restart"/>
            <w:vAlign w:val="center"/>
          </w:tcPr>
          <w:p w14:paraId="59A3C89B" w14:textId="77777777" w:rsidR="008933CE" w:rsidRPr="00CD5EA6" w:rsidRDefault="008933CE" w:rsidP="007718DB">
            <w:pPr>
              <w:jc w:val="start"/>
              <w:rPr>
                <w:rFonts w:ascii="Times New Roman" w:hAnsi="Times New Roman" w:cs="Times New Roman"/>
                <w:sz w:val="16"/>
                <w:szCs w:val="16"/>
              </w:rPr>
            </w:pPr>
            <w:r w:rsidRPr="00CD5EA6">
              <w:rPr>
                <w:rFonts w:ascii="Times New Roman" w:hAnsi="Times New Roman" w:cs="Times New Roman"/>
                <w:sz w:val="16"/>
                <w:szCs w:val="16"/>
              </w:rPr>
              <w:t>Cronbach’s Alpha</w:t>
            </w:r>
          </w:p>
        </w:tc>
        <w:tc>
          <w:tcPr>
            <w:tcW w:w="37.30pt" w:type="dxa"/>
            <w:vMerge w:val="restart"/>
            <w:vAlign w:val="center"/>
          </w:tcPr>
          <w:p w14:paraId="7B53D685" w14:textId="77777777" w:rsidR="008933CE" w:rsidRPr="00CD5EA6" w:rsidRDefault="008933CE" w:rsidP="007718DB">
            <w:pPr>
              <w:jc w:val="start"/>
              <w:cnfStyle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6"/>
                <w:szCs w:val="16"/>
              </w:rPr>
            </w:pPr>
            <w:r w:rsidRPr="00CD5EA6">
              <w:rPr>
                <w:rFonts w:ascii="Times New Roman" w:hAnsi="Times New Roman" w:cs="Times New Roman"/>
                <w:b w:val="0"/>
                <w:bCs w:val="0"/>
                <w:sz w:val="16"/>
                <w:szCs w:val="16"/>
              </w:rPr>
              <w:t>Part 1</w:t>
            </w:r>
          </w:p>
        </w:tc>
        <w:tc>
          <w:tcPr>
            <w:tcW w:w="74.75pt" w:type="dxa"/>
            <w:vAlign w:val="center"/>
          </w:tcPr>
          <w:p w14:paraId="5A59A1F4" w14:textId="77777777" w:rsidR="008933CE" w:rsidRPr="00CD5EA6" w:rsidRDefault="008933CE" w:rsidP="007718DB">
            <w:pPr>
              <w:jc w:val="start"/>
              <w:cnfStyle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6"/>
                <w:szCs w:val="16"/>
              </w:rPr>
            </w:pPr>
            <w:r w:rsidRPr="00CD5EA6">
              <w:rPr>
                <w:rFonts w:ascii="Times New Roman" w:hAnsi="Times New Roman" w:cs="Times New Roman"/>
                <w:b w:val="0"/>
                <w:bCs w:val="0"/>
                <w:sz w:val="16"/>
                <w:szCs w:val="16"/>
              </w:rPr>
              <w:t>Value</w:t>
            </w:r>
          </w:p>
        </w:tc>
        <w:tc>
          <w:tcPr>
            <w:tcW w:w="28.80pt" w:type="dxa"/>
            <w:vAlign w:val="center"/>
          </w:tcPr>
          <w:p w14:paraId="3BA6EE60" w14:textId="77777777" w:rsidR="008933CE" w:rsidRPr="00CD5EA6" w:rsidRDefault="008933CE" w:rsidP="007718DB">
            <w:pPr>
              <w:cnfStyle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6"/>
                <w:szCs w:val="16"/>
              </w:rPr>
            </w:pPr>
            <w:r w:rsidRPr="00CD5EA6">
              <w:rPr>
                <w:rFonts w:ascii="Times New Roman" w:hAnsi="Times New Roman" w:cs="Times New Roman"/>
                <w:b w:val="0"/>
                <w:bCs w:val="0"/>
                <w:sz w:val="16"/>
                <w:szCs w:val="16"/>
              </w:rPr>
              <w:t>0.762</w:t>
            </w:r>
          </w:p>
        </w:tc>
      </w:tr>
      <w:tr w:rsidR="008933CE" w:rsidRPr="00CD5EA6" w14:paraId="1D8FA178" w14:textId="77777777" w:rsidTr="008933CE">
        <w:trPr>
          <w:cnfStyle w:firstRow="0" w:lastRow="0" w:firstColumn="0" w:lastColumn="0" w:oddVBand="0" w:evenVBand="0" w:oddHBand="1" w:evenHBand="0" w:firstRowFirstColumn="0" w:firstRowLastColumn="0" w:lastRowFirstColumn="0" w:lastRowLastColumn="0"/>
          <w:trHeight w:val="113"/>
          <w:jc w:val="center"/>
        </w:trPr>
        <w:tc>
          <w:tcPr>
            <w:cnfStyle w:firstRow="0" w:lastRow="0" w:firstColumn="1" w:lastColumn="0" w:oddVBand="0" w:evenVBand="0" w:oddHBand="0" w:evenHBand="0" w:firstRowFirstColumn="0" w:firstRowLastColumn="0" w:lastRowFirstColumn="0" w:lastRowLastColumn="0"/>
            <w:tcW w:w="127.35pt" w:type="dxa"/>
            <w:vMerge/>
            <w:vAlign w:val="center"/>
          </w:tcPr>
          <w:p w14:paraId="21D92964" w14:textId="77777777" w:rsidR="008933CE" w:rsidRPr="00CD5EA6" w:rsidRDefault="008933CE" w:rsidP="007718DB">
            <w:pPr>
              <w:jc w:val="start"/>
              <w:rPr>
                <w:rFonts w:ascii="Times New Roman" w:hAnsi="Times New Roman" w:cs="Times New Roman"/>
                <w:sz w:val="16"/>
                <w:szCs w:val="16"/>
              </w:rPr>
            </w:pPr>
          </w:p>
        </w:tc>
        <w:tc>
          <w:tcPr>
            <w:tcW w:w="37.30pt" w:type="dxa"/>
            <w:vMerge/>
            <w:vAlign w:val="center"/>
          </w:tcPr>
          <w:p w14:paraId="2315ABA9" w14:textId="77777777" w:rsidR="008933CE" w:rsidRPr="00CD5EA6" w:rsidRDefault="008933CE" w:rsidP="007718DB">
            <w:pPr>
              <w:jc w:val="start"/>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74.75pt" w:type="dxa"/>
            <w:vAlign w:val="center"/>
          </w:tcPr>
          <w:p w14:paraId="11672D11" w14:textId="77777777" w:rsidR="008933CE" w:rsidRPr="00CD5EA6" w:rsidRDefault="008933CE" w:rsidP="007718DB">
            <w:pPr>
              <w:jc w:val="start"/>
              <w:cnfStyle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CD5EA6">
              <w:rPr>
                <w:rFonts w:ascii="Times New Roman" w:hAnsi="Times New Roman" w:cs="Times New Roman"/>
                <w:sz w:val="16"/>
                <w:szCs w:val="16"/>
              </w:rPr>
              <w:t>N of Items</w:t>
            </w:r>
          </w:p>
        </w:tc>
        <w:tc>
          <w:tcPr>
            <w:tcW w:w="28.80pt" w:type="dxa"/>
            <w:vAlign w:val="center"/>
          </w:tcPr>
          <w:p w14:paraId="3E38A145" w14:textId="77777777" w:rsidR="008933CE" w:rsidRPr="00CD5EA6" w:rsidRDefault="008933CE" w:rsidP="007718DB">
            <w:pPr>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b/>
                <w:bCs/>
                <w:sz w:val="16"/>
                <w:szCs w:val="16"/>
              </w:rPr>
              <w:t>6</w:t>
            </w:r>
            <w:r w:rsidRPr="00CD5EA6">
              <w:rPr>
                <w:rFonts w:ascii="Times New Roman" w:hAnsi="Times New Roman" w:cs="Times New Roman"/>
                <w:sz w:val="16"/>
                <w:szCs w:val="16"/>
                <w:vertAlign w:val="superscript"/>
              </w:rPr>
              <w:t>a</w:t>
            </w:r>
          </w:p>
        </w:tc>
      </w:tr>
      <w:tr w:rsidR="008933CE" w:rsidRPr="00CD5EA6" w14:paraId="6876F251" w14:textId="77777777" w:rsidTr="008933CE">
        <w:trPr>
          <w:trHeight w:val="113"/>
          <w:jc w:val="center"/>
        </w:trPr>
        <w:tc>
          <w:tcPr>
            <w:cnfStyle w:firstRow="0" w:lastRow="0" w:firstColumn="1" w:lastColumn="0" w:oddVBand="0" w:evenVBand="0" w:oddHBand="0" w:evenHBand="0" w:firstRowFirstColumn="0" w:firstRowLastColumn="0" w:lastRowFirstColumn="0" w:lastRowLastColumn="0"/>
            <w:tcW w:w="127.35pt" w:type="dxa"/>
            <w:vMerge/>
            <w:vAlign w:val="center"/>
          </w:tcPr>
          <w:p w14:paraId="2A32446C" w14:textId="77777777" w:rsidR="008933CE" w:rsidRPr="00CD5EA6" w:rsidRDefault="008933CE" w:rsidP="007718DB">
            <w:pPr>
              <w:jc w:val="start"/>
              <w:rPr>
                <w:rFonts w:ascii="Times New Roman" w:hAnsi="Times New Roman" w:cs="Times New Roman"/>
                <w:sz w:val="16"/>
                <w:szCs w:val="16"/>
              </w:rPr>
            </w:pPr>
          </w:p>
        </w:tc>
        <w:tc>
          <w:tcPr>
            <w:tcW w:w="37.30pt" w:type="dxa"/>
            <w:vMerge w:val="restart"/>
            <w:vAlign w:val="center"/>
          </w:tcPr>
          <w:p w14:paraId="6577B62E" w14:textId="77777777" w:rsidR="008933CE" w:rsidRPr="00CD5EA6" w:rsidRDefault="008933CE" w:rsidP="007718DB">
            <w:pPr>
              <w:jc w:val="start"/>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Part 2</w:t>
            </w:r>
          </w:p>
        </w:tc>
        <w:tc>
          <w:tcPr>
            <w:tcW w:w="74.75pt" w:type="dxa"/>
            <w:vAlign w:val="center"/>
          </w:tcPr>
          <w:p w14:paraId="3C94DF79" w14:textId="77777777" w:rsidR="008933CE" w:rsidRPr="00CD5EA6" w:rsidRDefault="008933CE" w:rsidP="007718DB">
            <w:pPr>
              <w:jc w:val="start"/>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Value</w:t>
            </w:r>
          </w:p>
        </w:tc>
        <w:tc>
          <w:tcPr>
            <w:tcW w:w="28.80pt" w:type="dxa"/>
            <w:vAlign w:val="center"/>
          </w:tcPr>
          <w:p w14:paraId="364DF9DA" w14:textId="77777777" w:rsidR="008933CE" w:rsidRPr="00CD5EA6" w:rsidRDefault="008933CE" w:rsidP="007718DB">
            <w:pPr>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vertAlign w:val="superscript"/>
              </w:rPr>
            </w:pPr>
            <w:r w:rsidRPr="00CD5EA6">
              <w:rPr>
                <w:rFonts w:ascii="Times New Roman" w:hAnsi="Times New Roman" w:cs="Times New Roman"/>
                <w:sz w:val="16"/>
                <w:szCs w:val="16"/>
              </w:rPr>
              <w:t>0.794</w:t>
            </w:r>
          </w:p>
        </w:tc>
      </w:tr>
      <w:tr w:rsidR="008933CE" w:rsidRPr="00CD5EA6" w14:paraId="0D191FFA" w14:textId="77777777" w:rsidTr="008933CE">
        <w:trPr>
          <w:cnfStyle w:firstRow="0" w:lastRow="0" w:firstColumn="0" w:lastColumn="0" w:oddVBand="0" w:evenVBand="0" w:oddHBand="1" w:evenHBand="0" w:firstRowFirstColumn="0" w:firstRowLastColumn="0" w:lastRowFirstColumn="0" w:lastRowLastColumn="0"/>
          <w:trHeight w:val="113"/>
          <w:jc w:val="center"/>
        </w:trPr>
        <w:tc>
          <w:tcPr>
            <w:cnfStyle w:firstRow="0" w:lastRow="0" w:firstColumn="1" w:lastColumn="0" w:oddVBand="0" w:evenVBand="0" w:oddHBand="0" w:evenHBand="0" w:firstRowFirstColumn="0" w:firstRowLastColumn="0" w:lastRowFirstColumn="0" w:lastRowLastColumn="0"/>
            <w:tcW w:w="127.35pt" w:type="dxa"/>
            <w:vMerge/>
            <w:vAlign w:val="center"/>
          </w:tcPr>
          <w:p w14:paraId="363AEA43" w14:textId="77777777" w:rsidR="008933CE" w:rsidRPr="00CD5EA6" w:rsidRDefault="008933CE" w:rsidP="007718DB">
            <w:pPr>
              <w:jc w:val="start"/>
              <w:rPr>
                <w:rFonts w:ascii="Times New Roman" w:hAnsi="Times New Roman" w:cs="Times New Roman"/>
                <w:sz w:val="16"/>
                <w:szCs w:val="16"/>
              </w:rPr>
            </w:pPr>
          </w:p>
        </w:tc>
        <w:tc>
          <w:tcPr>
            <w:tcW w:w="37.30pt" w:type="dxa"/>
            <w:vMerge/>
            <w:vAlign w:val="center"/>
          </w:tcPr>
          <w:p w14:paraId="0D39E835" w14:textId="77777777" w:rsidR="008933CE" w:rsidRPr="00CD5EA6" w:rsidRDefault="008933CE" w:rsidP="007718DB">
            <w:pPr>
              <w:jc w:val="start"/>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p>
        </w:tc>
        <w:tc>
          <w:tcPr>
            <w:tcW w:w="74.75pt" w:type="dxa"/>
            <w:vAlign w:val="center"/>
          </w:tcPr>
          <w:p w14:paraId="018DE0E5" w14:textId="77777777" w:rsidR="008933CE" w:rsidRPr="00CD5EA6" w:rsidRDefault="008933CE" w:rsidP="007718DB">
            <w:pPr>
              <w:jc w:val="start"/>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N of Items</w:t>
            </w:r>
          </w:p>
        </w:tc>
        <w:tc>
          <w:tcPr>
            <w:tcW w:w="28.80pt" w:type="dxa"/>
            <w:vAlign w:val="center"/>
          </w:tcPr>
          <w:p w14:paraId="3AF9680A" w14:textId="77777777" w:rsidR="008933CE" w:rsidRPr="00CD5EA6" w:rsidRDefault="008933CE" w:rsidP="007718DB">
            <w:pPr>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vertAlign w:val="superscript"/>
              </w:rPr>
            </w:pPr>
            <w:r w:rsidRPr="00CD5EA6">
              <w:rPr>
                <w:rFonts w:ascii="Times New Roman" w:hAnsi="Times New Roman" w:cs="Times New Roman"/>
                <w:sz w:val="16"/>
                <w:szCs w:val="16"/>
              </w:rPr>
              <w:t>6</w:t>
            </w:r>
            <w:r w:rsidRPr="00CD5EA6">
              <w:rPr>
                <w:rFonts w:ascii="Times New Roman" w:hAnsi="Times New Roman" w:cs="Times New Roman"/>
                <w:sz w:val="16"/>
                <w:szCs w:val="16"/>
                <w:vertAlign w:val="superscript"/>
              </w:rPr>
              <w:t>b</w:t>
            </w:r>
          </w:p>
        </w:tc>
      </w:tr>
      <w:tr w:rsidR="008933CE" w:rsidRPr="00CD5EA6" w14:paraId="25FB6D21" w14:textId="77777777" w:rsidTr="008933CE">
        <w:trPr>
          <w:trHeight w:val="113"/>
          <w:jc w:val="center"/>
        </w:trPr>
        <w:tc>
          <w:tcPr>
            <w:cnfStyle w:firstRow="0" w:lastRow="0" w:firstColumn="1" w:lastColumn="0" w:oddVBand="0" w:evenVBand="0" w:oddHBand="0" w:evenHBand="0" w:firstRowFirstColumn="0" w:firstRowLastColumn="0" w:lastRowFirstColumn="0" w:lastRowLastColumn="0"/>
            <w:tcW w:w="127.35pt" w:type="dxa"/>
            <w:vMerge/>
            <w:vAlign w:val="center"/>
          </w:tcPr>
          <w:p w14:paraId="17EC7EAF" w14:textId="77777777" w:rsidR="008933CE" w:rsidRPr="00CD5EA6" w:rsidRDefault="008933CE" w:rsidP="007718DB">
            <w:pPr>
              <w:jc w:val="start"/>
              <w:rPr>
                <w:rFonts w:ascii="Times New Roman" w:hAnsi="Times New Roman" w:cs="Times New Roman"/>
                <w:sz w:val="16"/>
                <w:szCs w:val="16"/>
              </w:rPr>
            </w:pPr>
          </w:p>
        </w:tc>
        <w:tc>
          <w:tcPr>
            <w:tcW w:w="112.05pt" w:type="dxa"/>
            <w:gridSpan w:val="2"/>
            <w:vAlign w:val="center"/>
          </w:tcPr>
          <w:p w14:paraId="66C4B047" w14:textId="77777777" w:rsidR="008933CE" w:rsidRPr="00CD5EA6" w:rsidRDefault="008933CE" w:rsidP="007718DB">
            <w:pPr>
              <w:jc w:val="start"/>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Total of Items</w:t>
            </w:r>
          </w:p>
        </w:tc>
        <w:tc>
          <w:tcPr>
            <w:tcW w:w="28.80pt" w:type="dxa"/>
            <w:vAlign w:val="center"/>
          </w:tcPr>
          <w:p w14:paraId="22AB702F" w14:textId="77777777" w:rsidR="008933CE" w:rsidRPr="00CD5EA6" w:rsidRDefault="008933CE" w:rsidP="007718DB">
            <w:pPr>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12</w:t>
            </w:r>
          </w:p>
        </w:tc>
      </w:tr>
      <w:tr w:rsidR="008933CE" w:rsidRPr="00CD5EA6" w14:paraId="7E01987F" w14:textId="77777777" w:rsidTr="008933CE">
        <w:trPr>
          <w:cnfStyle w:firstRow="0" w:lastRow="0" w:firstColumn="0" w:lastColumn="0" w:oddVBand="0" w:evenVBand="0" w:oddHBand="1" w:evenHBand="0" w:firstRowFirstColumn="0" w:firstRowLastColumn="0" w:lastRowFirstColumn="0" w:lastRowLastColumn="0"/>
          <w:trHeight w:val="113"/>
          <w:jc w:val="center"/>
        </w:trPr>
        <w:tc>
          <w:tcPr>
            <w:cnfStyle w:firstRow="0" w:lastRow="0" w:firstColumn="1" w:lastColumn="0" w:oddVBand="0" w:evenVBand="0" w:oddHBand="0" w:evenHBand="0" w:firstRowFirstColumn="0" w:firstRowLastColumn="0" w:lastRowFirstColumn="0" w:lastRowLastColumn="0"/>
            <w:tcW w:w="239.40pt" w:type="dxa"/>
            <w:gridSpan w:val="3"/>
            <w:vAlign w:val="center"/>
          </w:tcPr>
          <w:p w14:paraId="39964B5A" w14:textId="77777777" w:rsidR="008933CE" w:rsidRPr="00CD5EA6" w:rsidRDefault="008933CE" w:rsidP="007718DB">
            <w:pPr>
              <w:jc w:val="start"/>
              <w:rPr>
                <w:rFonts w:ascii="Times New Roman" w:hAnsi="Times New Roman" w:cs="Times New Roman"/>
                <w:sz w:val="16"/>
                <w:szCs w:val="16"/>
              </w:rPr>
            </w:pPr>
            <w:r w:rsidRPr="00CD5EA6">
              <w:rPr>
                <w:rFonts w:ascii="Times New Roman" w:hAnsi="Times New Roman" w:cs="Times New Roman"/>
                <w:sz w:val="16"/>
                <w:szCs w:val="16"/>
              </w:rPr>
              <w:t>Correlation Between Forms</w:t>
            </w:r>
          </w:p>
        </w:tc>
        <w:tc>
          <w:tcPr>
            <w:tcW w:w="28.80pt" w:type="dxa"/>
            <w:vAlign w:val="center"/>
          </w:tcPr>
          <w:p w14:paraId="55D596A8" w14:textId="77777777" w:rsidR="008933CE" w:rsidRPr="00CD5EA6" w:rsidRDefault="008933CE" w:rsidP="007718DB">
            <w:pPr>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0.754</w:t>
            </w:r>
          </w:p>
        </w:tc>
      </w:tr>
      <w:tr w:rsidR="008933CE" w:rsidRPr="00CD5EA6" w14:paraId="5803EC6F" w14:textId="77777777" w:rsidTr="008933CE">
        <w:trPr>
          <w:trHeight w:val="113"/>
          <w:jc w:val="center"/>
        </w:trPr>
        <w:tc>
          <w:tcPr>
            <w:cnfStyle w:firstRow="0" w:lastRow="0" w:firstColumn="1" w:lastColumn="0" w:oddVBand="0" w:evenVBand="0" w:oddHBand="0" w:evenHBand="0" w:firstRowFirstColumn="0" w:firstRowLastColumn="0" w:lastRowFirstColumn="0" w:lastRowLastColumn="0"/>
            <w:tcW w:w="127.35pt" w:type="dxa"/>
            <w:vMerge w:val="restart"/>
            <w:vAlign w:val="center"/>
          </w:tcPr>
          <w:p w14:paraId="1E444ECD" w14:textId="77777777" w:rsidR="008933CE" w:rsidRPr="00CD5EA6" w:rsidRDefault="008933CE" w:rsidP="007718DB">
            <w:pPr>
              <w:jc w:val="start"/>
              <w:rPr>
                <w:rFonts w:ascii="Times New Roman" w:hAnsi="Times New Roman" w:cs="Times New Roman"/>
                <w:sz w:val="16"/>
                <w:szCs w:val="16"/>
              </w:rPr>
            </w:pPr>
            <w:r w:rsidRPr="00CD5EA6">
              <w:rPr>
                <w:rFonts w:ascii="Times New Roman" w:hAnsi="Times New Roman" w:cs="Times New Roman"/>
                <w:sz w:val="16"/>
                <w:szCs w:val="16"/>
              </w:rPr>
              <w:t>Spearman-Brown Coefficient</w:t>
            </w:r>
          </w:p>
        </w:tc>
        <w:tc>
          <w:tcPr>
            <w:tcW w:w="112.05pt" w:type="dxa"/>
            <w:gridSpan w:val="2"/>
            <w:vAlign w:val="center"/>
          </w:tcPr>
          <w:p w14:paraId="3D8FE251" w14:textId="77777777" w:rsidR="008933CE" w:rsidRPr="00CD5EA6" w:rsidRDefault="008933CE" w:rsidP="007718DB">
            <w:pPr>
              <w:jc w:val="start"/>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Equal Length</w:t>
            </w:r>
          </w:p>
        </w:tc>
        <w:tc>
          <w:tcPr>
            <w:tcW w:w="28.80pt" w:type="dxa"/>
            <w:vAlign w:val="center"/>
          </w:tcPr>
          <w:p w14:paraId="53EA2114" w14:textId="77777777" w:rsidR="008933CE" w:rsidRPr="00CD5EA6" w:rsidRDefault="008933CE" w:rsidP="007718DB">
            <w:pPr>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0.860</w:t>
            </w:r>
          </w:p>
        </w:tc>
      </w:tr>
      <w:tr w:rsidR="008933CE" w:rsidRPr="00CD5EA6" w14:paraId="16B5ABB4" w14:textId="77777777" w:rsidTr="008933CE">
        <w:trPr>
          <w:cnfStyle w:firstRow="0" w:lastRow="0" w:firstColumn="0" w:lastColumn="0" w:oddVBand="0" w:evenVBand="0" w:oddHBand="1" w:evenHBand="0" w:firstRowFirstColumn="0" w:firstRowLastColumn="0" w:lastRowFirstColumn="0" w:lastRowLastColumn="0"/>
          <w:trHeight w:val="113"/>
          <w:jc w:val="center"/>
        </w:trPr>
        <w:tc>
          <w:tcPr>
            <w:cnfStyle w:firstRow="0" w:lastRow="0" w:firstColumn="1" w:lastColumn="0" w:oddVBand="0" w:evenVBand="0" w:oddHBand="0" w:evenHBand="0" w:firstRowFirstColumn="0" w:firstRowLastColumn="0" w:lastRowFirstColumn="0" w:lastRowLastColumn="0"/>
            <w:tcW w:w="127.35pt" w:type="dxa"/>
            <w:vMerge/>
            <w:vAlign w:val="center"/>
          </w:tcPr>
          <w:p w14:paraId="299234F1" w14:textId="77777777" w:rsidR="008933CE" w:rsidRPr="00CD5EA6" w:rsidRDefault="008933CE" w:rsidP="007718DB">
            <w:pPr>
              <w:jc w:val="start"/>
              <w:rPr>
                <w:rFonts w:ascii="Times New Roman" w:hAnsi="Times New Roman" w:cs="Times New Roman"/>
                <w:sz w:val="16"/>
                <w:szCs w:val="16"/>
              </w:rPr>
            </w:pPr>
          </w:p>
        </w:tc>
        <w:tc>
          <w:tcPr>
            <w:tcW w:w="112.05pt" w:type="dxa"/>
            <w:gridSpan w:val="2"/>
            <w:vAlign w:val="center"/>
          </w:tcPr>
          <w:p w14:paraId="6905DA7D" w14:textId="77777777" w:rsidR="008933CE" w:rsidRPr="00CD5EA6" w:rsidRDefault="008933CE" w:rsidP="007718DB">
            <w:pPr>
              <w:jc w:val="start"/>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Unequal Length</w:t>
            </w:r>
          </w:p>
        </w:tc>
        <w:tc>
          <w:tcPr>
            <w:tcW w:w="28.80pt" w:type="dxa"/>
            <w:vAlign w:val="center"/>
          </w:tcPr>
          <w:p w14:paraId="209BDE8E" w14:textId="77777777" w:rsidR="008933CE" w:rsidRPr="00CD5EA6" w:rsidRDefault="008933CE" w:rsidP="007718DB">
            <w:pPr>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0.860</w:t>
            </w:r>
          </w:p>
        </w:tc>
      </w:tr>
      <w:tr w:rsidR="008933CE" w:rsidRPr="00CD5EA6" w14:paraId="02125DB6" w14:textId="77777777" w:rsidTr="008933CE">
        <w:trPr>
          <w:trHeight w:val="113"/>
          <w:jc w:val="center"/>
        </w:trPr>
        <w:tc>
          <w:tcPr>
            <w:cnfStyle w:firstRow="0" w:lastRow="0" w:firstColumn="1" w:lastColumn="0" w:oddVBand="0" w:evenVBand="0" w:oddHBand="0" w:evenHBand="0" w:firstRowFirstColumn="0" w:firstRowLastColumn="0" w:lastRowFirstColumn="0" w:lastRowLastColumn="0"/>
            <w:tcW w:w="239.40pt" w:type="dxa"/>
            <w:gridSpan w:val="3"/>
            <w:vAlign w:val="center"/>
          </w:tcPr>
          <w:p w14:paraId="5288E21F" w14:textId="77777777" w:rsidR="008933CE" w:rsidRPr="00CD5EA6" w:rsidRDefault="008933CE" w:rsidP="007718DB">
            <w:pPr>
              <w:jc w:val="start"/>
              <w:rPr>
                <w:rFonts w:ascii="Times New Roman" w:hAnsi="Times New Roman" w:cs="Times New Roman"/>
                <w:sz w:val="16"/>
                <w:szCs w:val="16"/>
              </w:rPr>
            </w:pPr>
            <w:r w:rsidRPr="00CD5EA6">
              <w:rPr>
                <w:rFonts w:ascii="Times New Roman" w:hAnsi="Times New Roman" w:cs="Times New Roman"/>
                <w:sz w:val="16"/>
                <w:szCs w:val="16"/>
              </w:rPr>
              <w:t>Guttman Split-Half Coefficient</w:t>
            </w:r>
          </w:p>
        </w:tc>
        <w:tc>
          <w:tcPr>
            <w:tcW w:w="28.80pt" w:type="dxa"/>
            <w:vAlign w:val="center"/>
          </w:tcPr>
          <w:p w14:paraId="68578EE9" w14:textId="77777777" w:rsidR="008933CE" w:rsidRPr="00CD5EA6" w:rsidRDefault="008933CE" w:rsidP="007718DB">
            <w:pPr>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0.860</w:t>
            </w:r>
          </w:p>
        </w:tc>
      </w:tr>
    </w:tbl>
    <w:p w14:paraId="15A1B329" w14:textId="77777777" w:rsidR="008933CE" w:rsidRPr="00CD5EA6" w:rsidRDefault="008933CE" w:rsidP="008933CE">
      <w:pPr>
        <w:pStyle w:val="tablefootnote"/>
        <w:jc w:val="center"/>
      </w:pPr>
      <w:r w:rsidRPr="00CD5EA6">
        <w:t>The items are: Q1, Q2, Q3, Q4, Q5, Q6</w:t>
      </w:r>
    </w:p>
    <w:p w14:paraId="7762ED88" w14:textId="77777777" w:rsidR="008933CE" w:rsidRPr="00CD5EA6" w:rsidRDefault="008933CE" w:rsidP="008933CE">
      <w:pPr>
        <w:pStyle w:val="tablefootnote"/>
        <w:jc w:val="center"/>
      </w:pPr>
      <w:r w:rsidRPr="00CD5EA6">
        <w:t>The items are: Q7, Q8, Q9, Q10, Q11, Q12</w:t>
      </w:r>
    </w:p>
    <w:p w14:paraId="293F6FBF" w14:textId="77777777" w:rsidR="008933CE" w:rsidRPr="00CD5EA6" w:rsidRDefault="008933CE" w:rsidP="008933CE">
      <w:pPr>
        <w:pStyle w:val="Heading2"/>
      </w:pPr>
      <w:r w:rsidRPr="00CD5EA6">
        <w:lastRenderedPageBreak/>
        <w:t>Factor Structure</w:t>
      </w:r>
    </w:p>
    <w:p w14:paraId="01AEB740" w14:textId="77777777" w:rsidR="008933CE" w:rsidRPr="00CD5EA6" w:rsidRDefault="008933CE" w:rsidP="008933CE">
      <w:pPr>
        <w:pStyle w:val="BodyText"/>
      </w:pPr>
      <w:r w:rsidRPr="00CD5EA6">
        <w:t>The results of Bartlett’s Test of Sphericity and Kaiser-Meyer-Olkin (KMO) Test are shown in Table 4. Bartlett’s Test of Sphericity results in a significant P-value&lt;0.001, and Chi-Squared was 470.8. The value of KMO was 0.877. Therefore, it was concluded that the GHQ-12 is factorable.</w:t>
      </w:r>
    </w:p>
    <w:p w14:paraId="26B8C2F5" w14:textId="77777777" w:rsidR="008933CE" w:rsidRPr="00CD5EA6" w:rsidRDefault="008933CE" w:rsidP="008933CE">
      <w:pPr>
        <w:pStyle w:val="BodyText"/>
        <w:rPr>
          <w:lang w:val="en-US"/>
        </w:rPr>
      </w:pPr>
      <w:r w:rsidRPr="00CD5EA6">
        <w:t>The PCA with varimax rotation solution was performed, and three underlying factors were found for GHQ-12. After the varimax rotation, the three factors with eigenvalues of 2.992, 2.885, and 1.329, which respectively accounted for 24.930%, 24.039%, and 11.078% of the total variance, were selected. Fig</w:t>
      </w:r>
      <w:r w:rsidRPr="00CD5EA6">
        <w:rPr>
          <w:lang w:val="en-US"/>
        </w:rPr>
        <w:t>ure</w:t>
      </w:r>
      <w:r w:rsidRPr="00CD5EA6">
        <w:t xml:space="preserve"> 1</w:t>
      </w:r>
      <w:r w:rsidRPr="00CD5EA6">
        <w:rPr>
          <w:lang w:val="en-US"/>
        </w:rPr>
        <w:t xml:space="preserve"> (a)</w:t>
      </w:r>
      <w:r w:rsidRPr="00CD5EA6">
        <w:t xml:space="preserve"> shows the Scree plot, which helped to select the number of mentioned factors. These three factors were identified as ‘psychological distress,’ ‘social and emotional dysfunction,’ and ‘cognitive disorders,’ which together accounted for 60.047% of the variance. Factors’ loading for each GHQ-12 item is represented in Table 5. As illustrated in Fig </w:t>
      </w:r>
      <w:r w:rsidRPr="00CD5EA6">
        <w:rPr>
          <w:lang w:val="en-US"/>
        </w:rPr>
        <w:t>1 (b)</w:t>
      </w:r>
      <w:r w:rsidRPr="00CD5EA6">
        <w:t>, each item of the questionnaire has a load in each factor. However, these loads are not equal, and the loads below 0.5 can be ignored. Moreover, Fig</w:t>
      </w:r>
      <w:r w:rsidRPr="00CD5EA6">
        <w:rPr>
          <w:lang w:val="en-US"/>
        </w:rPr>
        <w:t>.</w:t>
      </w:r>
      <w:r w:rsidRPr="00CD5EA6">
        <w:t xml:space="preserve"> </w:t>
      </w:r>
      <w:r w:rsidRPr="00CD5EA6">
        <w:rPr>
          <w:lang w:val="en-US"/>
        </w:rPr>
        <w:t>2</w:t>
      </w:r>
      <w:r w:rsidRPr="00CD5EA6">
        <w:t xml:space="preserve"> shows the maximum factor loadings for each item of the GHQ-12, which indicates the aspect of the mental health assessment of each question. Therefore, the questionnaire items can be easily categorized into three factors with different importance.</w:t>
      </w:r>
      <w:r w:rsidRPr="00CD5EA6">
        <w:rPr>
          <w:lang w:val="en-US"/>
        </w:rPr>
        <w:t xml:space="preserve"> </w:t>
      </w:r>
    </w:p>
    <w:p w14:paraId="191BE708" w14:textId="77777777" w:rsidR="008933CE" w:rsidRPr="00CD5EA6" w:rsidRDefault="008933CE" w:rsidP="008933CE">
      <w:pPr>
        <w:pStyle w:val="BodyText"/>
      </w:pPr>
      <w:r w:rsidRPr="00CD5EA6">
        <w:t>The first factor includes the ability to concentrate, sleeplessness, feeling of being useful, being under pressure, feeling unworthy, feeling reasonable happiness. This factor represents the psychological problems that a person would confront and is named psychological distress.</w:t>
      </w:r>
      <w:r w:rsidRPr="00CD5EA6">
        <w:rPr>
          <w:lang w:val="en-US"/>
        </w:rPr>
        <w:t xml:space="preserve"> </w:t>
      </w:r>
      <w:r w:rsidRPr="00CD5EA6">
        <w:t>The second factor represents the social and emotional disability of a person in his/her life. This factor includes the capability of making decisions, inability to overcome difficulties, ability to encounter problems, feeling depressed and unhappy, and losing self-confidence. Therefore, it was named social and emotional dysfunction.</w:t>
      </w:r>
      <w:r w:rsidRPr="00CD5EA6">
        <w:rPr>
          <w:lang w:val="en-US"/>
        </w:rPr>
        <w:t xml:space="preserve"> </w:t>
      </w:r>
      <w:r w:rsidRPr="00CD5EA6">
        <w:t>The third factor represents the cognitive feelings of a person about the normal things in his or her life. This factor includes enjoying daily activities and is named cognitive disorders.</w:t>
      </w:r>
    </w:p>
    <w:p w14:paraId="5E7AE6F6" w14:textId="77777777" w:rsidR="008933CE" w:rsidRPr="00CD5EA6" w:rsidRDefault="008933CE" w:rsidP="008933CE">
      <w:pPr>
        <w:pStyle w:val="tablehead"/>
        <w:numPr>
          <w:ilvl w:val="0"/>
          <w:numId w:val="0"/>
        </w:numPr>
        <w:rPr>
          <w:smallCaps w:val="0"/>
        </w:rPr>
      </w:pPr>
      <w:r w:rsidRPr="00CD5EA6">
        <w:rPr>
          <w:smallCaps w:val="0"/>
        </w:rPr>
        <w:t>Table IV. KMO and Bartlett’s test results.</w:t>
      </w:r>
    </w:p>
    <w:tbl>
      <w:tblPr>
        <w:tblStyle w:val="PlainTable2"/>
        <w:tblW w:w="0pt" w:type="dxa"/>
        <w:jc w:val="cente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130"/>
        <w:gridCol w:w="1990"/>
        <w:gridCol w:w="736"/>
      </w:tblGrid>
      <w:tr w:rsidR="008933CE" w:rsidRPr="00CD5EA6" w14:paraId="03C81CEA" w14:textId="77777777" w:rsidTr="007718DB">
        <w:trPr>
          <w:cnfStyle w:firstRow="1" w:lastRow="0" w:firstColumn="0" w:lastColumn="0" w:oddVBand="0" w:evenVBand="0" w:oddHBand="0" w:evenHBand="0" w:firstRowFirstColumn="0" w:firstRowLastColumn="0" w:lastRowFirstColumn="0" w:lastRowLastColumn="0"/>
          <w:trHeight w:val="170"/>
          <w:jc w:val="center"/>
        </w:trPr>
        <w:tc>
          <w:tcPr>
            <w:cnfStyle w:firstRow="0" w:lastRow="0" w:firstColumn="1" w:lastColumn="0" w:oddVBand="0" w:evenVBand="0" w:oddHBand="0" w:evenHBand="0" w:firstRowFirstColumn="0" w:firstRowLastColumn="0" w:lastRowFirstColumn="0" w:lastRowLastColumn="0"/>
            <w:tcW w:w="206pt" w:type="dxa"/>
            <w:gridSpan w:val="2"/>
            <w:tcBorders>
              <w:bottom w:val="none" w:sz="0" w:space="0" w:color="auto"/>
            </w:tcBorders>
            <w:vAlign w:val="center"/>
          </w:tcPr>
          <w:p w14:paraId="2BFB4907" w14:textId="77777777" w:rsidR="008933CE" w:rsidRPr="00CD5EA6" w:rsidRDefault="008933CE" w:rsidP="007718DB">
            <w:pPr>
              <w:adjustRightInd w:val="0"/>
              <w:snapToGrid w:val="0"/>
              <w:jc w:val="start"/>
              <w:rPr>
                <w:rFonts w:ascii="Times New Roman" w:hAnsi="Times New Roman" w:cs="Times New Roman"/>
                <w:sz w:val="16"/>
                <w:szCs w:val="16"/>
              </w:rPr>
            </w:pPr>
            <w:r w:rsidRPr="00CD5EA6">
              <w:rPr>
                <w:rFonts w:ascii="Times New Roman" w:hAnsi="Times New Roman" w:cs="Times New Roman"/>
                <w:sz w:val="16"/>
                <w:szCs w:val="16"/>
                <w:lang w:eastAsia="en-AU"/>
              </w:rPr>
              <w:t>Kaiser-Meyer-Olkin measure of Sampling Adequacy</w:t>
            </w:r>
          </w:p>
        </w:tc>
        <w:tc>
          <w:tcPr>
            <w:tcW w:w="0pt" w:type="dxa"/>
            <w:tcBorders>
              <w:bottom w:val="none" w:sz="0" w:space="0" w:color="auto"/>
            </w:tcBorders>
            <w:vAlign w:val="center"/>
          </w:tcPr>
          <w:p w14:paraId="622D6D54" w14:textId="77777777" w:rsidR="008933CE" w:rsidRPr="00CD5EA6" w:rsidRDefault="008933CE" w:rsidP="007718DB">
            <w:pPr>
              <w:adjustRightInd w:val="0"/>
              <w:snapToGrid w:val="0"/>
              <w:cnfStyle w:firstRow="1" w:lastRow="0" w:firstColumn="0" w:lastColumn="0" w:oddVBand="0" w:evenVBand="0" w:oddHBand="0" w:evenHBand="0" w:firstRowFirstColumn="0" w:firstRowLastColumn="0" w:lastRowFirstColumn="0" w:lastRowLastColumn="0"/>
              <w:rPr>
                <w:rFonts w:ascii="Times New Roman" w:hAnsi="Times New Roman" w:cs="Times New Roman"/>
                <w:b w:val="0"/>
                <w:bCs w:val="0"/>
                <w:sz w:val="16"/>
                <w:szCs w:val="16"/>
              </w:rPr>
            </w:pPr>
            <w:r w:rsidRPr="00CD5EA6">
              <w:rPr>
                <w:rFonts w:ascii="Times New Roman" w:hAnsi="Times New Roman" w:cs="Times New Roman"/>
                <w:b w:val="0"/>
                <w:bCs w:val="0"/>
                <w:sz w:val="16"/>
                <w:szCs w:val="16"/>
              </w:rPr>
              <w:t>0.877</w:t>
            </w:r>
          </w:p>
        </w:tc>
      </w:tr>
      <w:tr w:rsidR="008933CE" w:rsidRPr="00CD5EA6" w14:paraId="5543224C" w14:textId="77777777" w:rsidTr="007718DB">
        <w:trPr>
          <w:cnfStyle w:firstRow="0" w:lastRow="0" w:firstColumn="0" w:lastColumn="0" w:oddVBand="0" w:evenVBand="0" w:oddHBand="1" w:evenHBand="0" w:firstRowFirstColumn="0" w:firstRowLastColumn="0" w:lastRowFirstColumn="0" w:lastRowLastColumn="0"/>
          <w:trHeight w:val="170"/>
          <w:jc w:val="center"/>
        </w:trPr>
        <w:tc>
          <w:tcPr>
            <w:cnfStyle w:firstRow="0" w:lastRow="0" w:firstColumn="1" w:lastColumn="0" w:oddVBand="0" w:evenVBand="0" w:oddHBand="0" w:evenHBand="0" w:firstRowFirstColumn="0" w:firstRowLastColumn="0" w:lastRowFirstColumn="0" w:lastRowLastColumn="0"/>
            <w:tcW w:w="106.50pt" w:type="dxa"/>
            <w:vMerge w:val="restart"/>
            <w:tcBorders>
              <w:top w:val="none" w:sz="0" w:space="0" w:color="auto"/>
              <w:bottom w:val="none" w:sz="0" w:space="0" w:color="auto"/>
            </w:tcBorders>
            <w:vAlign w:val="center"/>
          </w:tcPr>
          <w:p w14:paraId="2F09F7FA" w14:textId="77777777" w:rsidR="008933CE" w:rsidRPr="00CD5EA6" w:rsidRDefault="008933CE" w:rsidP="007718DB">
            <w:pPr>
              <w:adjustRightInd w:val="0"/>
              <w:snapToGrid w:val="0"/>
              <w:jc w:val="start"/>
              <w:rPr>
                <w:rFonts w:ascii="Times New Roman" w:hAnsi="Times New Roman" w:cs="Times New Roman"/>
                <w:sz w:val="16"/>
                <w:szCs w:val="16"/>
              </w:rPr>
            </w:pPr>
            <w:r w:rsidRPr="00CD5EA6">
              <w:rPr>
                <w:rFonts w:ascii="Times New Roman" w:hAnsi="Times New Roman" w:cs="Times New Roman"/>
                <w:sz w:val="16"/>
                <w:szCs w:val="16"/>
                <w:lang w:eastAsia="en-AU"/>
              </w:rPr>
              <w:t>Bartlett’s Test of Sphericity</w:t>
            </w:r>
          </w:p>
        </w:tc>
        <w:tc>
          <w:tcPr>
            <w:tcW w:w="0pt" w:type="dxa"/>
            <w:tcBorders>
              <w:top w:val="none" w:sz="0" w:space="0" w:color="auto"/>
              <w:bottom w:val="none" w:sz="0" w:space="0" w:color="auto"/>
            </w:tcBorders>
            <w:vAlign w:val="center"/>
          </w:tcPr>
          <w:p w14:paraId="2C7B09CA" w14:textId="77777777" w:rsidR="008933CE" w:rsidRPr="00CD5EA6" w:rsidRDefault="008933CE" w:rsidP="007718DB">
            <w:pPr>
              <w:adjustRightInd w:val="0"/>
              <w:snapToGrid w:val="0"/>
              <w:jc w:val="start"/>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Approx. Chi-Squared</w:t>
            </w:r>
          </w:p>
        </w:tc>
        <w:tc>
          <w:tcPr>
            <w:tcW w:w="0pt" w:type="dxa"/>
            <w:tcBorders>
              <w:top w:val="none" w:sz="0" w:space="0" w:color="auto"/>
              <w:bottom w:val="none" w:sz="0" w:space="0" w:color="auto"/>
            </w:tcBorders>
            <w:vAlign w:val="center"/>
          </w:tcPr>
          <w:p w14:paraId="0733474E"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470.776</w:t>
            </w:r>
          </w:p>
        </w:tc>
      </w:tr>
      <w:tr w:rsidR="008933CE" w:rsidRPr="00CD5EA6" w14:paraId="3316B7F7" w14:textId="77777777" w:rsidTr="007718DB">
        <w:trPr>
          <w:trHeight w:val="170"/>
          <w:jc w:val="center"/>
        </w:trPr>
        <w:tc>
          <w:tcPr>
            <w:cnfStyle w:firstRow="0" w:lastRow="0" w:firstColumn="1" w:lastColumn="0" w:oddVBand="0" w:evenVBand="0" w:oddHBand="0" w:evenHBand="0" w:firstRowFirstColumn="0" w:firstRowLastColumn="0" w:lastRowFirstColumn="0" w:lastRowLastColumn="0"/>
            <w:tcW w:w="106.50pt" w:type="dxa"/>
            <w:vMerge/>
            <w:vAlign w:val="center"/>
          </w:tcPr>
          <w:p w14:paraId="0B87A8D6" w14:textId="77777777" w:rsidR="008933CE" w:rsidRPr="00CD5EA6" w:rsidRDefault="008933CE" w:rsidP="007718DB">
            <w:pPr>
              <w:adjustRightInd w:val="0"/>
              <w:snapToGrid w:val="0"/>
              <w:rPr>
                <w:rFonts w:ascii="Times New Roman" w:hAnsi="Times New Roman" w:cs="Times New Roman"/>
                <w:sz w:val="16"/>
                <w:szCs w:val="16"/>
              </w:rPr>
            </w:pPr>
          </w:p>
        </w:tc>
        <w:tc>
          <w:tcPr>
            <w:tcW w:w="0pt" w:type="dxa"/>
            <w:vAlign w:val="center"/>
          </w:tcPr>
          <w:p w14:paraId="6E64CA71" w14:textId="77777777" w:rsidR="008933CE" w:rsidRPr="00CD5EA6" w:rsidRDefault="008933CE" w:rsidP="007718DB">
            <w:pPr>
              <w:adjustRightInd w:val="0"/>
              <w:snapToGrid w:val="0"/>
              <w:jc w:val="start"/>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df</w:t>
            </w:r>
          </w:p>
        </w:tc>
        <w:tc>
          <w:tcPr>
            <w:tcW w:w="0pt" w:type="dxa"/>
            <w:vAlign w:val="center"/>
          </w:tcPr>
          <w:p w14:paraId="2BB753CD"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66</w:t>
            </w:r>
          </w:p>
        </w:tc>
      </w:tr>
      <w:tr w:rsidR="008933CE" w:rsidRPr="00CD5EA6" w14:paraId="5521A45E" w14:textId="77777777" w:rsidTr="007718DB">
        <w:trPr>
          <w:cnfStyle w:firstRow="0" w:lastRow="0" w:firstColumn="0" w:lastColumn="0" w:oddVBand="0" w:evenVBand="0" w:oddHBand="1" w:evenHBand="0" w:firstRowFirstColumn="0" w:firstRowLastColumn="0" w:lastRowFirstColumn="0" w:lastRowLastColumn="0"/>
          <w:trHeight w:val="170"/>
          <w:jc w:val="center"/>
        </w:trPr>
        <w:tc>
          <w:tcPr>
            <w:cnfStyle w:firstRow="0" w:lastRow="0" w:firstColumn="1" w:lastColumn="0" w:oddVBand="0" w:evenVBand="0" w:oddHBand="0" w:evenHBand="0" w:firstRowFirstColumn="0" w:firstRowLastColumn="0" w:lastRowFirstColumn="0" w:lastRowLastColumn="0"/>
            <w:tcW w:w="106.50pt" w:type="dxa"/>
            <w:vMerge/>
            <w:tcBorders>
              <w:top w:val="none" w:sz="0" w:space="0" w:color="auto"/>
              <w:bottom w:val="none" w:sz="0" w:space="0" w:color="auto"/>
            </w:tcBorders>
            <w:vAlign w:val="center"/>
          </w:tcPr>
          <w:p w14:paraId="099C4611" w14:textId="77777777" w:rsidR="008933CE" w:rsidRPr="00CD5EA6" w:rsidRDefault="008933CE" w:rsidP="007718DB">
            <w:pPr>
              <w:adjustRightInd w:val="0"/>
              <w:snapToGrid w:val="0"/>
              <w:rPr>
                <w:rFonts w:ascii="Times New Roman" w:hAnsi="Times New Roman" w:cs="Times New Roman"/>
                <w:sz w:val="16"/>
                <w:szCs w:val="16"/>
              </w:rPr>
            </w:pPr>
          </w:p>
        </w:tc>
        <w:tc>
          <w:tcPr>
            <w:tcW w:w="0pt" w:type="dxa"/>
            <w:tcBorders>
              <w:top w:val="none" w:sz="0" w:space="0" w:color="auto"/>
              <w:bottom w:val="none" w:sz="0" w:space="0" w:color="auto"/>
            </w:tcBorders>
            <w:vAlign w:val="center"/>
          </w:tcPr>
          <w:p w14:paraId="4B38AAA7" w14:textId="77777777" w:rsidR="008933CE" w:rsidRPr="00CD5EA6" w:rsidRDefault="008933CE" w:rsidP="007718DB">
            <w:pPr>
              <w:adjustRightInd w:val="0"/>
              <w:snapToGrid w:val="0"/>
              <w:jc w:val="start"/>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P-Value</w:t>
            </w:r>
          </w:p>
        </w:tc>
        <w:tc>
          <w:tcPr>
            <w:tcW w:w="0pt" w:type="dxa"/>
            <w:tcBorders>
              <w:top w:val="none" w:sz="0" w:space="0" w:color="auto"/>
              <w:bottom w:val="none" w:sz="0" w:space="0" w:color="auto"/>
            </w:tcBorders>
            <w:vAlign w:val="center"/>
          </w:tcPr>
          <w:p w14:paraId="57F7B683"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&lt;0.000</w:t>
            </w:r>
          </w:p>
        </w:tc>
      </w:tr>
    </w:tbl>
    <w:p w14:paraId="06AB8FC1" w14:textId="77777777" w:rsidR="008933CE" w:rsidRPr="00CD5EA6" w:rsidRDefault="008933CE" w:rsidP="008933CE">
      <w:pPr>
        <w:pStyle w:val="tablehead"/>
        <w:numPr>
          <w:ilvl w:val="0"/>
          <w:numId w:val="0"/>
        </w:numPr>
        <w:rPr>
          <w:smallCaps w:val="0"/>
        </w:rPr>
      </w:pPr>
      <w:r w:rsidRPr="00CD5EA6">
        <w:rPr>
          <w:smallCaps w:val="0"/>
        </w:rPr>
        <w:t>Table V. Loading factors after varimax rotation</w:t>
      </w:r>
    </w:p>
    <w:tbl>
      <w:tblPr>
        <w:tblStyle w:val="PlainTable2"/>
        <w:tblW w:w="48.0%" w:type="pct"/>
        <w:jc w:val="cente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2843"/>
        <w:gridCol w:w="670"/>
        <w:gridCol w:w="670"/>
        <w:gridCol w:w="670"/>
      </w:tblGrid>
      <w:tr w:rsidR="008933CE" w:rsidRPr="00CD5EA6" w14:paraId="354CCE52" w14:textId="77777777" w:rsidTr="007718DB">
        <w:trPr>
          <w:cnfStyle w:firstRow="1" w:lastRow="0" w:firstColumn="0" w:lastColumn="0" w:oddVBand="0" w:evenVBand="0" w:oddHBand="0" w:evenHBand="0" w:firstRowFirstColumn="0" w:firstRowLastColumn="0" w:lastRowFirstColumn="0" w:lastRowLastColumn="0"/>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7EB69E46" w14:textId="77777777" w:rsidR="008933CE" w:rsidRPr="00CD5EA6" w:rsidRDefault="008933CE" w:rsidP="007718DB">
            <w:pPr>
              <w:adjustRightInd w:val="0"/>
              <w:snapToGrid w:val="0"/>
              <w:rPr>
                <w:rFonts w:ascii="Times New Roman" w:hAnsi="Times New Roman" w:cs="Times New Roman"/>
                <w:sz w:val="16"/>
                <w:szCs w:val="16"/>
              </w:rPr>
            </w:pPr>
            <w:r w:rsidRPr="00CD5EA6">
              <w:rPr>
                <w:rFonts w:ascii="Times New Roman" w:hAnsi="Times New Roman" w:cs="Times New Roman"/>
                <w:sz w:val="16"/>
                <w:szCs w:val="16"/>
              </w:rPr>
              <w:t>GHQ-12 Items</w:t>
            </w:r>
          </w:p>
        </w:tc>
        <w:tc>
          <w:tcPr>
            <w:tcW w:w="13.0%" w:type="pct"/>
            <w:vAlign w:val="center"/>
          </w:tcPr>
          <w:p w14:paraId="3EE2E85A" w14:textId="77777777" w:rsidR="008933CE" w:rsidRPr="00CD5EA6" w:rsidRDefault="008933CE" w:rsidP="007718DB">
            <w:pPr>
              <w:adjustRightInd w:val="0"/>
              <w:snapToGrid w:val="0"/>
              <w:cnfStyle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Factor I</w:t>
            </w:r>
          </w:p>
        </w:tc>
        <w:tc>
          <w:tcPr>
            <w:tcW w:w="13.0%" w:type="pct"/>
            <w:vAlign w:val="center"/>
          </w:tcPr>
          <w:p w14:paraId="21F8A787" w14:textId="77777777" w:rsidR="008933CE" w:rsidRPr="00CD5EA6" w:rsidRDefault="008933CE" w:rsidP="007718DB">
            <w:pPr>
              <w:adjustRightInd w:val="0"/>
              <w:snapToGrid w:val="0"/>
              <w:cnfStyle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Factor II</w:t>
            </w:r>
          </w:p>
        </w:tc>
        <w:tc>
          <w:tcPr>
            <w:tcW w:w="13.0%" w:type="pct"/>
            <w:vAlign w:val="center"/>
          </w:tcPr>
          <w:p w14:paraId="5B3FAFEC" w14:textId="77777777" w:rsidR="008933CE" w:rsidRPr="00CD5EA6" w:rsidRDefault="008933CE" w:rsidP="007718DB">
            <w:pPr>
              <w:adjustRightInd w:val="0"/>
              <w:snapToGrid w:val="0"/>
              <w:cnfStyle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Factor III</w:t>
            </w:r>
          </w:p>
        </w:tc>
      </w:tr>
      <w:tr w:rsidR="008933CE" w:rsidRPr="00CD5EA6" w14:paraId="41204428" w14:textId="77777777" w:rsidTr="007718DB">
        <w:trPr>
          <w:cnfStyle w:firstRow="0" w:lastRow="0" w:firstColumn="0" w:lastColumn="0" w:oddVBand="0" w:evenVBand="0" w:oddHBand="1" w:evenHBand="0" w:firstRowFirstColumn="0" w:firstRowLastColumn="0" w:lastRowFirstColumn="0" w:lastRowLastColumn="0"/>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5E93F49B"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1- Ability to concentrate</w:t>
            </w:r>
          </w:p>
        </w:tc>
        <w:tc>
          <w:tcPr>
            <w:tcW w:w="13.0%" w:type="pct"/>
            <w:vAlign w:val="center"/>
          </w:tcPr>
          <w:p w14:paraId="6D1BCFD3"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0.630</w:t>
            </w:r>
          </w:p>
        </w:tc>
        <w:tc>
          <w:tcPr>
            <w:tcW w:w="13.0%" w:type="pct"/>
            <w:vAlign w:val="center"/>
          </w:tcPr>
          <w:p w14:paraId="5F00B29C"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38D0E64F"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r>
      <w:tr w:rsidR="008933CE" w:rsidRPr="00CD5EA6" w14:paraId="17E7AC9E" w14:textId="77777777" w:rsidTr="007718DB">
        <w:trPr>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0DE39C1C"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2- Sleeplessness</w:t>
            </w:r>
          </w:p>
        </w:tc>
        <w:tc>
          <w:tcPr>
            <w:tcW w:w="13.0%" w:type="pct"/>
            <w:vAlign w:val="center"/>
          </w:tcPr>
          <w:p w14:paraId="6FE88F06"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0.568</w:t>
            </w:r>
          </w:p>
        </w:tc>
        <w:tc>
          <w:tcPr>
            <w:tcW w:w="13.0%" w:type="pct"/>
            <w:vAlign w:val="center"/>
          </w:tcPr>
          <w:p w14:paraId="47C3C381"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3C2FFC1D"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r>
      <w:tr w:rsidR="008933CE" w:rsidRPr="00CD5EA6" w14:paraId="6D49C30D" w14:textId="77777777" w:rsidTr="007718DB">
        <w:trPr>
          <w:cnfStyle w:firstRow="0" w:lastRow="0" w:firstColumn="0" w:lastColumn="0" w:oddVBand="0" w:evenVBand="0" w:oddHBand="1" w:evenHBand="0" w:firstRowFirstColumn="0" w:firstRowLastColumn="0" w:lastRowFirstColumn="0" w:lastRowLastColumn="0"/>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2DD5F933"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3- Feeling of being useful</w:t>
            </w:r>
          </w:p>
        </w:tc>
        <w:tc>
          <w:tcPr>
            <w:tcW w:w="13.0%" w:type="pct"/>
            <w:vAlign w:val="center"/>
          </w:tcPr>
          <w:p w14:paraId="04C5DE2A"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0.715</w:t>
            </w:r>
          </w:p>
        </w:tc>
        <w:tc>
          <w:tcPr>
            <w:tcW w:w="13.0%" w:type="pct"/>
            <w:vAlign w:val="center"/>
          </w:tcPr>
          <w:p w14:paraId="35E8B36C"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3B37F89F"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r>
      <w:tr w:rsidR="008933CE" w:rsidRPr="00CD5EA6" w14:paraId="02DC19C3" w14:textId="77777777" w:rsidTr="007718DB">
        <w:trPr>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41CCBB04"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4- Capability of making decisions</w:t>
            </w:r>
          </w:p>
        </w:tc>
        <w:tc>
          <w:tcPr>
            <w:tcW w:w="13.0%" w:type="pct"/>
            <w:vAlign w:val="center"/>
          </w:tcPr>
          <w:p w14:paraId="662F5481"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40C9C0B7"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0.700</w:t>
            </w:r>
          </w:p>
        </w:tc>
        <w:tc>
          <w:tcPr>
            <w:tcW w:w="13.0%" w:type="pct"/>
            <w:vAlign w:val="center"/>
          </w:tcPr>
          <w:p w14:paraId="16F2FCE2"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r>
      <w:tr w:rsidR="008933CE" w:rsidRPr="00CD5EA6" w14:paraId="2985AF3A" w14:textId="77777777" w:rsidTr="007718DB">
        <w:trPr>
          <w:cnfStyle w:firstRow="0" w:lastRow="0" w:firstColumn="0" w:lastColumn="0" w:oddVBand="0" w:evenVBand="0" w:oddHBand="1" w:evenHBand="0" w:firstRowFirstColumn="0" w:firstRowLastColumn="0" w:lastRowFirstColumn="0" w:lastRowLastColumn="0"/>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50D4EF08"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5- Being under pressure</w:t>
            </w:r>
          </w:p>
        </w:tc>
        <w:tc>
          <w:tcPr>
            <w:tcW w:w="13.0%" w:type="pct"/>
            <w:vAlign w:val="center"/>
          </w:tcPr>
          <w:p w14:paraId="13E2F1A9"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0.783</w:t>
            </w:r>
          </w:p>
        </w:tc>
        <w:tc>
          <w:tcPr>
            <w:tcW w:w="13.0%" w:type="pct"/>
            <w:vAlign w:val="center"/>
          </w:tcPr>
          <w:p w14:paraId="045D8C28"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13D69102"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r>
      <w:tr w:rsidR="008933CE" w:rsidRPr="00CD5EA6" w14:paraId="09736C7E" w14:textId="77777777" w:rsidTr="007718DB">
        <w:trPr>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08A01213"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6- Inability to overcome the difficulties</w:t>
            </w:r>
          </w:p>
        </w:tc>
        <w:tc>
          <w:tcPr>
            <w:tcW w:w="13.0%" w:type="pct"/>
            <w:vAlign w:val="center"/>
          </w:tcPr>
          <w:p w14:paraId="7FE219BF"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2002B318"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0.733</w:t>
            </w:r>
          </w:p>
        </w:tc>
        <w:tc>
          <w:tcPr>
            <w:tcW w:w="13.0%" w:type="pct"/>
            <w:vAlign w:val="center"/>
          </w:tcPr>
          <w:p w14:paraId="229D5931"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r>
      <w:tr w:rsidR="008933CE" w:rsidRPr="00CD5EA6" w14:paraId="683ED4A2" w14:textId="77777777" w:rsidTr="007718DB">
        <w:trPr>
          <w:cnfStyle w:firstRow="0" w:lastRow="0" w:firstColumn="0" w:lastColumn="0" w:oddVBand="0" w:evenVBand="0" w:oddHBand="1" w:evenHBand="0" w:firstRowFirstColumn="0" w:firstRowLastColumn="0" w:lastRowFirstColumn="0" w:lastRowLastColumn="0"/>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2C15E063"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7- Enjoying the daily activities</w:t>
            </w:r>
          </w:p>
        </w:tc>
        <w:tc>
          <w:tcPr>
            <w:tcW w:w="13.0%" w:type="pct"/>
            <w:vAlign w:val="center"/>
          </w:tcPr>
          <w:p w14:paraId="5E4DFBCC"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70C1A609"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500B9ACF"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0.887</w:t>
            </w:r>
          </w:p>
        </w:tc>
      </w:tr>
      <w:tr w:rsidR="008933CE" w:rsidRPr="00CD5EA6" w14:paraId="32FF5EC6" w14:textId="77777777" w:rsidTr="007718DB">
        <w:trPr>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4D703819"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8- Ability to encounter the problems</w:t>
            </w:r>
          </w:p>
        </w:tc>
        <w:tc>
          <w:tcPr>
            <w:tcW w:w="13.0%" w:type="pct"/>
            <w:vAlign w:val="center"/>
          </w:tcPr>
          <w:p w14:paraId="6524EA7A"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54442A87"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0.608</w:t>
            </w:r>
          </w:p>
        </w:tc>
        <w:tc>
          <w:tcPr>
            <w:tcW w:w="13.0%" w:type="pct"/>
            <w:vAlign w:val="center"/>
          </w:tcPr>
          <w:p w14:paraId="56205F93"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r>
      <w:tr w:rsidR="008933CE" w:rsidRPr="00CD5EA6" w14:paraId="5C67162D" w14:textId="77777777" w:rsidTr="007718DB">
        <w:trPr>
          <w:cnfStyle w:firstRow="0" w:lastRow="0" w:firstColumn="0" w:lastColumn="0" w:oddVBand="0" w:evenVBand="0" w:oddHBand="1" w:evenHBand="0" w:firstRowFirstColumn="0" w:firstRowLastColumn="0" w:lastRowFirstColumn="0" w:lastRowLastColumn="0"/>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09E399A4"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9- Feeling depressed and unhappy</w:t>
            </w:r>
          </w:p>
        </w:tc>
        <w:tc>
          <w:tcPr>
            <w:tcW w:w="13.0%" w:type="pct"/>
            <w:vAlign w:val="center"/>
          </w:tcPr>
          <w:p w14:paraId="7B89D588"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71D1C202"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0.557</w:t>
            </w:r>
          </w:p>
        </w:tc>
        <w:tc>
          <w:tcPr>
            <w:tcW w:w="13.0%" w:type="pct"/>
            <w:vAlign w:val="center"/>
          </w:tcPr>
          <w:p w14:paraId="170CAD75"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r>
      <w:tr w:rsidR="008933CE" w:rsidRPr="00CD5EA6" w14:paraId="0E7A2DB8" w14:textId="77777777" w:rsidTr="007718DB">
        <w:trPr>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79CAB0C8"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10- Losing the self-confidence</w:t>
            </w:r>
          </w:p>
        </w:tc>
        <w:tc>
          <w:tcPr>
            <w:tcW w:w="13.0%" w:type="pct"/>
            <w:vAlign w:val="center"/>
          </w:tcPr>
          <w:p w14:paraId="6FECF332"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703ABFD2"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0.715</w:t>
            </w:r>
          </w:p>
        </w:tc>
        <w:tc>
          <w:tcPr>
            <w:tcW w:w="13.0%" w:type="pct"/>
            <w:vAlign w:val="center"/>
          </w:tcPr>
          <w:p w14:paraId="18DDC278"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r>
      <w:tr w:rsidR="008933CE" w:rsidRPr="00CD5EA6" w14:paraId="01C49613" w14:textId="77777777" w:rsidTr="007718DB">
        <w:trPr>
          <w:cnfStyle w:firstRow="0" w:lastRow="0" w:firstColumn="0" w:lastColumn="0" w:oddVBand="0" w:evenVBand="0" w:oddHBand="1" w:evenHBand="0" w:firstRowFirstColumn="0" w:firstRowLastColumn="0" w:lastRowFirstColumn="0" w:lastRowLastColumn="0"/>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0038A132"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11- Feeling unworthy</w:t>
            </w:r>
          </w:p>
        </w:tc>
        <w:tc>
          <w:tcPr>
            <w:tcW w:w="13.0%" w:type="pct"/>
            <w:vAlign w:val="center"/>
          </w:tcPr>
          <w:p w14:paraId="178CBB3B"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0.640</w:t>
            </w:r>
          </w:p>
        </w:tc>
        <w:tc>
          <w:tcPr>
            <w:tcW w:w="13.0%" w:type="pct"/>
            <w:vAlign w:val="center"/>
          </w:tcPr>
          <w:p w14:paraId="0CF78587"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0ECA4BA4" w14:textId="77777777" w:rsidR="008933CE" w:rsidRPr="00CD5EA6" w:rsidRDefault="008933CE" w:rsidP="007718DB">
            <w:pPr>
              <w:adjustRightInd w:val="0"/>
              <w:snapToGrid w:val="0"/>
              <w:cnfStyle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r>
      <w:tr w:rsidR="008933CE" w:rsidRPr="00CD5EA6" w14:paraId="79EDB603" w14:textId="77777777" w:rsidTr="007718DB">
        <w:trPr>
          <w:trHeight w:val="170"/>
          <w:jc w:val="center"/>
        </w:trPr>
        <w:tc>
          <w:tcPr>
            <w:cnfStyle w:firstRow="0" w:lastRow="0" w:firstColumn="1" w:lastColumn="0" w:oddVBand="0" w:evenVBand="0" w:oddHBand="0" w:evenHBand="0" w:firstRowFirstColumn="0" w:firstRowLastColumn="0" w:lastRowFirstColumn="0" w:lastRowLastColumn="0"/>
            <w:tcW w:w="58.0%" w:type="pct"/>
            <w:vAlign w:val="center"/>
          </w:tcPr>
          <w:p w14:paraId="6DBE051D" w14:textId="77777777" w:rsidR="008933CE" w:rsidRPr="00CD5EA6" w:rsidRDefault="008933CE" w:rsidP="007718DB">
            <w:pPr>
              <w:adjustRightInd w:val="0"/>
              <w:snapToGrid w:val="0"/>
              <w:jc w:val="start"/>
              <w:rPr>
                <w:rFonts w:ascii="Times New Roman" w:hAnsi="Times New Roman" w:cs="Times New Roman"/>
                <w:b w:val="0"/>
                <w:bCs w:val="0"/>
                <w:sz w:val="16"/>
                <w:szCs w:val="16"/>
              </w:rPr>
            </w:pPr>
            <w:r w:rsidRPr="00CD5EA6">
              <w:rPr>
                <w:rFonts w:ascii="Times New Roman" w:hAnsi="Times New Roman" w:cs="Times New Roman"/>
                <w:b w:val="0"/>
                <w:bCs w:val="0"/>
                <w:sz w:val="16"/>
                <w:szCs w:val="16"/>
              </w:rPr>
              <w:t>12- Feeling reasonable happiness</w:t>
            </w:r>
          </w:p>
        </w:tc>
        <w:tc>
          <w:tcPr>
            <w:tcW w:w="13.0%" w:type="pct"/>
            <w:vAlign w:val="center"/>
          </w:tcPr>
          <w:p w14:paraId="2DD70E00"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0.547</w:t>
            </w:r>
          </w:p>
        </w:tc>
        <w:tc>
          <w:tcPr>
            <w:tcW w:w="13.0%" w:type="pct"/>
            <w:vAlign w:val="center"/>
          </w:tcPr>
          <w:p w14:paraId="2E40D850"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c>
          <w:tcPr>
            <w:tcW w:w="13.0%" w:type="pct"/>
            <w:vAlign w:val="center"/>
          </w:tcPr>
          <w:p w14:paraId="08B74564" w14:textId="77777777" w:rsidR="008933CE" w:rsidRPr="00CD5EA6" w:rsidRDefault="008933CE" w:rsidP="007718DB">
            <w:pPr>
              <w:adjustRightInd w:val="0"/>
              <w:snapToGrid w:val="0"/>
              <w:cnfStyle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CD5EA6">
              <w:rPr>
                <w:rFonts w:ascii="Times New Roman" w:hAnsi="Times New Roman" w:cs="Times New Roman"/>
                <w:sz w:val="16"/>
                <w:szCs w:val="16"/>
              </w:rPr>
              <w:t>-</w:t>
            </w:r>
          </w:p>
        </w:tc>
      </w:tr>
    </w:tbl>
    <w:p w14:paraId="2F6C8322" w14:textId="77777777" w:rsidR="008933CE" w:rsidRPr="00CD5EA6" w:rsidRDefault="008933CE" w:rsidP="008933CE">
      <w:pPr>
        <w:pStyle w:val="tablehead"/>
        <w:numPr>
          <w:ilvl w:val="0"/>
          <w:numId w:val="0"/>
        </w:numPr>
        <w:rPr>
          <w:smallCaps w:val="0"/>
        </w:rPr>
      </w:pPr>
      <w:r w:rsidRPr="00CD5EA6">
        <w:rPr>
          <w:smallCaps w:val="0"/>
        </w:rPr>
        <w:drawing>
          <wp:inline distT="0" distB="0" distL="0" distR="0" wp14:anchorId="0C312EFC" wp14:editId="55E43111">
            <wp:extent cx="4605009" cy="2074984"/>
            <wp:effectExtent l="0" t="0" r="5715" b="0"/>
            <wp:docPr id="17" name="Picture 1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7" name="Picture 17"/>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670110" cy="2104318"/>
                    </a:xfrm>
                    <a:prstGeom prst="rect">
                      <a:avLst/>
                    </a:prstGeom>
                  </pic:spPr>
                </pic:pic>
              </a:graphicData>
            </a:graphic>
          </wp:inline>
        </w:drawing>
      </w:r>
    </w:p>
    <w:p w14:paraId="70EF7482" w14:textId="77777777" w:rsidR="008933CE" w:rsidRPr="00CD5EA6" w:rsidRDefault="008933CE" w:rsidP="008933CE">
      <w:pPr>
        <w:pStyle w:val="figurecaption"/>
        <w:jc w:val="center"/>
      </w:pPr>
      <w:r w:rsidRPr="00CD5EA6">
        <w:t>(a) The Scree plot of the data (including eigenvalues and the principal components) and (b) Loadings of each component in the rotated space.</w:t>
      </w:r>
    </w:p>
    <w:p w14:paraId="2D55922B" w14:textId="77777777" w:rsidR="008933CE" w:rsidRPr="00CD5EA6" w:rsidRDefault="008933CE" w:rsidP="008933CE">
      <w:pPr>
        <w:pStyle w:val="figurecaption"/>
        <w:numPr>
          <w:ilvl w:val="0"/>
          <w:numId w:val="0"/>
        </w:numPr>
        <w:jc w:val="center"/>
      </w:pPr>
      <w:r w:rsidRPr="00CD5EA6">
        <w:lastRenderedPageBreak/>
        <w:drawing>
          <wp:inline distT="0" distB="0" distL="0" distR="0" wp14:anchorId="2E3B49DF" wp14:editId="338DAAAF">
            <wp:extent cx="2514223" cy="1881554"/>
            <wp:effectExtent l="0" t="0" r="635" b="4445"/>
            <wp:docPr id="7" name="Picture 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535693" cy="1897622"/>
                    </a:xfrm>
                    <a:prstGeom prst="rect">
                      <a:avLst/>
                    </a:prstGeom>
                    <a:noFill/>
                    <a:ln>
                      <a:noFill/>
                    </a:ln>
                  </pic:spPr>
                </pic:pic>
              </a:graphicData>
            </a:graphic>
          </wp:inline>
        </w:drawing>
      </w:r>
    </w:p>
    <w:p w14:paraId="46D547AC" w14:textId="77777777" w:rsidR="008933CE" w:rsidRPr="00CD5EA6" w:rsidRDefault="008933CE" w:rsidP="008933CE">
      <w:pPr>
        <w:pStyle w:val="figurecaption"/>
        <w:jc w:val="center"/>
      </w:pPr>
      <w:r w:rsidRPr="00CD5EA6">
        <w:t>Maximum factor loadings of GHQ-12 items.</w:t>
      </w:r>
    </w:p>
    <w:p w14:paraId="7F2B7955" w14:textId="77777777" w:rsidR="008933CE" w:rsidRPr="00CD5EA6" w:rsidRDefault="008933CE" w:rsidP="008933CE">
      <w:pPr>
        <w:pStyle w:val="Heading1"/>
        <w:rPr>
          <w:smallCaps w:val="0"/>
        </w:rPr>
      </w:pPr>
      <w:r w:rsidRPr="00CD5EA6">
        <w:rPr>
          <w:smallCaps w:val="0"/>
        </w:rPr>
        <w:t>Discussion</w:t>
      </w:r>
    </w:p>
    <w:p w14:paraId="41DAA8A4" w14:textId="77777777" w:rsidR="008933CE" w:rsidRPr="00CD5EA6" w:rsidRDefault="008933CE" w:rsidP="008933CE">
      <w:pPr>
        <w:pStyle w:val="BodyText"/>
        <w:rPr>
          <w:lang w:val="en-AU"/>
        </w:rPr>
      </w:pPr>
      <w:r w:rsidRPr="00CD5EA6">
        <w:rPr>
          <w:lang w:val="en-AU"/>
        </w:rPr>
        <w:t xml:space="preserve">The 12-item General Health Questionnaire (GHQ-12) is </w:t>
      </w:r>
      <w:r w:rsidRPr="00CD5EA6">
        <w:rPr>
          <w:lang w:val="en-US"/>
        </w:rPr>
        <w:t>a</w:t>
      </w:r>
      <w:r w:rsidRPr="00CD5EA6">
        <w:rPr>
          <w:lang w:val="en-AU"/>
        </w:rPr>
        <w:t xml:space="preserve"> powerful tool for measuring mental health status, which has been translated into different languages. It should also be mentioned that GHQ-12 is not a tool for the diagnosis of a specific mental disease and only measures minor mental health conditions, not the severity of mental health disease.</w:t>
      </w:r>
    </w:p>
    <w:p w14:paraId="7C8471AB" w14:textId="77777777" w:rsidR="008933CE" w:rsidRPr="00CD5EA6" w:rsidRDefault="008933CE" w:rsidP="008933CE">
      <w:pPr>
        <w:pStyle w:val="BodyText"/>
        <w:rPr>
          <w:lang w:val="en-US"/>
        </w:rPr>
      </w:pPr>
      <w:r w:rsidRPr="00CD5EA6">
        <w:rPr>
          <w:lang w:val="en-AU"/>
        </w:rPr>
        <w:t>In this study, the data was collected from Iranian university students who are studying in Tehran city. The results are promising enough to compare with similar results around the world. This paper aims to determine the reliability and factor structure of the Iranian version of GHQ-12.</w:t>
      </w:r>
    </w:p>
    <w:p w14:paraId="0009A203" w14:textId="77777777" w:rsidR="008933CE" w:rsidRPr="00CD5EA6" w:rsidRDefault="008933CE" w:rsidP="008933CE">
      <w:pPr>
        <w:pStyle w:val="BodyText"/>
        <w:rPr>
          <w:lang w:val="en-US"/>
        </w:rPr>
      </w:pPr>
      <w:r w:rsidRPr="00CD5EA6">
        <w:rPr>
          <w:lang w:val="en-US"/>
        </w:rPr>
        <w:t>According to the result of The Kolmogorov–Smirnov Test, the GHQ-12 total score distribution was not normal. Therefore, the Wilcoxon Rank-Sum Test was performed, and the results show that the total score of GHQ-12 does not vary across the female and male groups (P-Value&gt;0.05).</w:t>
      </w:r>
    </w:p>
    <w:p w14:paraId="0C990E5B" w14:textId="77777777" w:rsidR="008933CE" w:rsidRPr="00CD5EA6" w:rsidRDefault="008933CE" w:rsidP="008933CE">
      <w:pPr>
        <w:pStyle w:val="BodyText"/>
        <w:rPr>
          <w:lang w:val="en-AU"/>
        </w:rPr>
      </w:pPr>
      <w:r w:rsidRPr="00CD5EA6">
        <w:rPr>
          <w:lang w:val="en-US"/>
        </w:rPr>
        <w:t xml:space="preserve">The obtained results indicate that the GHQ-12 is a reliable tool for measuring the psychological health of Iranian university students as the Cronbach’s alpha was obtained 0.872, which means that the scale of the GHQ-12 is reliable to be used for the mentioned population. This result is consistent with the findings of Ebadi </w:t>
      </w:r>
      <w:r w:rsidRPr="00CD5EA6">
        <w:rPr>
          <w:i/>
          <w:iCs/>
          <w:lang w:val="en-US"/>
        </w:rPr>
        <w:t>et al.</w:t>
      </w:r>
      <w:r w:rsidRPr="00CD5EA6">
        <w:rPr>
          <w:lang w:val="en-US"/>
        </w:rPr>
        <w:t xml:space="preserve"> </w:t>
      </w:r>
      <w:r w:rsidRPr="00CD5EA6">
        <w:rPr>
          <w:lang w:val="en-US"/>
        </w:rPr>
        <w:fldChar w:fldCharType="begin"/>
      </w:r>
      <w:r w:rsidRPr="00CD5EA6">
        <w:rPr>
          <w:lang w:val="en-US"/>
        </w:rPr>
        <w:instrText xml:space="preserve"> ADDIN EN.CITE &lt;EndNote&gt;&lt;Cite&gt;&lt;Author&gt;Ebadi&lt;/Author&gt;&lt;Year&gt;2002&lt;/Year&gt;&lt;RecNum&gt;239&lt;/RecNum&gt;&lt;DisplayText&gt;[3]&lt;/DisplayText&gt;&lt;record&gt;&lt;rec-number&gt;239&lt;/rec-number&gt;&lt;foreign-keys&gt;&lt;key app="EN" db-id="d5rp2za5vp0tr7eaaxcxz5puwet5pa2frstv" timestamp="1592988639"&gt;239&lt;/key&gt;&lt;/foreign-keys&gt;&lt;ref-type name="Journal Article"&gt;17&lt;/ref-type&gt;&lt;contributors&gt;&lt;authors&gt;&lt;author&gt;Ebadi, M&lt;/author&gt;&lt;author&gt;Harirchi, AM&lt;/author&gt;&lt;author&gt;Shariati, M&lt;/author&gt;&lt;author&gt;Garmaroudi, GH R&lt;/author&gt;&lt;author&gt;Fateh, A&lt;/author&gt;&lt;author&gt;Montazeri, A&lt;/author&gt;&lt;/authors&gt;&lt;/contributors&gt;&lt;titles&gt;&lt;title&gt;Translation, reliability and validity of the 12-item general health questionnaire among young people in Iran&lt;/title&gt;&lt;secondary-title&gt;Payesh&lt;/secondary-title&gt;&lt;/titles&gt;&lt;periodical&gt;&lt;full-title&gt;Payesh&lt;/full-title&gt;&lt;/periodical&gt;&lt;volume&gt;1&lt;/volume&gt;&lt;number&gt;3&lt;/number&gt;&lt;dates&gt;&lt;year&gt;2002&lt;/year&gt;&lt;/dates&gt;&lt;urls&gt;&lt;/urls&gt;&lt;/record&gt;&lt;/Cite&gt;&lt;/EndNote&gt;</w:instrText>
      </w:r>
      <w:r w:rsidRPr="00CD5EA6">
        <w:rPr>
          <w:lang w:val="en-US"/>
        </w:rPr>
        <w:fldChar w:fldCharType="separate"/>
      </w:r>
      <w:r w:rsidRPr="00CD5EA6">
        <w:rPr>
          <w:noProof/>
          <w:lang w:val="en-US"/>
        </w:rPr>
        <w:t>[3]</w:t>
      </w:r>
      <w:r w:rsidRPr="00CD5EA6">
        <w:fldChar w:fldCharType="end"/>
      </w:r>
      <w:r w:rsidRPr="00CD5EA6">
        <w:rPr>
          <w:lang w:val="en-US"/>
        </w:rPr>
        <w:t xml:space="preserve">, </w:t>
      </w:r>
      <w:r w:rsidRPr="00CD5EA6">
        <w:rPr>
          <w:lang w:val="en-AU"/>
        </w:rPr>
        <w:t xml:space="preserve">Montazeri </w:t>
      </w:r>
      <w:r w:rsidRPr="00CD5EA6">
        <w:rPr>
          <w:i/>
          <w:iCs/>
          <w:lang w:val="en-US"/>
        </w:rPr>
        <w:t>et al.</w:t>
      </w:r>
      <w:r w:rsidRPr="00CD5EA6">
        <w:rPr>
          <w:lang w:val="en-US"/>
        </w:rPr>
        <w:t xml:space="preserve"> </w:t>
      </w:r>
      <w:r w:rsidRPr="00CD5EA6">
        <w:rPr>
          <w:lang w:val="en-US"/>
        </w:rPr>
        <w:fldChar w:fldCharType="begin"/>
      </w:r>
      <w:r w:rsidRPr="00CD5EA6">
        <w:rPr>
          <w:lang w:val="en-US"/>
        </w:rPr>
        <w:instrText xml:space="preserve"> ADDIN EN.CITE &lt;EndNote&gt;&lt;Cite&gt;&lt;Author&gt;Montazeri&lt;/Author&gt;&lt;Year&gt;2003&lt;/Year&gt;&lt;RecNum&gt;182&lt;/RecNum&gt;&lt;DisplayText&gt;[2]&lt;/DisplayText&gt;&lt;record&gt;&lt;rec-number&gt;182&lt;/rec-number&gt;&lt;foreign-keys&gt;&lt;key app="EN" db-id="d5rp2za5vp0tr7eaaxcxz5puwet5pa2frstv" timestamp="1578125325"&gt;182&lt;/key&gt;&lt;/foreign-keys&gt;&lt;ref-type name="Journal Article"&gt;17&lt;/ref-type&gt;&lt;contributors&gt;&lt;authors&gt;&lt;author&gt;Montazeri, Ali&lt;/author&gt;&lt;author&gt;Harirchi, Amir Mahmood&lt;/author&gt;&lt;author&gt;Shariati, Mohammad&lt;/author&gt;&lt;author&gt;Garmaroudi, Gholamreza&lt;/author&gt;&lt;author&gt;Ebadi, Mehdi&lt;/author&gt;&lt;author&gt;Fateh, Abolfazl&lt;/author&gt;&lt;/authors&gt;&lt;/contributors&gt;&lt;titles&gt;&lt;title&gt;The 12-item General Health Questionnaire (GHQ-12): translation and validation study of the Iranian version&lt;/title&gt;&lt;secondary-title&gt;Health quality of life outcomes&lt;/secondary-title&gt;&lt;/titles&gt;&lt;periodical&gt;&lt;full-title&gt;Health quality of life outcomes&lt;/full-title&gt;&lt;/periodical&gt;&lt;pages&gt;66&lt;/pages&gt;&lt;volume&gt;1&lt;/volume&gt;&lt;number&gt;1&lt;/number&gt;&lt;dates&gt;&lt;year&gt;2003&lt;/year&gt;&lt;/dates&gt;&lt;isbn&gt;1477-7525&lt;/isbn&gt;&lt;urls&gt;&lt;/urls&gt;&lt;/record&gt;&lt;/Cite&gt;&lt;/EndNote&gt;</w:instrText>
      </w:r>
      <w:r w:rsidRPr="00CD5EA6">
        <w:rPr>
          <w:lang w:val="en-US"/>
        </w:rPr>
        <w:fldChar w:fldCharType="separate"/>
      </w:r>
      <w:r w:rsidRPr="00CD5EA6">
        <w:rPr>
          <w:noProof/>
          <w:lang w:val="en-US"/>
        </w:rPr>
        <w:t>[2]</w:t>
      </w:r>
      <w:r w:rsidRPr="00CD5EA6">
        <w:fldChar w:fldCharType="end"/>
      </w:r>
      <w:r w:rsidRPr="00CD5EA6">
        <w:rPr>
          <w:lang w:val="en-US"/>
        </w:rPr>
        <w:t xml:space="preserve">, and Najarkolaei </w:t>
      </w:r>
      <w:r w:rsidRPr="00CD5EA6">
        <w:rPr>
          <w:i/>
          <w:iCs/>
          <w:lang w:val="en-US"/>
        </w:rPr>
        <w:t xml:space="preserve">et al. </w:t>
      </w:r>
      <w:r w:rsidRPr="00CD5EA6">
        <w:rPr>
          <w:lang w:val="en-US"/>
        </w:rPr>
        <w:fldChar w:fldCharType="begin"/>
      </w:r>
      <w:r w:rsidRPr="00CD5EA6">
        <w:rPr>
          <w:lang w:val="en-US"/>
        </w:rPr>
        <w:instrText xml:space="preserve"> ADDIN EN.CITE &lt;EndNote&gt;&lt;Cite&gt;&lt;Author&gt;Najarkolaei&lt;/Author&gt;&lt;Year&gt;2014&lt;/Year&gt;&lt;RecNum&gt;2728&lt;/RecNum&gt;&lt;DisplayText&gt;[10]&lt;/DisplayText&gt;&lt;record&gt;&lt;rec-number&gt;2728&lt;/rec-number&gt;&lt;foreign-keys&gt;&lt;key app="EN" db-id="d5rp2za5vp0tr7eaaxcxz5puwet5pa2frstv" timestamp="1636612150"&gt;2728&lt;/key&gt;&lt;/foreign-keys&gt;&lt;ref-type name="Journal Article"&gt;17&lt;/ref-type&gt;&lt;contributors&gt;&lt;authors&gt;&lt;author&gt;Najarkolaei, Fatemeh Rahmati&lt;/author&gt;&lt;author&gt;Raiisi, Fatemeh&lt;/author&gt;&lt;author&gt;Rahnama, Parvin&lt;/author&gt;&lt;author&gt;Fesharaki, Mohammad Gholami&lt;/author&gt;&lt;author&gt;Zamani, Omid&lt;/author&gt;&lt;author&gt;Jafari, Mohammad Reza&lt;/author&gt;&lt;author&gt;Montazeri, Ali&lt;/author&gt;&lt;/authors&gt;&lt;/contributors&gt;&lt;titles&gt;&lt;title&gt;Factor structure of the Iranian version of 12-item general health questionnaire&lt;/title&gt;&lt;secondary-title&gt;Iranian Red Crescent Medical Journal&lt;/secondary-title&gt;&lt;/titles&gt;&lt;periodical&gt;&lt;full-title&gt;Iranian Red Crescent Medical Journal&lt;/full-title&gt;&lt;/periodical&gt;&lt;volume&gt;16&lt;/volume&gt;&lt;number&gt;9&lt;/number&gt;&lt;dates&gt;&lt;year&gt;2014&lt;/year&gt;&lt;/dates&gt;&lt;urls&gt;&lt;/urls&gt;&lt;/record&gt;&lt;/Cite&gt;&lt;/EndNote&gt;</w:instrText>
      </w:r>
      <w:r w:rsidRPr="00CD5EA6">
        <w:rPr>
          <w:lang w:val="en-US"/>
        </w:rPr>
        <w:fldChar w:fldCharType="separate"/>
      </w:r>
      <w:r w:rsidRPr="00CD5EA6">
        <w:rPr>
          <w:noProof/>
          <w:lang w:val="en-US"/>
        </w:rPr>
        <w:t>[10]</w:t>
      </w:r>
      <w:r w:rsidRPr="00CD5EA6">
        <w:rPr>
          <w:lang w:val="en-US"/>
        </w:rPr>
        <w:fldChar w:fldCharType="end"/>
      </w:r>
      <w:r w:rsidRPr="00CD5EA6">
        <w:rPr>
          <w:lang w:val="en-US"/>
        </w:rPr>
        <w:t xml:space="preserve">. Any differences in obtaining Cronbach’s alpha with other similar previous studies can be due to the version of the employed GHQ-12 and also the sampling population. Moreover, GHQ-12 shows a good factor structure as the results of Bartlett’s Test of Sphericity (Chi-squared=470.776 and P-value&lt;0.001) and Kaiser-Meyer-Olkin (KMO) Test (KMO=0.877) indicate the great factorability potential of GHQ-12. Using the factor analysis with the PCA method and varimax rotation, three factors with eigenvalues greater than 1.00 were detected. Therefore, it can be concluded that there are three underlying factors in GHQ-12, which are ‘psychological distress,’ ‘social and emotional dysfunction,’ and ‘cognitive disorders.’ These three factors together accounted for 60.047% of the total variance. Each of the mentioned three factors can represent one principal aspect of the mental health condition. Therefore, GHQ-12 can also be used for screening minor psychological conditions. </w:t>
      </w:r>
    </w:p>
    <w:p w14:paraId="66C8748D" w14:textId="77777777" w:rsidR="008933CE" w:rsidRPr="00CD5EA6" w:rsidRDefault="008933CE" w:rsidP="008933CE">
      <w:pPr>
        <w:pStyle w:val="BodyText"/>
        <w:rPr>
          <w:lang w:val="en-AU"/>
        </w:rPr>
      </w:pPr>
      <w:r w:rsidRPr="00CD5EA6">
        <w:rPr>
          <w:lang w:val="en-AU"/>
        </w:rPr>
        <w:t xml:space="preserve">C-GHQ was the chosen scoring method for scoring the GHQ-12, as Tagharrobi </w:t>
      </w:r>
      <w:r w:rsidRPr="00CD5EA6">
        <w:rPr>
          <w:i/>
          <w:iCs/>
          <w:lang w:val="en-AU"/>
        </w:rPr>
        <w:t>et al.</w:t>
      </w:r>
      <w:r w:rsidRPr="00CD5EA6">
        <w:rPr>
          <w:lang w:val="en-AU"/>
        </w:rPr>
        <w:t xml:space="preserve"> declared in 2015</w:t>
      </w:r>
      <w:r w:rsidRPr="00CD5EA6">
        <w:rPr>
          <w:lang w:val="en-US"/>
        </w:rPr>
        <w:t xml:space="preserve"> </w:t>
      </w:r>
      <w:r w:rsidRPr="00CD5EA6">
        <w:rPr>
          <w:lang w:val="en-US"/>
        </w:rPr>
        <w:fldChar w:fldCharType="begin"/>
      </w:r>
      <w:r w:rsidRPr="00CD5EA6">
        <w:rPr>
          <w:lang w:val="en-US"/>
        </w:rPr>
        <w:instrText xml:space="preserve"> ADDIN EN.CITE &lt;EndNote&gt;&lt;Cite&gt;&lt;Author&gt;Tagharrobi&lt;/Author&gt;&lt;Year&gt;2015&lt;/Year&gt;&lt;RecNum&gt;187&lt;/RecNum&gt;&lt;DisplayText&gt;[1]&lt;/DisplayText&gt;&lt;record&gt;&lt;rec-number&gt;187&lt;/rec-number&gt;&lt;foreign-keys&gt;&lt;key app="EN" db-id="d5rp2za5vp0tr7eaaxcxz5puwet5pa2frstv" timestamp="1581690432"&gt;187&lt;/key&gt;&lt;/foreign-keys&gt;&lt;ref-type name="Journal Article"&gt;17&lt;/ref-type&gt;&lt;contributors&gt;&lt;authors&gt;&lt;author&gt;Tagharrobi, Z&lt;/author&gt;&lt;author&gt;Sharifi, KH&lt;/author&gt;&lt;author&gt;Sooky, Z&lt;/author&gt;&lt;/authors&gt;&lt;/contributors&gt;&lt;titles&gt;&lt;title&gt;Psychometric analysis of Persian GHQ-12 with C-GHQ scoring style&lt;/title&gt;&lt;secondary-title&gt;Preventive Care in Nursing &amp;amp; Midwifery Journal&lt;/secondary-title&gt;&lt;/titles&gt;&lt;periodical&gt;&lt;full-title&gt;Preventive Care in Nursing &amp;amp; Midwifery Journal&lt;/full-title&gt;&lt;/periodical&gt;&lt;volume&gt;4&lt;/volume&gt;&lt;number&gt;2&lt;/number&gt;&lt;dates&gt;&lt;year&gt;2015&lt;/year&gt;&lt;/dates&gt;&lt;urls&gt;&lt;/urls&gt;&lt;/record&gt;&lt;/Cite&gt;&lt;/EndNote&gt;</w:instrText>
      </w:r>
      <w:r w:rsidRPr="00CD5EA6">
        <w:rPr>
          <w:lang w:val="en-US"/>
        </w:rPr>
        <w:fldChar w:fldCharType="separate"/>
      </w:r>
      <w:r w:rsidRPr="00CD5EA6">
        <w:rPr>
          <w:noProof/>
          <w:lang w:val="en-US"/>
        </w:rPr>
        <w:t>[1]</w:t>
      </w:r>
      <w:r w:rsidRPr="00CD5EA6">
        <w:fldChar w:fldCharType="end"/>
      </w:r>
      <w:r w:rsidRPr="00CD5EA6">
        <w:rPr>
          <w:lang w:val="en-AU"/>
        </w:rPr>
        <w:t xml:space="preserve">. However, there are other scoring methods expressed in the literature. For example, Likert is one of the famous scoring methods recommended in the literature for such questionnaires </w:t>
      </w:r>
      <w:r w:rsidRPr="00CD5EA6">
        <w:rPr>
          <w:lang w:val="en-AU"/>
        </w:rPr>
        <w:fldChar w:fldCharType="begin"/>
      </w:r>
      <w:r w:rsidRPr="00CD5EA6">
        <w:rPr>
          <w:lang w:val="en-AU"/>
        </w:rPr>
        <w:instrText xml:space="preserve"> ADDIN EN.CITE &lt;EndNote&gt;&lt;Cite&gt;&lt;Author&gt;Pérez&lt;/Author&gt;&lt;Year&gt;2020&lt;/Year&gt;&lt;RecNum&gt;236&lt;/RecNum&gt;&lt;DisplayText&gt;[14]&lt;/DisplayText&gt;&lt;record&gt;&lt;rec-number&gt;236&lt;/rec-number&gt;&lt;foreign-keys&gt;&lt;key app="EN" db-id="d5rp2za5vp0tr7eaaxcxz5puwet5pa2frstv" timestamp="1590245887"&gt;236&lt;/key&gt;&lt;/foreign-keys&gt;&lt;ref-type name="Journal Article"&gt;17&lt;/ref-type&gt;&lt;contributors&gt;&lt;authors&gt;&lt;author&gt;Pérez, Eduardo J Pedrero&lt;/author&gt;&lt;author&gt;Mora-Rodríguez, Carlos&lt;/author&gt;&lt;author&gt;Gómez, Rosana Rodríguez&lt;/author&gt;&lt;author&gt;Benítez-Robredo, Maria Teresa&lt;/author&gt;&lt;author&gt;Ordoñez-Franco, Ana&lt;/author&gt;&lt;author&gt;González-Robledo, Lidio&lt;/author&gt;&lt;author&gt;Méndez-Gago, Susana&lt;/author&gt;&lt;/authors&gt;&lt;/contributors&gt;&lt;titles&gt;&lt;title&gt;GHQ-12 in adolescents: contributions to the controversial factorial validity&lt;/title&gt;&lt;secondary-title&gt;Anales De Psicología/Annals of Psychology&lt;/secondary-title&gt;&lt;/titles&gt;&lt;periodical&gt;&lt;full-title&gt;Anales De Psicología/Annals of Psychology&lt;/full-title&gt;&lt;/periodical&gt;&lt;pages&gt;247-253&lt;/pages&gt;&lt;volume&gt;36&lt;/volume&gt;&lt;number&gt;2&lt;/number&gt;&lt;dates&gt;&lt;year&gt;2020&lt;/year&gt;&lt;/dates&gt;&lt;isbn&gt;1695-2294&lt;/isbn&gt;&lt;urls&gt;&lt;/urls&gt;&lt;/record&gt;&lt;/Cite&gt;&lt;/EndNote&gt;</w:instrText>
      </w:r>
      <w:r w:rsidRPr="00CD5EA6">
        <w:rPr>
          <w:lang w:val="en-AU"/>
        </w:rPr>
        <w:fldChar w:fldCharType="separate"/>
      </w:r>
      <w:r w:rsidRPr="00CD5EA6">
        <w:rPr>
          <w:noProof/>
          <w:lang w:val="en-AU"/>
        </w:rPr>
        <w:t>[14]</w:t>
      </w:r>
      <w:r w:rsidRPr="00CD5EA6">
        <w:fldChar w:fldCharType="end"/>
      </w:r>
      <w:r w:rsidRPr="00CD5EA6">
        <w:rPr>
          <w:lang w:val="en-AU"/>
        </w:rPr>
        <w:t>.</w:t>
      </w:r>
    </w:p>
    <w:p w14:paraId="332C3543" w14:textId="77777777" w:rsidR="008933CE" w:rsidRPr="00CD5EA6" w:rsidRDefault="008933CE" w:rsidP="008933CE">
      <w:pPr>
        <w:pStyle w:val="BodyText"/>
        <w:rPr>
          <w:lang w:val="en-AU"/>
        </w:rPr>
      </w:pPr>
      <w:r w:rsidRPr="00CD5EA6">
        <w:rPr>
          <w:lang w:val="en-AU"/>
        </w:rPr>
        <w:t xml:space="preserve">The findings of this work are almost in line with the results reported by Zulkefly </w:t>
      </w:r>
      <w:r w:rsidRPr="00CD5EA6">
        <w:rPr>
          <w:i/>
          <w:iCs/>
          <w:lang w:val="en-AU"/>
        </w:rPr>
        <w:t>et al.</w:t>
      </w:r>
      <w:r w:rsidRPr="00CD5EA6">
        <w:rPr>
          <w:lang w:val="en-AU"/>
        </w:rPr>
        <w:t xml:space="preserve"> in 2010 </w:t>
      </w:r>
      <w:r w:rsidRPr="00CD5EA6">
        <w:rPr>
          <w:lang w:val="en-AU"/>
        </w:rPr>
        <w:fldChar w:fldCharType="begin"/>
      </w:r>
      <w:r w:rsidRPr="00CD5EA6">
        <w:rPr>
          <w:lang w:val="en-AU"/>
        </w:rPr>
        <w:instrText xml:space="preserve"> ADDIN EN.CITE &lt;EndNote&gt;&lt;Cite&gt;&lt;Author&gt;Zulkefly&lt;/Author&gt;&lt;Year&gt;2010&lt;/Year&gt;&lt;RecNum&gt;189&lt;/RecNum&gt;&lt;DisplayText&gt;[13]&lt;/DisplayText&gt;&lt;record&gt;&lt;rec-number&gt;189&lt;/rec-number&gt;&lt;foreign-keys&gt;&lt;key app="EN" db-id="d5rp2za5vp0tr7eaaxcxz5puwet5pa2frstv" timestamp="1581695713"&gt;189&lt;/key&gt;&lt;/foreign-keys&gt;&lt;ref-type name="Journal Article"&gt;17&lt;/ref-type&gt;&lt;contributors&gt;&lt;authors&gt;&lt;author&gt;Zulkefly, Nor Sheereen&lt;/author&gt;&lt;author&gt;Baharudin, Rozumah&lt;/author&gt;&lt;/authors&gt;&lt;/contributors&gt;&lt;titles&gt;&lt;title&gt;Using the 12-item General Health Questionnaire (GHQ-12) to assess the psychological health of Malaysian college students&lt;/title&gt;&lt;secondary-title&gt;Global Journal of Health Science&lt;/secondary-title&gt;&lt;/titles&gt;&lt;periodical&gt;&lt;full-title&gt;Global Journal of Health Science&lt;/full-title&gt;&lt;/periodical&gt;&lt;pages&gt;73&lt;/pages&gt;&lt;volume&gt;2&lt;/volume&gt;&lt;number&gt;1&lt;/number&gt;&lt;dates&gt;&lt;year&gt;2010&lt;/year&gt;&lt;/dates&gt;&lt;isbn&gt;1916-9736&lt;/isbn&gt;&lt;urls&gt;&lt;/urls&gt;&lt;/record&gt;&lt;/Cite&gt;&lt;/EndNote&gt;</w:instrText>
      </w:r>
      <w:r w:rsidRPr="00CD5EA6">
        <w:rPr>
          <w:lang w:val="en-AU"/>
        </w:rPr>
        <w:fldChar w:fldCharType="separate"/>
      </w:r>
      <w:r w:rsidRPr="00CD5EA6">
        <w:rPr>
          <w:noProof/>
          <w:lang w:val="en-AU"/>
        </w:rPr>
        <w:t>[13]</w:t>
      </w:r>
      <w:r w:rsidRPr="00CD5EA6">
        <w:fldChar w:fldCharType="end"/>
      </w:r>
      <w:r w:rsidRPr="00CD5EA6">
        <w:rPr>
          <w:lang w:val="en-AU"/>
        </w:rPr>
        <w:t xml:space="preserve">. They also found the three-factor structure for GHQ-12, namely </w:t>
      </w:r>
      <w:r w:rsidRPr="00CD5EA6">
        <w:rPr>
          <w:lang w:val="en-US"/>
        </w:rPr>
        <w:t>‘</w:t>
      </w:r>
      <w:r w:rsidRPr="00CD5EA6">
        <w:rPr>
          <w:lang w:val="en-AU"/>
        </w:rPr>
        <w:t>psychological distress</w:t>
      </w:r>
      <w:r w:rsidRPr="00CD5EA6">
        <w:rPr>
          <w:lang w:val="en-US"/>
        </w:rPr>
        <w:t>,’</w:t>
      </w:r>
      <w:r w:rsidRPr="00CD5EA6">
        <w:rPr>
          <w:lang w:val="en-AU"/>
        </w:rPr>
        <w:t xml:space="preserve"> </w:t>
      </w:r>
      <w:r w:rsidRPr="00CD5EA6">
        <w:rPr>
          <w:lang w:val="en-US"/>
        </w:rPr>
        <w:t>‘</w:t>
      </w:r>
      <w:r w:rsidRPr="00CD5EA6">
        <w:rPr>
          <w:lang w:val="en-AU"/>
        </w:rPr>
        <w:t>social and emotional dysfunction</w:t>
      </w:r>
      <w:r w:rsidRPr="00CD5EA6">
        <w:rPr>
          <w:lang w:val="en-US"/>
        </w:rPr>
        <w:t>,’</w:t>
      </w:r>
      <w:r w:rsidRPr="00CD5EA6">
        <w:rPr>
          <w:lang w:val="en-AU"/>
        </w:rPr>
        <w:t xml:space="preserve"> and </w:t>
      </w:r>
      <w:r w:rsidRPr="00CD5EA6">
        <w:rPr>
          <w:lang w:val="en-US"/>
        </w:rPr>
        <w:t>‘</w:t>
      </w:r>
      <w:r w:rsidRPr="00CD5EA6">
        <w:rPr>
          <w:lang w:val="en-AU"/>
        </w:rPr>
        <w:t>cognitive disorder</w:t>
      </w:r>
      <w:r w:rsidRPr="00CD5EA6">
        <w:rPr>
          <w:lang w:val="en-US"/>
        </w:rPr>
        <w:t>,’</w:t>
      </w:r>
      <w:r w:rsidRPr="00CD5EA6">
        <w:rPr>
          <w:lang w:val="en-AU"/>
        </w:rPr>
        <w:t xml:space="preserve"> which is almost the same as our findings. It is worth mentioning that the scoring method used in their study was Likert, which can explain the existing differences. Furthermore, there are some other researches, which have identified a three-factor structure for GHQ-12. For an illustration, Daradkeh </w:t>
      </w:r>
      <w:r w:rsidRPr="00CD5EA6">
        <w:rPr>
          <w:i/>
          <w:iCs/>
          <w:lang w:val="en-AU"/>
        </w:rPr>
        <w:t>et al.</w:t>
      </w:r>
      <w:r w:rsidRPr="00CD5EA6">
        <w:rPr>
          <w:lang w:val="en-AU"/>
        </w:rPr>
        <w:t xml:space="preserve"> found a three-factor structure for the Arabic version of GHQ-12 on university students in 2001 and introduced them as </w:t>
      </w:r>
      <w:r w:rsidRPr="00CD5EA6">
        <w:rPr>
          <w:lang w:val="en-US"/>
        </w:rPr>
        <w:t>‘</w:t>
      </w:r>
      <w:r w:rsidRPr="00CD5EA6">
        <w:rPr>
          <w:lang w:val="en-AU"/>
        </w:rPr>
        <w:t>general dysphoria</w:t>
      </w:r>
      <w:r w:rsidRPr="00CD5EA6">
        <w:rPr>
          <w:lang w:val="en-US"/>
        </w:rPr>
        <w:t>,’</w:t>
      </w:r>
      <w:r w:rsidRPr="00CD5EA6">
        <w:rPr>
          <w:lang w:val="en-AU"/>
        </w:rPr>
        <w:t xml:space="preserve"> </w:t>
      </w:r>
      <w:r w:rsidRPr="00CD5EA6">
        <w:rPr>
          <w:lang w:val="en-US"/>
        </w:rPr>
        <w:t>‘</w:t>
      </w:r>
      <w:r w:rsidRPr="00CD5EA6">
        <w:rPr>
          <w:lang w:val="en-AU"/>
        </w:rPr>
        <w:t>lack of enjoyment,</w:t>
      </w:r>
      <w:r w:rsidRPr="00CD5EA6">
        <w:rPr>
          <w:lang w:val="en-US"/>
        </w:rPr>
        <w:t>’</w:t>
      </w:r>
      <w:r w:rsidRPr="00CD5EA6">
        <w:rPr>
          <w:lang w:val="en-AU"/>
        </w:rPr>
        <w:t xml:space="preserve"> and </w:t>
      </w:r>
      <w:r w:rsidRPr="00CD5EA6">
        <w:rPr>
          <w:lang w:val="en-US"/>
        </w:rPr>
        <w:t>‘</w:t>
      </w:r>
      <w:r w:rsidRPr="00CD5EA6">
        <w:rPr>
          <w:lang w:val="en-AU"/>
        </w:rPr>
        <w:t>social dysfunction</w:t>
      </w:r>
      <w:r w:rsidRPr="00CD5EA6">
        <w:rPr>
          <w:lang w:val="en-US"/>
        </w:rPr>
        <w:t>’</w:t>
      </w:r>
      <w:r w:rsidRPr="00CD5EA6">
        <w:rPr>
          <w:lang w:val="en-AU"/>
        </w:rPr>
        <w:t xml:space="preserve"> </w:t>
      </w:r>
      <w:r w:rsidRPr="00CD5EA6">
        <w:rPr>
          <w:lang w:val="en-AU"/>
        </w:rPr>
        <w:fldChar w:fldCharType="begin"/>
      </w:r>
      <w:r w:rsidRPr="00CD5EA6">
        <w:rPr>
          <w:lang w:val="en-AU"/>
        </w:rPr>
        <w:instrText xml:space="preserve"> ADDIN EN.CITE &lt;EndNote&gt;&lt;Cite&gt;&lt;Author&gt;Daradkeh&lt;/Author&gt;&lt;Year&gt;2001&lt;/Year&gt;&lt;RecNum&gt;281&lt;/RecNum&gt;&lt;DisplayText&gt;[22]&lt;/DisplayText&gt;&lt;record&gt;&lt;rec-number&gt;281&lt;/rec-number&gt;&lt;foreign-keys&gt;&lt;key app="EN" db-id="d5rp2za5vp0tr7eaaxcxz5puwet5pa2frstv" timestamp="1601472419"&gt;281&lt;/key&gt;&lt;/foreign-keys&gt;&lt;ref-type name="Journal Article"&gt;17&lt;/ref-type&gt;&lt;contributors&gt;&lt;authors&gt;&lt;author&gt;Daradkeh, Tewfik K&lt;/author&gt;&lt;author&gt;Ghubash, Rafia&lt;/author&gt;&lt;author&gt;El-Rufaie, Omer EF&lt;/author&gt;&lt;/authors&gt;&lt;/contributors&gt;&lt;titles&gt;&lt;title&gt;Reliability, validity, and factor structure of the Arabic version of the 12-item General Health Questionnaire&lt;/title&gt;&lt;secondary-title&gt;Psychological Reports&lt;/secondary-title&gt;&lt;/titles&gt;&lt;periodical&gt;&lt;full-title&gt;Psychological Reports&lt;/full-title&gt;&lt;/periodical&gt;&lt;pages&gt;85-94&lt;/pages&gt;&lt;volume&gt;89&lt;/volume&gt;&lt;number&gt;1&lt;/number&gt;&lt;dates&gt;&lt;year&gt;2001&lt;/year&gt;&lt;/dates&gt;&lt;isbn&gt;0033-2941&lt;/isbn&gt;&lt;urls&gt;&lt;/urls&gt;&lt;/record&gt;&lt;/Cite&gt;&lt;/EndNote&gt;</w:instrText>
      </w:r>
      <w:r w:rsidRPr="00CD5EA6">
        <w:rPr>
          <w:lang w:val="en-AU"/>
        </w:rPr>
        <w:fldChar w:fldCharType="separate"/>
      </w:r>
      <w:r w:rsidRPr="00CD5EA6">
        <w:rPr>
          <w:noProof/>
          <w:lang w:val="en-AU"/>
        </w:rPr>
        <w:t>[22]</w:t>
      </w:r>
      <w:r w:rsidRPr="00CD5EA6">
        <w:fldChar w:fldCharType="end"/>
      </w:r>
      <w:r w:rsidRPr="00CD5EA6">
        <w:rPr>
          <w:lang w:val="en-AU"/>
        </w:rPr>
        <w:t>.</w:t>
      </w:r>
      <w:r w:rsidRPr="00CD5EA6">
        <w:rPr>
          <w:lang w:val="en-US"/>
        </w:rPr>
        <w:t xml:space="preserve"> Two years later, in 2003, </w:t>
      </w:r>
      <w:r w:rsidRPr="00CD5EA6">
        <w:rPr>
          <w:lang w:val="en-AU"/>
        </w:rPr>
        <w:t xml:space="preserve"> Doi </w:t>
      </w:r>
      <w:r w:rsidRPr="00CD5EA6">
        <w:rPr>
          <w:i/>
          <w:iCs/>
          <w:lang w:val="en-AU"/>
        </w:rPr>
        <w:t>et al.</w:t>
      </w:r>
      <w:r w:rsidRPr="00CD5EA6">
        <w:rPr>
          <w:lang w:val="en-AU"/>
        </w:rPr>
        <w:t xml:space="preserve"> also found a three-factor structure for GHQ-12 </w:t>
      </w:r>
      <w:r w:rsidRPr="00CD5EA6">
        <w:rPr>
          <w:lang w:val="en-US"/>
        </w:rPr>
        <w:t xml:space="preserve">on Japanese adult men and named them as ‘psychological distress’, ‘social dysfunction,’ and ‘happiness’ </w:t>
      </w:r>
      <w:r w:rsidRPr="00CD5EA6">
        <w:rPr>
          <w:lang w:val="en-US"/>
        </w:rPr>
        <w:fldChar w:fldCharType="begin"/>
      </w:r>
      <w:r w:rsidRPr="00CD5EA6">
        <w:rPr>
          <w:lang w:val="en-US"/>
        </w:rPr>
        <w:instrText xml:space="preserve"> ADDIN EN.CITE &lt;EndNote&gt;&lt;Cite&gt;&lt;Author&gt;Doi&lt;/Author&gt;&lt;Year&gt;2003&lt;/Year&gt;&lt;RecNum&gt;282&lt;/RecNum&gt;&lt;DisplayText&gt;[23]&lt;/DisplayText&gt;&lt;record&gt;&lt;rec-number&gt;282&lt;/rec-number&gt;&lt;foreign-keys&gt;&lt;key app="EN" db-id="d5rp2za5vp0tr7eaaxcxz5puwet5pa2frstv" timestamp="1601472986"&gt;282&lt;/</w:instrText>
      </w:r>
      <w:r w:rsidRPr="00CD5EA6">
        <w:rPr>
          <w:rFonts w:hint="eastAsia"/>
          <w:lang w:val="en-US"/>
        </w:rPr>
        <w:instrText>key&gt;&lt;/foreign-keys&gt;&lt;ref-type name="Journal Article"&gt;17&lt;/ref-type&gt;&lt;contributors&gt;&lt;authors&gt;&lt;author&gt;Doi, Yuriko&lt;/author&gt;&lt;author&gt;Minowa, Masumi&lt;/author&gt;&lt;/authors&gt;&lt;/contributors&gt;&lt;titles&gt;&lt;title&gt;Factor structure of the 12</w:instrText>
      </w:r>
      <w:r w:rsidRPr="00CD5EA6">
        <w:rPr>
          <w:rFonts w:hint="eastAsia"/>
          <w:lang w:val="en-US"/>
        </w:rPr>
        <w:instrText>‐</w:instrText>
      </w:r>
      <w:r w:rsidRPr="00CD5EA6">
        <w:rPr>
          <w:rFonts w:hint="eastAsia"/>
          <w:lang w:val="en-US"/>
        </w:rPr>
        <w:instrText xml:space="preserve">item General Health Questionnaire in the </w:instrText>
      </w:r>
      <w:r w:rsidRPr="00CD5EA6">
        <w:rPr>
          <w:lang w:val="en-US"/>
        </w:rPr>
        <w:instrText>Japanese general adult population&lt;/title&gt;&lt;secondary-title&gt;Psychiatry clinical neurosciences&lt;/secondary-title&gt;&lt;/titles&gt;&lt;periodical&gt;&lt;full-title&gt;Psychiatry clinical neurosciences&lt;/full-title&gt;&lt;/periodical&gt;&lt;pages&gt;379-383&lt;/pages&gt;&lt;volume&gt;57&lt;/volume&gt;&lt;number&gt;4&lt;/number&gt;&lt;dates&gt;&lt;year&gt;2003&lt;/year&gt;&lt;/dates&gt;&lt;isbn&gt;1323-1316&lt;/isbn&gt;&lt;urls&gt;&lt;/urls&gt;&lt;/record&gt;&lt;/Cite&gt;&lt;/EndNote&gt;</w:instrText>
      </w:r>
      <w:r w:rsidRPr="00CD5EA6">
        <w:rPr>
          <w:lang w:val="en-US"/>
        </w:rPr>
        <w:fldChar w:fldCharType="separate"/>
      </w:r>
      <w:r w:rsidRPr="00CD5EA6">
        <w:rPr>
          <w:noProof/>
          <w:lang w:val="en-US"/>
        </w:rPr>
        <w:t>[23]</w:t>
      </w:r>
      <w:r w:rsidRPr="00CD5EA6">
        <w:fldChar w:fldCharType="end"/>
      </w:r>
      <w:r w:rsidRPr="00CD5EA6">
        <w:rPr>
          <w:lang w:val="en-US"/>
        </w:rPr>
        <w:t xml:space="preserve">. </w:t>
      </w:r>
      <w:r w:rsidRPr="00CD5EA6">
        <w:rPr>
          <w:lang w:val="en-AU"/>
        </w:rPr>
        <w:t xml:space="preserve">There are also one-factor and two-factor structures of GHQ-12 recommended in the literature </w:t>
      </w:r>
      <w:r w:rsidRPr="00CD5EA6">
        <w:rPr>
          <w:lang w:val="en-AU"/>
        </w:rPr>
        <w:fldChar w:fldCharType="begin"/>
      </w:r>
      <w:r w:rsidRPr="00CD5EA6">
        <w:rPr>
          <w:lang w:val="en-AU"/>
        </w:rPr>
        <w:instrText xml:space="preserve"> ADDIN EN.CITE &lt;EndNote&gt;&lt;Cite&gt;&lt;Author&gt;Pérez&lt;/Author&gt;&lt;Year&gt;2020&lt;/Year&gt;&lt;RecNum&gt;236&lt;/RecNum&gt;&lt;DisplayText&gt;[12, 14]&lt;/DisplayText&gt;&lt;record&gt;&lt;rec-number&gt;236&lt;/rec-number&gt;&lt;foreign-keys&gt;&lt;key app="EN" db-id="d5rp2za5vp0tr7eaaxcxz5puwet5pa2frstv" timestamp="1590245887"&gt;236&lt;/key&gt;&lt;/foreign-keys&gt;&lt;ref-type name="Journal Article"&gt;17&lt;/ref-type&gt;&lt;contributors&gt;&lt;authors&gt;&lt;author&gt;Pérez, Eduardo J Pedrero&lt;/author&gt;&lt;author&gt;Mora-Rodríguez, Carlos&lt;/author&gt;&lt;author&gt;Gómez, Rosana Rodríguez&lt;/author&gt;&lt;author&gt;Benítez-Robredo, Maria Teresa&lt;/author&gt;&lt;author&gt;Ordoñez-Franco, Ana&lt;/author&gt;&lt;author&gt;González-Robledo, Lidio&lt;/author&gt;&lt;author&gt;Méndez-Gago, Susana&lt;/author&gt;&lt;/authors&gt;&lt;/contributors&gt;&lt;titles&gt;&lt;title&gt;GHQ-12 in adolescents: contributions to the controversial factorial validity&lt;/title&gt;&lt;secondary-title&gt;Anales De Psicología/Annals of Psychology&lt;/secondary-title&gt;&lt;/titles&gt;&lt;periodical&gt;&lt;full-title&gt;Anales De Psicología/Annals of Psychology&lt;/full-title&gt;&lt;/periodical&gt;&lt;pages&gt;247-253&lt;/pages&gt;&lt;volume&gt;36&lt;/volume&gt;&lt;number&gt;2&lt;/number&gt;&lt;dates&gt;&lt;year&gt;2020&lt;/year&gt;&lt;/dates&gt;&lt;isbn&gt;1695-2294&lt;/isbn&gt;&lt;urls&gt;&lt;/urls&gt;&lt;/record&gt;&lt;/Cite&gt;&lt;Cite&gt;&lt;Author&gt;Pozo&lt;/Author&gt;&lt;Year&gt;2020&lt;/Year&gt;&lt;RecNum&gt;237&lt;/RecNum&gt;&lt;record&gt;&lt;rec-number&gt;237&lt;/rec-number&gt;&lt;foreign-keys&gt;&lt;key app="EN" db-id="d5rp2za5vp0tr7eaaxcxz5puwet5pa2frstv" timestamp="1590246112"&gt;237&lt;/key&gt;&lt;/foreign-keys&gt;&lt;ref-type name="Journal Article"&gt;17&lt;/ref-type&gt;&lt;contributors&gt;&lt;authors&gt;&lt;author&gt;Pozo, Luis Fernando Taruchaín&lt;/author&gt;&lt;author&gt;Palacios, Verónica Adriana Freire&lt;/author&gt;&lt;author&gt;Álvarez, María de los Ángeles Mayorga&lt;/author&gt;&lt;/authors&gt;&lt;/contributors&gt;&lt;titles&gt;&lt;title&gt;Bienestar psicológico y estrés laboral en trabajadores no profesionales de la ciudad de Ambato, aplicando el cuestionario de salud general de Goldberg GHQ-12&lt;/title&gt;&lt;secondary-title&gt;Ciencia Digital&lt;/secondary-title&gt;&lt;/titles&gt;&lt;periodical&gt;&lt;full-title&gt;Ciencia Digital&lt;/full-title&gt;&lt;/periodical&gt;&lt;pages&gt;32-44&lt;/pages&gt;&lt;volume&gt;4&lt;/volume&gt;&lt;number&gt;1.1.&lt;/number&gt;&lt;dates&gt;&lt;year&gt;2020&lt;/year&gt;&lt;/dates&gt;&lt;isbn&gt;2602-8085&lt;/isbn&gt;&lt;urls&gt;&lt;/urls&gt;&lt;/record&gt;&lt;/Cite&gt;&lt;/EndNote&gt;</w:instrText>
      </w:r>
      <w:r w:rsidRPr="00CD5EA6">
        <w:rPr>
          <w:lang w:val="en-AU"/>
        </w:rPr>
        <w:fldChar w:fldCharType="separate"/>
      </w:r>
      <w:r w:rsidRPr="00CD5EA6">
        <w:rPr>
          <w:noProof/>
          <w:lang w:val="en-AU"/>
        </w:rPr>
        <w:t>[12, 14]</w:t>
      </w:r>
      <w:r w:rsidRPr="00CD5EA6">
        <w:fldChar w:fldCharType="end"/>
      </w:r>
      <w:r w:rsidRPr="00CD5EA6">
        <w:rPr>
          <w:lang w:val="en-AU"/>
        </w:rPr>
        <w:t xml:space="preserve">. For instance, in 2000, Werneke </w:t>
      </w:r>
      <w:r w:rsidRPr="00CD5EA6">
        <w:rPr>
          <w:i/>
          <w:iCs/>
          <w:lang w:val="en-AU"/>
        </w:rPr>
        <w:t>et al.</w:t>
      </w:r>
      <w:r w:rsidRPr="00CD5EA6">
        <w:rPr>
          <w:lang w:val="en-AU"/>
        </w:rPr>
        <w:t xml:space="preserve"> declared that the GHQ-12 consists of only two factors, namely </w:t>
      </w:r>
      <w:r w:rsidRPr="00CD5EA6">
        <w:rPr>
          <w:lang w:val="en-US"/>
        </w:rPr>
        <w:t>‘</w:t>
      </w:r>
      <w:r w:rsidRPr="00CD5EA6">
        <w:rPr>
          <w:lang w:val="en-AU"/>
        </w:rPr>
        <w:t>depression</w:t>
      </w:r>
      <w:r w:rsidRPr="00CD5EA6">
        <w:rPr>
          <w:lang w:val="en-US"/>
        </w:rPr>
        <w:t>’</w:t>
      </w:r>
      <w:r w:rsidRPr="00CD5EA6">
        <w:rPr>
          <w:lang w:val="en-AU"/>
        </w:rPr>
        <w:t xml:space="preserve"> and </w:t>
      </w:r>
      <w:r w:rsidRPr="00CD5EA6">
        <w:rPr>
          <w:lang w:val="en-US"/>
        </w:rPr>
        <w:t>‘</w:t>
      </w:r>
      <w:r w:rsidRPr="00CD5EA6">
        <w:rPr>
          <w:lang w:val="en-AU"/>
        </w:rPr>
        <w:t>social dysfunction</w:t>
      </w:r>
      <w:r w:rsidRPr="00CD5EA6">
        <w:rPr>
          <w:lang w:val="en-US"/>
        </w:rPr>
        <w:t>’</w:t>
      </w:r>
      <w:r w:rsidRPr="00CD5EA6">
        <w:rPr>
          <w:lang w:val="en-AU"/>
        </w:rPr>
        <w:t xml:space="preserve"> </w:t>
      </w:r>
      <w:r w:rsidRPr="00CD5EA6">
        <w:rPr>
          <w:lang w:val="en-AU"/>
        </w:rPr>
        <w:fldChar w:fldCharType="begin"/>
      </w:r>
      <w:r w:rsidRPr="00CD5EA6">
        <w:rPr>
          <w:lang w:val="en-AU"/>
        </w:rPr>
        <w:instrText xml:space="preserve"> ADDIN EN.CITE &lt;EndNote&gt;&lt;Cite&gt;&lt;Author&gt;Werneke&lt;/Author&gt;&lt;Year&gt;2000&lt;/Year&gt;&lt;RecNum&gt;283&lt;/RecNum&gt;&lt;DisplayText&gt;[24]&lt;/DisplayText&gt;&lt;record&gt;&lt;rec-number&gt;283&lt;/rec-number&gt;&lt;foreign-keys&gt;&lt;key app="EN" db-id="d5rp2za5vp0tr7eaaxcxz5puwet5pa2frstv" timestamp="1601473634"&gt;283&lt;/key&gt;&lt;/foreign-keys&gt;&lt;ref-type name="Journal Article"&gt;17&lt;/ref-type&gt;&lt;contributors&gt;&lt;authors&gt;&lt;author&gt;Werneke, U&lt;/author&gt;&lt;author&gt;Goldberg, David P&lt;/author&gt;&lt;author&gt;Yalcin, I&lt;/author&gt;&lt;author&gt;Üstün, BT&lt;/author&gt;&lt;/authors&gt;&lt;/contributors&gt;&lt;titles&gt;&lt;title&gt;The stability of the factor structure of the General Health Questionnaire&lt;/title&gt;&lt;secondary-title&gt;Psychological medicine&lt;/secondary-title&gt;&lt;/titles&gt;&lt;periodical&gt;&lt;full-title&gt;Psychological medicine&lt;/full-title&gt;&lt;/periodical&gt;&lt;pages&gt;823-829&lt;/pages&gt;&lt;volume&gt;30&lt;/volume&gt;&lt;number&gt;4&lt;/number&gt;&lt;dates&gt;&lt;year&gt;2000&lt;/year&gt;&lt;/dates&gt;&lt;isbn&gt;1469-8978&lt;/isbn&gt;&lt;urls&gt;&lt;/urls&gt;&lt;/record&gt;&lt;/Cite&gt;&lt;/EndNote&gt;</w:instrText>
      </w:r>
      <w:r w:rsidRPr="00CD5EA6">
        <w:rPr>
          <w:lang w:val="en-AU"/>
        </w:rPr>
        <w:fldChar w:fldCharType="separate"/>
      </w:r>
      <w:r w:rsidRPr="00CD5EA6">
        <w:rPr>
          <w:noProof/>
          <w:lang w:val="en-AU"/>
        </w:rPr>
        <w:t>[24]</w:t>
      </w:r>
      <w:r w:rsidRPr="00CD5EA6">
        <w:fldChar w:fldCharType="end"/>
      </w:r>
      <w:r w:rsidRPr="00CD5EA6">
        <w:rPr>
          <w:lang w:val="en-AU"/>
        </w:rPr>
        <w:t xml:space="preserve">. Besides, Najarkolaei </w:t>
      </w:r>
      <w:r w:rsidRPr="00CD5EA6">
        <w:rPr>
          <w:i/>
          <w:iCs/>
          <w:lang w:val="en-US"/>
        </w:rPr>
        <w:t xml:space="preserve">et al. </w:t>
      </w:r>
      <w:r w:rsidRPr="00CD5EA6">
        <w:rPr>
          <w:lang w:val="en-US"/>
        </w:rPr>
        <w:t xml:space="preserve">announced a two-factor structure, namely, ‘social dysfunction’ and ‘psychological distress’ </w:t>
      </w:r>
      <w:r w:rsidRPr="00CD5EA6">
        <w:rPr>
          <w:lang w:val="en-US"/>
        </w:rPr>
        <w:fldChar w:fldCharType="begin"/>
      </w:r>
      <w:r w:rsidRPr="00CD5EA6">
        <w:rPr>
          <w:lang w:val="en-US"/>
        </w:rPr>
        <w:instrText xml:space="preserve"> ADDIN EN.CITE &lt;EndNote&gt;&lt;Cite&gt;&lt;Author&gt;Najarkolaei&lt;/Author&gt;&lt;Year&gt;2014&lt;/Year&gt;&lt;RecNum&gt;2728&lt;/RecNum&gt;&lt;DisplayText&gt;[10]&lt;/DisplayText&gt;&lt;record&gt;&lt;rec-number&gt;2728&lt;/rec-number&gt;&lt;foreign-keys&gt;&lt;key app="EN" db-id="d5rp2za5vp0tr7eaaxcxz5puwet5pa2frstv" timestamp="1636612150"&gt;2728&lt;/key&gt;&lt;/foreign-keys&gt;&lt;ref-type name="Journal Article"&gt;17&lt;/ref-type&gt;&lt;contributors&gt;&lt;authors&gt;&lt;author&gt;Najarkolaei, Fatemeh Rahmati&lt;/author&gt;&lt;author&gt;Raiisi, Fatemeh&lt;/author&gt;&lt;author&gt;Rahnama, Parvin&lt;/author&gt;&lt;author&gt;Fesharaki, Mohammad Gholami&lt;/author&gt;&lt;author&gt;Zamani, Omid&lt;/author&gt;&lt;author&gt;Jafari, Mohammad Reza&lt;/author&gt;&lt;author&gt;Montazeri, Ali&lt;/author&gt;&lt;/authors&gt;&lt;/contributors&gt;&lt;titles&gt;&lt;title&gt;Factor structure of the Iranian version of 12-item general health questionnaire&lt;/title&gt;&lt;secondary-title&gt;Iranian Red Crescent Medical Journal&lt;/secondary-title&gt;&lt;/titles&gt;&lt;periodical&gt;&lt;full-title&gt;Iranian Red Crescent Medical Journal&lt;/full-title&gt;&lt;/periodical&gt;&lt;volume&gt;16&lt;/volume&gt;&lt;number&gt;9&lt;/number&gt;&lt;dates&gt;&lt;year&gt;2014&lt;/year&gt;&lt;/dates&gt;&lt;urls&gt;&lt;/urls&gt;&lt;/record&gt;&lt;/Cite&gt;&lt;/EndNote&gt;</w:instrText>
      </w:r>
      <w:r w:rsidRPr="00CD5EA6">
        <w:rPr>
          <w:lang w:val="en-US"/>
        </w:rPr>
        <w:fldChar w:fldCharType="separate"/>
      </w:r>
      <w:r w:rsidRPr="00CD5EA6">
        <w:rPr>
          <w:noProof/>
          <w:lang w:val="en-US"/>
        </w:rPr>
        <w:t>[10]</w:t>
      </w:r>
      <w:r w:rsidRPr="00CD5EA6">
        <w:rPr>
          <w:lang w:val="en-US"/>
        </w:rPr>
        <w:fldChar w:fldCharType="end"/>
      </w:r>
      <w:r w:rsidRPr="00CD5EA6">
        <w:rPr>
          <w:lang w:val="en-US"/>
        </w:rPr>
        <w:t>.</w:t>
      </w:r>
      <w:r w:rsidRPr="00CD5EA6">
        <w:rPr>
          <w:lang w:val="en-AU"/>
        </w:rPr>
        <w:t xml:space="preserve"> The difference in the number of structural factors can also be due to the sampling population, i.e., the number of samples and the </w:t>
      </w:r>
      <w:r w:rsidRPr="00CD5EA6">
        <w:rPr>
          <w:lang w:val="en-US"/>
        </w:rPr>
        <w:t>type of statistical society</w:t>
      </w:r>
      <w:r w:rsidRPr="00CD5EA6">
        <w:rPr>
          <w:lang w:val="en-AU"/>
        </w:rPr>
        <w:t>. According to the literature review,</w:t>
      </w:r>
      <w:r w:rsidRPr="00CD5EA6">
        <w:rPr>
          <w:lang w:val="en-US"/>
        </w:rPr>
        <w:t xml:space="preserve"> it seems that</w:t>
      </w:r>
      <w:r w:rsidRPr="00CD5EA6">
        <w:rPr>
          <w:lang w:val="en-AU"/>
        </w:rPr>
        <w:t xml:space="preserve"> the three-factor structure can be a typical factor structure determined for GHQ-12 on university students</w:t>
      </w:r>
      <w:r w:rsidRPr="00CD5EA6">
        <w:rPr>
          <w:lang w:val="en-US"/>
        </w:rPr>
        <w:t>’</w:t>
      </w:r>
      <w:r w:rsidRPr="00CD5EA6">
        <w:rPr>
          <w:lang w:val="en-AU"/>
        </w:rPr>
        <w:t xml:space="preserve"> population.</w:t>
      </w:r>
    </w:p>
    <w:p w14:paraId="42040C27" w14:textId="77777777" w:rsidR="008933CE" w:rsidRPr="00CD5EA6" w:rsidRDefault="008933CE" w:rsidP="008933CE">
      <w:pPr>
        <w:pStyle w:val="BodyText"/>
      </w:pPr>
      <w:r w:rsidRPr="00CD5EA6">
        <w:rPr>
          <w:lang w:val="en-AU"/>
        </w:rPr>
        <w:t xml:space="preserve">The GHQ-30, GHQ-28, and GHQ-20 can represent more accurate aspects of the mental health condition. Due to a large number of questions and limited student response time, GHQ-12 was used as the sampling tool for collecting the data. </w:t>
      </w:r>
      <w:r w:rsidRPr="00CD5EA6">
        <w:rPr>
          <w:lang w:val="en-US"/>
        </w:rPr>
        <w:t xml:space="preserve">The study </w:t>
      </w:r>
      <w:r w:rsidRPr="00CD5EA6">
        <w:rPr>
          <w:lang w:val="en-US"/>
        </w:rPr>
        <w:lastRenderedPageBreak/>
        <w:t>was limited to university students of Tehran and Semnan, and the sampling method was convenient. This can make the result unexpandable to the whole student’s society.</w:t>
      </w:r>
    </w:p>
    <w:p w14:paraId="30531294" w14:textId="77777777" w:rsidR="008933CE" w:rsidRPr="00CD5EA6" w:rsidRDefault="008933CE" w:rsidP="008933CE">
      <w:pPr>
        <w:pStyle w:val="Heading1"/>
        <w:rPr>
          <w:smallCaps w:val="0"/>
        </w:rPr>
      </w:pPr>
      <w:r w:rsidRPr="00CD5EA6">
        <w:rPr>
          <w:smallCaps w:val="0"/>
        </w:rPr>
        <w:t>Conclusion</w:t>
      </w:r>
    </w:p>
    <w:p w14:paraId="7DFC8C82" w14:textId="77777777" w:rsidR="008933CE" w:rsidRPr="00CD5EA6" w:rsidRDefault="008933CE" w:rsidP="008933CE">
      <w:pPr>
        <w:pStyle w:val="BodyText"/>
        <w:rPr>
          <w:lang w:val="en-US"/>
        </w:rPr>
      </w:pPr>
      <w:r w:rsidRPr="00CD5EA6">
        <w:rPr>
          <w:lang w:val="en-AU"/>
        </w:rPr>
        <w:t xml:space="preserve">The present study revealed that the Iranian version of GHQ is reliable and has a suitable factor structure to be used as a tool for measuring the psychological health condition of university students of </w:t>
      </w:r>
      <w:r w:rsidRPr="00CD5EA6">
        <w:rPr>
          <w:lang w:val="en-US"/>
        </w:rPr>
        <w:t>Tehran and Semnan.</w:t>
      </w:r>
    </w:p>
    <w:p w14:paraId="5CA741C6" w14:textId="77777777" w:rsidR="008933CE" w:rsidRPr="00CD5EA6" w:rsidRDefault="008933CE" w:rsidP="008933CE">
      <w:pPr>
        <w:pStyle w:val="Heading5"/>
        <w:rPr>
          <w:smallCaps w:val="0"/>
        </w:rPr>
      </w:pPr>
      <w:r w:rsidRPr="00CD5EA6">
        <w:rPr>
          <w:smallCaps w:val="0"/>
        </w:rPr>
        <w:t>Acknowledgment</w:t>
      </w:r>
    </w:p>
    <w:p w14:paraId="17932E29" w14:textId="77777777" w:rsidR="008933CE" w:rsidRPr="00CD5EA6" w:rsidRDefault="008933CE" w:rsidP="008933CE">
      <w:pPr>
        <w:pStyle w:val="BodyText"/>
        <w:rPr>
          <w:rtl/>
        </w:rPr>
      </w:pPr>
      <w:r w:rsidRPr="00CD5EA6">
        <w:t>The authors are grateful to the people who helped in collecting the data. The authors wish to thank Dr.A.Fallah and Eng. Z.Tabanfar for their kind help.</w:t>
      </w:r>
    </w:p>
    <w:p w14:paraId="045E9D96" w14:textId="77777777" w:rsidR="008933CE" w:rsidRPr="00CD5EA6" w:rsidRDefault="008933CE" w:rsidP="008933CE">
      <w:pPr>
        <w:pStyle w:val="Heading5"/>
        <w:rPr>
          <w:b/>
          <w:bCs/>
          <w:smallCaps w:val="0"/>
        </w:rPr>
      </w:pPr>
      <w:r w:rsidRPr="00CD5EA6">
        <w:rPr>
          <w:b/>
          <w:bCs/>
          <w:smallCaps w:val="0"/>
        </w:rPr>
        <w:t>References</w:t>
      </w:r>
    </w:p>
    <w:p w14:paraId="3CD029EE" w14:textId="77777777" w:rsidR="008933CE" w:rsidRPr="00CD5EA6" w:rsidRDefault="008933CE" w:rsidP="008933CE">
      <w:pPr>
        <w:pStyle w:val="EndNoteBibliography"/>
        <w:ind w:start="17pt" w:hanging="17pt"/>
        <w:jc w:val="start"/>
      </w:pPr>
      <w:r w:rsidRPr="00CD5EA6">
        <w:fldChar w:fldCharType="begin"/>
      </w:r>
      <w:r w:rsidRPr="00CD5EA6">
        <w:instrText xml:space="preserve"> ADDIN EN.REFLIST </w:instrText>
      </w:r>
      <w:r w:rsidRPr="00CD5EA6">
        <w:fldChar w:fldCharType="separate"/>
      </w:r>
      <w:r w:rsidRPr="00CD5EA6">
        <w:t>[1]</w:t>
      </w:r>
      <w:r w:rsidRPr="00CD5EA6">
        <w:tab/>
        <w:t xml:space="preserve">Z. Tagharrobi, K. Sharifi, and Z. Sooky, "Psychometric analysis of Persian GHQ-12 with C-GHQ scoring style," </w:t>
      </w:r>
      <w:r w:rsidRPr="00CD5EA6">
        <w:rPr>
          <w:i/>
        </w:rPr>
        <w:t xml:space="preserve">Preventive Care in Nursing &amp; Midwifery Journal, </w:t>
      </w:r>
      <w:r w:rsidRPr="00CD5EA6">
        <w:t>vol. 4, no. 2, 2015.</w:t>
      </w:r>
    </w:p>
    <w:p w14:paraId="18E57045" w14:textId="77777777" w:rsidR="008933CE" w:rsidRPr="00CD5EA6" w:rsidRDefault="008933CE" w:rsidP="008933CE">
      <w:pPr>
        <w:pStyle w:val="EndNoteBibliography"/>
        <w:ind w:start="17pt" w:hanging="17pt"/>
        <w:jc w:val="start"/>
      </w:pPr>
      <w:r w:rsidRPr="00CD5EA6">
        <w:t>[2]</w:t>
      </w:r>
      <w:r w:rsidRPr="00CD5EA6">
        <w:tab/>
        <w:t xml:space="preserve">A. Montazeri, A. M. Harirchi, M. Shariati, G. Garmaroudi, M. Ebadi, and A. Fateh, "The 12-item General Health Questionnaire (GHQ-12): translation and validation study of the Iranian version," </w:t>
      </w:r>
      <w:r w:rsidRPr="00CD5EA6">
        <w:rPr>
          <w:i/>
        </w:rPr>
        <w:t xml:space="preserve">Health quality of life outcomes, </w:t>
      </w:r>
      <w:r w:rsidRPr="00CD5EA6">
        <w:t>vol. 1, no. 1, p. 66, 2003.</w:t>
      </w:r>
    </w:p>
    <w:p w14:paraId="3510D49E" w14:textId="77777777" w:rsidR="008933CE" w:rsidRPr="00CD5EA6" w:rsidRDefault="008933CE" w:rsidP="008933CE">
      <w:pPr>
        <w:pStyle w:val="EndNoteBibliography"/>
        <w:ind w:start="17pt" w:hanging="17pt"/>
        <w:jc w:val="start"/>
      </w:pPr>
      <w:r w:rsidRPr="00CD5EA6">
        <w:t>[3]</w:t>
      </w:r>
      <w:r w:rsidRPr="00CD5EA6">
        <w:tab/>
        <w:t xml:space="preserve">M. Ebadi, A. Harirchi, M. Shariati, G. R. Garmaroudi, A. Fateh, and A. Montazeri, "Translation, reliability and validity of the 12-item general health questionnaire among young people in Iran," </w:t>
      </w:r>
      <w:r w:rsidRPr="00CD5EA6">
        <w:rPr>
          <w:i/>
        </w:rPr>
        <w:t xml:space="preserve">Payesh, </w:t>
      </w:r>
      <w:r w:rsidRPr="00CD5EA6">
        <w:t>vol. 1, no. 3, 2002.</w:t>
      </w:r>
    </w:p>
    <w:p w14:paraId="61B98B29" w14:textId="77777777" w:rsidR="008933CE" w:rsidRPr="00CD5EA6" w:rsidRDefault="008933CE" w:rsidP="008933CE">
      <w:pPr>
        <w:pStyle w:val="EndNoteBibliography"/>
        <w:ind w:start="17pt" w:hanging="17pt"/>
        <w:jc w:val="start"/>
      </w:pPr>
      <w:r w:rsidRPr="00CD5EA6">
        <w:t>[4]</w:t>
      </w:r>
      <w:r w:rsidRPr="00CD5EA6">
        <w:tab/>
        <w:t xml:space="preserve">A. A. Noorbala, K. Mohammad, and S. A. Bagheri Yazdi, "The validation of general health questionnaire-28 as a psychiatric screening tool," </w:t>
      </w:r>
      <w:r w:rsidRPr="00CD5EA6">
        <w:rPr>
          <w:i/>
        </w:rPr>
        <w:t xml:space="preserve">Hakim Research Journal, </w:t>
      </w:r>
      <w:r w:rsidRPr="00CD5EA6">
        <w:t>vol. 11, no. 4, pp. 47-53, 2009.</w:t>
      </w:r>
    </w:p>
    <w:p w14:paraId="261C94F7" w14:textId="77777777" w:rsidR="008933CE" w:rsidRPr="00CD5EA6" w:rsidRDefault="008933CE" w:rsidP="008933CE">
      <w:pPr>
        <w:pStyle w:val="EndNoteBibliography"/>
        <w:ind w:start="17pt" w:hanging="17pt"/>
        <w:jc w:val="start"/>
      </w:pPr>
      <w:r w:rsidRPr="00CD5EA6">
        <w:t>[5]</w:t>
      </w:r>
      <w:r w:rsidRPr="00CD5EA6">
        <w:tab/>
        <w:t xml:space="preserve">M. Del Pilar Sánchez-López and V. Dresch, "The 12-Item General Health Questionnaire (GHQ-12): reliability, external validity and factor structure in the Spanish population," </w:t>
      </w:r>
      <w:r w:rsidRPr="00CD5EA6">
        <w:rPr>
          <w:i/>
        </w:rPr>
        <w:t xml:space="preserve">Psicothema, </w:t>
      </w:r>
      <w:r w:rsidRPr="00CD5EA6">
        <w:t>vol. 20, no. 4, pp. 839-843, 2008.</w:t>
      </w:r>
    </w:p>
    <w:p w14:paraId="318B7EE1" w14:textId="77777777" w:rsidR="008933CE" w:rsidRPr="00CD5EA6" w:rsidRDefault="008933CE" w:rsidP="008933CE">
      <w:pPr>
        <w:pStyle w:val="EndNoteBibliography"/>
        <w:ind w:start="17pt" w:hanging="17pt"/>
        <w:jc w:val="start"/>
      </w:pPr>
      <w:r w:rsidRPr="00CD5EA6">
        <w:t>[6]</w:t>
      </w:r>
      <w:r w:rsidRPr="00CD5EA6">
        <w:tab/>
        <w:t xml:space="preserve">S. Üner, H. Özcebe, T. G. Telatar, and S. Tezcan, "Assessment of mental health of university students with GHQ-12," </w:t>
      </w:r>
      <w:r w:rsidRPr="00CD5EA6">
        <w:rPr>
          <w:i/>
        </w:rPr>
        <w:t xml:space="preserve">Turkish Journal of Medical Sciences, </w:t>
      </w:r>
      <w:r w:rsidRPr="00CD5EA6">
        <w:t>vol. 38, no. 5, pp. 437-446, 2008.</w:t>
      </w:r>
    </w:p>
    <w:p w14:paraId="4F8F4B97" w14:textId="77777777" w:rsidR="008933CE" w:rsidRPr="00CD5EA6" w:rsidRDefault="008933CE" w:rsidP="008933CE">
      <w:pPr>
        <w:pStyle w:val="EndNoteBibliography"/>
        <w:ind w:start="17pt" w:hanging="17pt"/>
        <w:jc w:val="start"/>
      </w:pPr>
      <w:r w:rsidRPr="00CD5EA6">
        <w:t>[7]</w:t>
      </w:r>
      <w:r w:rsidRPr="00CD5EA6">
        <w:tab/>
        <w:t xml:space="preserve">Y. Hu, S. Stewart-Brown, L. Twigg, and S. Weich, "Can the 12-item General Health Questionnaire be used to measure positive mental health?," </w:t>
      </w:r>
      <w:r w:rsidRPr="00CD5EA6">
        <w:rPr>
          <w:i/>
        </w:rPr>
        <w:t xml:space="preserve">Psychological medicine, </w:t>
      </w:r>
      <w:r w:rsidRPr="00CD5EA6">
        <w:t>vol. 37, no. 7, pp. 1005-1013, 2007.</w:t>
      </w:r>
    </w:p>
    <w:p w14:paraId="4753AF21" w14:textId="77777777" w:rsidR="008933CE" w:rsidRPr="00CD5EA6" w:rsidRDefault="008933CE" w:rsidP="008933CE">
      <w:pPr>
        <w:pStyle w:val="EndNoteBibliography"/>
        <w:ind w:start="17pt" w:hanging="17pt"/>
        <w:jc w:val="start"/>
      </w:pPr>
      <w:r w:rsidRPr="00CD5EA6">
        <w:t>[8]</w:t>
      </w:r>
      <w:r w:rsidRPr="00CD5EA6">
        <w:tab/>
        <w:t>P. Politi, M. Piccinelli, and G. Wilki</w:t>
      </w:r>
      <w:r w:rsidRPr="00CD5EA6">
        <w:rPr>
          <w:rFonts w:hint="eastAsia"/>
        </w:rPr>
        <w:t>nson, "Reliability, validity and factor structure of the 12</w:t>
      </w:r>
      <w:r w:rsidRPr="00CD5EA6">
        <w:rPr>
          <w:rFonts w:hint="eastAsia"/>
        </w:rPr>
        <w:t>‐</w:t>
      </w:r>
      <w:r w:rsidRPr="00CD5EA6">
        <w:rPr>
          <w:rFonts w:hint="eastAsia"/>
        </w:rPr>
        <w:t xml:space="preserve">item General Health Questionnaire among young males in Italy," </w:t>
      </w:r>
      <w:r w:rsidRPr="00CD5EA6">
        <w:rPr>
          <w:rFonts w:hint="eastAsia"/>
          <w:i/>
        </w:rPr>
        <w:t xml:space="preserve">Acta Psychiatrica Scandinavica, </w:t>
      </w:r>
      <w:r w:rsidRPr="00CD5EA6">
        <w:rPr>
          <w:rFonts w:hint="eastAsia"/>
        </w:rPr>
        <w:t>vol. 90, no. 6, pp. 432-437, 1994.</w:t>
      </w:r>
    </w:p>
    <w:p w14:paraId="70726591" w14:textId="77777777" w:rsidR="008933CE" w:rsidRPr="00CD5EA6" w:rsidRDefault="008933CE" w:rsidP="008933CE">
      <w:pPr>
        <w:pStyle w:val="EndNoteBibliography"/>
        <w:ind w:start="17pt" w:hanging="17pt"/>
        <w:jc w:val="start"/>
      </w:pPr>
      <w:r w:rsidRPr="00CD5EA6">
        <w:t>[9]</w:t>
      </w:r>
      <w:r w:rsidRPr="00CD5EA6">
        <w:tab/>
        <w:t>S.-i. Toyabe</w:t>
      </w:r>
      <w:r w:rsidRPr="00CD5EA6">
        <w:rPr>
          <w:i/>
        </w:rPr>
        <w:t xml:space="preserve"> et al.</w:t>
      </w:r>
      <w:r w:rsidRPr="00CD5EA6">
        <w:t xml:space="preserve">, "Factor structure of the General Health Questionnaire (GHQ-12) in subjects who had suffered from the 2004 Niigata-Chuetsu Earthquake in Japan: a community-based study," </w:t>
      </w:r>
      <w:r w:rsidRPr="00CD5EA6">
        <w:rPr>
          <w:i/>
        </w:rPr>
        <w:t xml:space="preserve">BMC Public Health, </w:t>
      </w:r>
      <w:r w:rsidRPr="00CD5EA6">
        <w:t>vol. 7, no. 1, p. 175, 2007.</w:t>
      </w:r>
    </w:p>
    <w:p w14:paraId="6FAF710C" w14:textId="77777777" w:rsidR="008933CE" w:rsidRPr="00CD5EA6" w:rsidRDefault="008933CE" w:rsidP="008933CE">
      <w:pPr>
        <w:pStyle w:val="EndNoteBibliography"/>
        <w:ind w:start="17pt" w:hanging="17pt"/>
        <w:jc w:val="start"/>
      </w:pPr>
      <w:r w:rsidRPr="00CD5EA6">
        <w:t>[10]</w:t>
      </w:r>
      <w:r w:rsidRPr="00CD5EA6">
        <w:tab/>
        <w:t>F. R. Najarkolaei</w:t>
      </w:r>
      <w:r w:rsidRPr="00CD5EA6">
        <w:rPr>
          <w:i/>
        </w:rPr>
        <w:t xml:space="preserve"> et al.</w:t>
      </w:r>
      <w:r w:rsidRPr="00CD5EA6">
        <w:t xml:space="preserve">, "Factor structure of the Iranian version of 12-item general health questionnaire," </w:t>
      </w:r>
      <w:r w:rsidRPr="00CD5EA6">
        <w:rPr>
          <w:i/>
        </w:rPr>
        <w:t xml:space="preserve">Iranian Red Crescent Medical Journal, </w:t>
      </w:r>
      <w:r w:rsidRPr="00CD5EA6">
        <w:t>vol. 16, no. 9, 2014.</w:t>
      </w:r>
    </w:p>
    <w:p w14:paraId="3890BF7D" w14:textId="77777777" w:rsidR="008933CE" w:rsidRPr="00CD5EA6" w:rsidRDefault="008933CE" w:rsidP="008933CE">
      <w:pPr>
        <w:pStyle w:val="EndNoteBibliography"/>
        <w:ind w:start="17pt" w:hanging="17pt"/>
        <w:jc w:val="start"/>
      </w:pPr>
      <w:r w:rsidRPr="00CD5EA6">
        <w:t>[11]</w:t>
      </w:r>
      <w:r w:rsidRPr="00CD5EA6">
        <w:tab/>
        <w:t xml:space="preserve">M. Qin, A. Vlachantoni, M. Evandrou, and J. Falkingham, "General Health Questionnaire-12 reliability, factor structure, and external validity among older adults in India," </w:t>
      </w:r>
      <w:r w:rsidRPr="00CD5EA6">
        <w:rPr>
          <w:i/>
        </w:rPr>
        <w:t xml:space="preserve">Indian journal of psychiatry, </w:t>
      </w:r>
      <w:r w:rsidRPr="00CD5EA6">
        <w:t>vol. 60, no. 1, p. 56, 2018.</w:t>
      </w:r>
    </w:p>
    <w:p w14:paraId="240EE811" w14:textId="77777777" w:rsidR="008933CE" w:rsidRPr="00CD5EA6" w:rsidRDefault="008933CE" w:rsidP="008933CE">
      <w:pPr>
        <w:pStyle w:val="EndNoteBibliography"/>
        <w:ind w:start="17pt" w:hanging="17pt"/>
        <w:jc w:val="start"/>
      </w:pPr>
      <w:r w:rsidRPr="00CD5EA6">
        <w:t>[12]</w:t>
      </w:r>
      <w:r w:rsidRPr="00CD5EA6">
        <w:tab/>
        <w:t xml:space="preserve">L. F. T. Pozo, V. A. F. Palacios, and M. d. l. Á. M. Álvarez, "Bienestar psicológico y estrés laboral en trabajadores no profesionales de la ciudad de Ambato, aplicando el cuestionario de salud general de Goldberg GHQ-12," </w:t>
      </w:r>
      <w:r w:rsidRPr="00CD5EA6">
        <w:rPr>
          <w:i/>
        </w:rPr>
        <w:t xml:space="preserve">Ciencia Digital, </w:t>
      </w:r>
      <w:r w:rsidRPr="00CD5EA6">
        <w:t>vol. 4, no. 1.1., pp. 32-44, 2020.</w:t>
      </w:r>
    </w:p>
    <w:p w14:paraId="6AE99CDB" w14:textId="77777777" w:rsidR="008933CE" w:rsidRPr="00CD5EA6" w:rsidRDefault="008933CE" w:rsidP="008933CE">
      <w:pPr>
        <w:pStyle w:val="EndNoteBibliography"/>
        <w:ind w:start="17pt" w:hanging="17pt"/>
        <w:jc w:val="start"/>
      </w:pPr>
      <w:r w:rsidRPr="00CD5EA6">
        <w:t>[13]</w:t>
      </w:r>
      <w:r w:rsidRPr="00CD5EA6">
        <w:tab/>
        <w:t xml:space="preserve">N. S. Zulkefly and R. Baharudin, "Using the 12-item General Health Questionnaire (GHQ-12) to assess the psychological health of Malaysian college students," </w:t>
      </w:r>
      <w:r w:rsidRPr="00CD5EA6">
        <w:rPr>
          <w:i/>
        </w:rPr>
        <w:t xml:space="preserve">Global Journal of Health Science, </w:t>
      </w:r>
      <w:r w:rsidRPr="00CD5EA6">
        <w:t>vol. 2, no. 1, p. 73, 2010.</w:t>
      </w:r>
    </w:p>
    <w:p w14:paraId="1F335EBE" w14:textId="77777777" w:rsidR="008933CE" w:rsidRPr="00CD5EA6" w:rsidRDefault="008933CE" w:rsidP="008933CE">
      <w:pPr>
        <w:pStyle w:val="EndNoteBibliography"/>
        <w:ind w:start="17pt" w:hanging="17pt"/>
        <w:jc w:val="start"/>
      </w:pPr>
      <w:r w:rsidRPr="00CD5EA6">
        <w:t>[14]</w:t>
      </w:r>
      <w:r w:rsidRPr="00CD5EA6">
        <w:tab/>
        <w:t>E. J. P. Pérez</w:t>
      </w:r>
      <w:r w:rsidRPr="00CD5EA6">
        <w:rPr>
          <w:i/>
        </w:rPr>
        <w:t xml:space="preserve"> et al.</w:t>
      </w:r>
      <w:r w:rsidRPr="00CD5EA6">
        <w:t xml:space="preserve">, "GHQ-12 in adolescents: contributions to the controversial factorial validity," </w:t>
      </w:r>
      <w:r w:rsidRPr="00CD5EA6">
        <w:rPr>
          <w:i/>
        </w:rPr>
        <w:t xml:space="preserve">Anales De Psicología/Annals of Psychology, </w:t>
      </w:r>
      <w:r w:rsidRPr="00CD5EA6">
        <w:t>vol. 36, no. 2, pp. 247-253, 2020.</w:t>
      </w:r>
    </w:p>
    <w:p w14:paraId="10C66921" w14:textId="77777777" w:rsidR="008933CE" w:rsidRPr="00CD5EA6" w:rsidRDefault="008933CE" w:rsidP="008933CE">
      <w:pPr>
        <w:pStyle w:val="EndNoteBibliography"/>
        <w:ind w:start="17pt" w:hanging="17pt"/>
        <w:jc w:val="start"/>
      </w:pPr>
      <w:r w:rsidRPr="00CD5EA6">
        <w:t>[15]</w:t>
      </w:r>
      <w:r w:rsidRPr="00CD5EA6">
        <w:tab/>
        <w:t xml:space="preserve">B. Lee and Y.-E. Kim, "Factor Structure and Validation of the 12-Item Korean Version of the General Health Questionnaire in a Sample of Early Childhood Teachers," </w:t>
      </w:r>
      <w:r w:rsidRPr="00CD5EA6">
        <w:rPr>
          <w:i/>
        </w:rPr>
        <w:t xml:space="preserve">Education Sciences, </w:t>
      </w:r>
      <w:r w:rsidRPr="00CD5EA6">
        <w:t>vol. 11, no. 5, p. 243, 2021.</w:t>
      </w:r>
    </w:p>
    <w:p w14:paraId="26BBE31E" w14:textId="77777777" w:rsidR="008933CE" w:rsidRPr="00CD5EA6" w:rsidRDefault="008933CE" w:rsidP="008933CE">
      <w:pPr>
        <w:pStyle w:val="EndNoteBibliography"/>
        <w:ind w:start="17pt" w:hanging="17pt"/>
        <w:jc w:val="start"/>
      </w:pPr>
      <w:r w:rsidRPr="00CD5EA6">
        <w:t>[16]</w:t>
      </w:r>
      <w:r w:rsidRPr="00CD5EA6">
        <w:tab/>
        <w:t xml:space="preserve">M. S. Lewis-Beck, A. Bryman, and T. Futing Lia. (2004). </w:t>
      </w:r>
      <w:r w:rsidRPr="00CD5EA6">
        <w:rPr>
          <w:i/>
        </w:rPr>
        <w:t>Cronbach's Alpha</w:t>
      </w:r>
      <w:r w:rsidRPr="00CD5EA6">
        <w:t xml:space="preserve">. </w:t>
      </w:r>
    </w:p>
    <w:p w14:paraId="1104BE5B" w14:textId="77777777" w:rsidR="008933CE" w:rsidRPr="00CD5EA6" w:rsidRDefault="008933CE" w:rsidP="008933CE">
      <w:pPr>
        <w:pStyle w:val="EndNoteBibliography"/>
        <w:ind w:start="17pt" w:hanging="17pt"/>
        <w:jc w:val="start"/>
      </w:pPr>
      <w:r w:rsidRPr="00CD5EA6">
        <w:t>[17]</w:t>
      </w:r>
      <w:r w:rsidRPr="00CD5EA6">
        <w:tab/>
        <w:t>J. Guilford, "Fundamental statistics in psychology and education. New York: McGrawHill," 1965.</w:t>
      </w:r>
    </w:p>
    <w:p w14:paraId="7E077555" w14:textId="77777777" w:rsidR="008933CE" w:rsidRPr="00CD5EA6" w:rsidRDefault="008933CE" w:rsidP="008933CE">
      <w:pPr>
        <w:pStyle w:val="EndNoteBibliography"/>
        <w:ind w:start="17pt" w:hanging="17pt"/>
        <w:jc w:val="start"/>
      </w:pPr>
      <w:r w:rsidRPr="00CD5EA6">
        <w:t>[18]</w:t>
      </w:r>
      <w:r w:rsidRPr="00CD5EA6">
        <w:tab/>
        <w:t xml:space="preserve">W. Tung-Xiung, "Reliability and validity analize of attitude and behavior: theory, response and meditate," </w:t>
      </w:r>
      <w:r w:rsidRPr="00CD5EA6">
        <w:rPr>
          <w:i/>
        </w:rPr>
        <w:t xml:space="preserve">Public Opin Acad J Summer, </w:t>
      </w:r>
      <w:r w:rsidRPr="00CD5EA6">
        <w:t>pp. 29-53, 1985.</w:t>
      </w:r>
    </w:p>
    <w:p w14:paraId="7F2D3AA2" w14:textId="77777777" w:rsidR="008933CE" w:rsidRPr="00CD5EA6" w:rsidRDefault="008933CE" w:rsidP="008933CE">
      <w:pPr>
        <w:pStyle w:val="EndNoteBibliography"/>
        <w:ind w:start="17pt" w:hanging="17pt"/>
        <w:jc w:val="start"/>
      </w:pPr>
      <w:r w:rsidRPr="00CD5EA6">
        <w:t>[19]</w:t>
      </w:r>
      <w:r w:rsidRPr="00CD5EA6">
        <w:tab/>
        <w:t>S. B. Green</w:t>
      </w:r>
      <w:r w:rsidRPr="00CD5EA6">
        <w:rPr>
          <w:i/>
        </w:rPr>
        <w:t xml:space="preserve"> et al.</w:t>
      </w:r>
      <w:r w:rsidRPr="00CD5EA6">
        <w:t xml:space="preserve">, "Use of internal consistency coefficients for estimating reliability of experimental task scores," </w:t>
      </w:r>
      <w:r w:rsidRPr="00CD5EA6">
        <w:rPr>
          <w:i/>
        </w:rPr>
        <w:t xml:space="preserve">Psychonomic bulletin review, </w:t>
      </w:r>
      <w:r w:rsidRPr="00CD5EA6">
        <w:t>vol. 23, no. 3, pp. 750-763, 2016.</w:t>
      </w:r>
    </w:p>
    <w:p w14:paraId="052F4354" w14:textId="77777777" w:rsidR="008933CE" w:rsidRPr="00CD5EA6" w:rsidRDefault="008933CE" w:rsidP="008933CE">
      <w:pPr>
        <w:pStyle w:val="EndNoteBibliography"/>
        <w:ind w:start="17pt" w:hanging="17pt"/>
        <w:jc w:val="start"/>
      </w:pPr>
      <w:r w:rsidRPr="00CD5EA6">
        <w:t>[20]</w:t>
      </w:r>
      <w:r w:rsidRPr="00CD5EA6">
        <w:tab/>
        <w:t xml:space="preserve">M. Allen. (2017). </w:t>
      </w:r>
      <w:r w:rsidRPr="00CD5EA6">
        <w:rPr>
          <w:i/>
        </w:rPr>
        <w:t>Factor Analysis: Varimax Rotation</w:t>
      </w:r>
      <w:r w:rsidRPr="00CD5EA6">
        <w:t xml:space="preserve">. </w:t>
      </w:r>
    </w:p>
    <w:p w14:paraId="0136A557" w14:textId="77777777" w:rsidR="008933CE" w:rsidRPr="00CD5EA6" w:rsidRDefault="008933CE" w:rsidP="008933CE">
      <w:pPr>
        <w:pStyle w:val="EndNoteBibliography"/>
        <w:ind w:start="17pt" w:hanging="17pt"/>
        <w:jc w:val="start"/>
      </w:pPr>
      <w:r w:rsidRPr="00CD5EA6">
        <w:t>[21]</w:t>
      </w:r>
      <w:r w:rsidRPr="00CD5EA6">
        <w:tab/>
        <w:t xml:space="preserve">D. Howitt and D. Cramer, </w:t>
      </w:r>
      <w:r w:rsidRPr="00CD5EA6">
        <w:rPr>
          <w:i/>
        </w:rPr>
        <w:t>Introduction to SPSS in Psychology: with supplements for releases 10, 11, 12 and 13</w:t>
      </w:r>
      <w:r w:rsidRPr="00CD5EA6">
        <w:t>. Pearson education, 2005.</w:t>
      </w:r>
    </w:p>
    <w:p w14:paraId="2871BA72" w14:textId="77777777" w:rsidR="008933CE" w:rsidRPr="00CD5EA6" w:rsidRDefault="008933CE" w:rsidP="008933CE">
      <w:pPr>
        <w:pStyle w:val="EndNoteBibliography"/>
        <w:ind w:start="17pt" w:hanging="17pt"/>
        <w:jc w:val="start"/>
      </w:pPr>
      <w:r w:rsidRPr="00CD5EA6">
        <w:t>[22]</w:t>
      </w:r>
      <w:r w:rsidRPr="00CD5EA6">
        <w:tab/>
        <w:t xml:space="preserve">T. K. Daradkeh, R. Ghubash, and O. E. El-Rufaie, "Reliability, validity, and factor structure of the Arabic version of the 12-item General Health Questionnaire," </w:t>
      </w:r>
      <w:r w:rsidRPr="00CD5EA6">
        <w:rPr>
          <w:i/>
        </w:rPr>
        <w:t xml:space="preserve">Psychological Reports, </w:t>
      </w:r>
      <w:r w:rsidRPr="00CD5EA6">
        <w:t>vol. 89, no. 1, pp. 85-94, 2001.</w:t>
      </w:r>
    </w:p>
    <w:p w14:paraId="2E0A77F7" w14:textId="77777777" w:rsidR="008933CE" w:rsidRPr="00CD5EA6" w:rsidRDefault="008933CE" w:rsidP="008933CE">
      <w:pPr>
        <w:pStyle w:val="EndNoteBibliography"/>
        <w:ind w:start="17pt" w:hanging="17pt"/>
        <w:jc w:val="start"/>
      </w:pPr>
      <w:r w:rsidRPr="00CD5EA6">
        <w:rPr>
          <w:rFonts w:hint="eastAsia"/>
        </w:rPr>
        <w:t>[23]</w:t>
      </w:r>
      <w:r w:rsidRPr="00CD5EA6">
        <w:rPr>
          <w:rFonts w:hint="eastAsia"/>
        </w:rPr>
        <w:tab/>
        <w:t>Y. Doi and M. Minowa, "Factor structure of the 12</w:t>
      </w:r>
      <w:r w:rsidRPr="00CD5EA6">
        <w:rPr>
          <w:rFonts w:hint="eastAsia"/>
        </w:rPr>
        <w:t>‐</w:t>
      </w:r>
      <w:r w:rsidRPr="00CD5EA6">
        <w:rPr>
          <w:rFonts w:hint="eastAsia"/>
        </w:rPr>
        <w:t>item General Health Questionnaire in the Japanese gene</w:t>
      </w:r>
      <w:r w:rsidRPr="00CD5EA6">
        <w:t xml:space="preserve">ral adult population," </w:t>
      </w:r>
      <w:r w:rsidRPr="00CD5EA6">
        <w:rPr>
          <w:i/>
        </w:rPr>
        <w:t xml:space="preserve">Psychiatry clinical neurosciences, </w:t>
      </w:r>
      <w:r w:rsidRPr="00CD5EA6">
        <w:t>vol. 57, no. 4, pp. 379-383, 2003.</w:t>
      </w:r>
    </w:p>
    <w:p w14:paraId="62A907D2" w14:textId="77777777" w:rsidR="008933CE" w:rsidRPr="00CD5EA6" w:rsidRDefault="008933CE" w:rsidP="008933CE">
      <w:pPr>
        <w:pStyle w:val="EndNoteBibliography"/>
        <w:ind w:start="17pt" w:hanging="17pt"/>
        <w:jc w:val="start"/>
      </w:pPr>
      <w:r w:rsidRPr="00CD5EA6">
        <w:t>[24]</w:t>
      </w:r>
      <w:r w:rsidRPr="00CD5EA6">
        <w:tab/>
        <w:t xml:space="preserve">U. Werneke, D. P. Goldberg, I. Yalcin, and B. Üstün, "The stability of the factor structure of the General Health Questionnaire," </w:t>
      </w:r>
      <w:r w:rsidRPr="00CD5EA6">
        <w:rPr>
          <w:i/>
        </w:rPr>
        <w:t xml:space="preserve">Psychological medicine, </w:t>
      </w:r>
      <w:r w:rsidRPr="00CD5EA6">
        <w:t>vol. 30, no. 4, pp. 823-829, 2000.</w:t>
      </w:r>
    </w:p>
    <w:p w14:paraId="3399E0DF" w14:textId="1E662AEB" w:rsidR="008933CE" w:rsidRDefault="008933CE" w:rsidP="008933CE">
      <w:r w:rsidRPr="00CD5EA6">
        <w:fldChar w:fldCharType="end"/>
      </w:r>
    </w:p>
    <w:p w14:paraId="1CFE1E90" w14:textId="4EBF44A0" w:rsidR="004F7900" w:rsidRDefault="004F7900" w:rsidP="004F7900">
      <w:pPr>
        <w:tabs>
          <w:tab w:val="center" w:pos="253pt"/>
        </w:tabs>
        <w:rPr>
          <w:rtl/>
          <w:lang w:bidi="fa-IR"/>
        </w:rPr>
        <w:sectPr w:rsidR="004F7900" w:rsidSect="005156EC">
          <w:type w:val="continuous"/>
          <w:pgSz w:w="595.30pt" w:h="841.90pt" w:code="9"/>
          <w:pgMar w:top="113.40pt" w:right="44.65pt" w:bottom="72pt" w:left="44.65pt" w:header="36pt" w:footer="36pt" w:gutter="0pt"/>
          <w:cols w:space="36pt"/>
          <w:docGrid w:linePitch="360"/>
        </w:sectPr>
      </w:pPr>
    </w:p>
    <w:p w14:paraId="695B1805" w14:textId="66B56EE0" w:rsidR="00C00F22" w:rsidRPr="00CD5EA6" w:rsidRDefault="00C00F22" w:rsidP="00C00F22">
      <w:pPr>
        <w:jc w:val="start"/>
      </w:pPr>
    </w:p>
    <w:p w14:paraId="503EAAC3" w14:textId="5475DCEB" w:rsidR="00C00F22" w:rsidRPr="00CD5EA6" w:rsidRDefault="002F3573" w:rsidP="00C00F22">
      <w:pPr>
        <w:pStyle w:val="papertitle"/>
        <w:bidi/>
        <w:spacing w:before="5pt" w:beforeAutospacing="1" w:after="5pt" w:afterAutospacing="1"/>
        <w:rPr>
          <w:rFonts w:cs="B Titr"/>
          <w:kern w:val="48"/>
          <w:sz w:val="28"/>
          <w:szCs w:val="28"/>
          <w:lang w:bidi="fa-IR"/>
        </w:rPr>
      </w:pPr>
      <w:bookmarkStart w:id="5" w:name="_Hlk87776429"/>
      <w:r w:rsidRPr="00CD5EA6">
        <w:rPr>
          <w:rFonts w:cs="B Titr"/>
          <w:kern w:val="48"/>
          <w:sz w:val="28"/>
          <w:szCs w:val="28"/>
          <w:rtl/>
        </w:rPr>
        <w:t>تحل</w:t>
      </w:r>
      <w:r w:rsidRPr="00CD5EA6">
        <w:rPr>
          <w:rFonts w:cs="B Titr" w:hint="cs"/>
          <w:kern w:val="48"/>
          <w:sz w:val="28"/>
          <w:szCs w:val="28"/>
          <w:rtl/>
        </w:rPr>
        <w:t>یل</w:t>
      </w:r>
      <w:r w:rsidRPr="00CD5EA6">
        <w:rPr>
          <w:rFonts w:cs="B Titr"/>
          <w:kern w:val="48"/>
          <w:sz w:val="28"/>
          <w:szCs w:val="28"/>
          <w:rtl/>
        </w:rPr>
        <w:t xml:space="preserve"> عامل</w:t>
      </w:r>
      <w:r w:rsidRPr="00CD5EA6">
        <w:rPr>
          <w:rFonts w:cs="B Titr" w:hint="cs"/>
          <w:kern w:val="48"/>
          <w:sz w:val="28"/>
          <w:szCs w:val="28"/>
          <w:rtl/>
        </w:rPr>
        <w:t>ی</w:t>
      </w:r>
      <w:r w:rsidRPr="00CD5EA6">
        <w:rPr>
          <w:rFonts w:cs="B Titr"/>
          <w:kern w:val="48"/>
          <w:sz w:val="28"/>
          <w:szCs w:val="28"/>
          <w:rtl/>
        </w:rPr>
        <w:t xml:space="preserve"> و ارز</w:t>
      </w:r>
      <w:r w:rsidRPr="00CD5EA6">
        <w:rPr>
          <w:rFonts w:cs="B Titr" w:hint="cs"/>
          <w:kern w:val="48"/>
          <w:sz w:val="28"/>
          <w:szCs w:val="28"/>
          <w:rtl/>
        </w:rPr>
        <w:t>یابی</w:t>
      </w:r>
      <w:r w:rsidRPr="00CD5EA6">
        <w:rPr>
          <w:rFonts w:cs="B Titr"/>
          <w:kern w:val="48"/>
          <w:sz w:val="28"/>
          <w:szCs w:val="28"/>
          <w:rtl/>
        </w:rPr>
        <w:t xml:space="preserve"> پا</w:t>
      </w:r>
      <w:r w:rsidRPr="00CD5EA6">
        <w:rPr>
          <w:rFonts w:cs="B Titr" w:hint="cs"/>
          <w:kern w:val="48"/>
          <w:sz w:val="28"/>
          <w:szCs w:val="28"/>
          <w:rtl/>
        </w:rPr>
        <w:t>یایی</w:t>
      </w:r>
      <w:r w:rsidRPr="00CD5EA6">
        <w:rPr>
          <w:rFonts w:cs="B Titr"/>
          <w:kern w:val="48"/>
          <w:sz w:val="28"/>
          <w:szCs w:val="28"/>
          <w:rtl/>
        </w:rPr>
        <w:t xml:space="preserve"> نسخه ا</w:t>
      </w:r>
      <w:r w:rsidRPr="00CD5EA6">
        <w:rPr>
          <w:rFonts w:cs="B Titr" w:hint="cs"/>
          <w:kern w:val="48"/>
          <w:sz w:val="28"/>
          <w:szCs w:val="28"/>
          <w:rtl/>
        </w:rPr>
        <w:t>یرانی</w:t>
      </w:r>
      <w:r w:rsidRPr="00CD5EA6">
        <w:rPr>
          <w:rFonts w:cs="B Titr"/>
          <w:kern w:val="48"/>
          <w:sz w:val="28"/>
          <w:szCs w:val="28"/>
          <w:rtl/>
        </w:rPr>
        <w:t xml:space="preserve"> پرسش</w:t>
      </w:r>
      <w:r w:rsidR="00E26A48" w:rsidRPr="00CD5EA6">
        <w:rPr>
          <w:rFonts w:cs="B Titr" w:hint="cs"/>
          <w:kern w:val="48"/>
          <w:sz w:val="28"/>
          <w:szCs w:val="28"/>
          <w:rtl/>
        </w:rPr>
        <w:t>‌</w:t>
      </w:r>
      <w:r w:rsidRPr="00CD5EA6">
        <w:rPr>
          <w:rFonts w:cs="B Titr"/>
          <w:kern w:val="48"/>
          <w:sz w:val="28"/>
          <w:szCs w:val="28"/>
          <w:rtl/>
        </w:rPr>
        <w:t xml:space="preserve">نامه </w:t>
      </w:r>
      <w:r w:rsidRPr="00CD5EA6">
        <w:rPr>
          <w:rFonts w:cs="B Titr"/>
          <w:kern w:val="48"/>
          <w:sz w:val="28"/>
          <w:szCs w:val="28"/>
        </w:rPr>
        <w:t>GHQ-12</w:t>
      </w:r>
      <w:r w:rsidR="00C00F22" w:rsidRPr="00CD5EA6">
        <w:rPr>
          <w:rFonts w:cs="B Titr" w:hint="cs"/>
          <w:kern w:val="48"/>
          <w:sz w:val="28"/>
          <w:szCs w:val="28"/>
          <w:rtl/>
          <w:lang w:bidi="fa-IR"/>
        </w:rPr>
        <w:t xml:space="preserve"> </w:t>
      </w:r>
    </w:p>
    <w:bookmarkEnd w:id="5"/>
    <w:p w14:paraId="0F29DB0D" w14:textId="7636FBE1" w:rsidR="00C00F22" w:rsidRPr="00CD5EA6" w:rsidRDefault="00FC540F" w:rsidP="00C00F22">
      <w:pPr>
        <w:pStyle w:val="Abstract"/>
        <w:bidi/>
        <w:jc w:val="center"/>
        <w:rPr>
          <w:rFonts w:cs="B Nazanin"/>
          <w:vertAlign w:val="superscript"/>
          <w:rtl/>
          <w:lang w:bidi="fa-IR"/>
        </w:rPr>
      </w:pPr>
      <w:r w:rsidRPr="00CD5EA6">
        <w:rPr>
          <w:rFonts w:cs="B Nazanin" w:hint="cs"/>
          <w:rtl/>
          <w:lang w:bidi="fa-IR"/>
        </w:rPr>
        <w:t>مهتاب مهراب بیک</w:t>
      </w:r>
      <w:r w:rsidR="00C00F22" w:rsidRPr="00CD5EA6">
        <w:rPr>
          <w:rFonts w:cs="B Nazanin" w:hint="cs"/>
          <w:vertAlign w:val="superscript"/>
          <w:rtl/>
          <w:lang w:bidi="fa-IR"/>
        </w:rPr>
        <w:t>1</w:t>
      </w:r>
      <w:r w:rsidRPr="00CD5EA6">
        <w:rPr>
          <w:rFonts w:cs="B Nazanin" w:hint="cs"/>
          <w:rtl/>
          <w:lang w:bidi="fa-IR"/>
        </w:rPr>
        <w:t xml:space="preserve"> و فرناز قاسمی</w:t>
      </w:r>
      <w:r w:rsidR="00C00F22" w:rsidRPr="00CD5EA6">
        <w:rPr>
          <w:rFonts w:cs="B Nazanin" w:hint="cs"/>
          <w:vertAlign w:val="superscript"/>
          <w:rtl/>
          <w:lang w:bidi="fa-IR"/>
        </w:rPr>
        <w:t>3</w:t>
      </w:r>
      <w:r w:rsidR="003A04D5" w:rsidRPr="00CD5EA6">
        <w:rPr>
          <w:rFonts w:cs="B Nazanin" w:hint="cs"/>
          <w:vertAlign w:val="superscript"/>
          <w:rtl/>
          <w:lang w:bidi="fa-IR"/>
        </w:rPr>
        <w:t>،*</w:t>
      </w:r>
    </w:p>
    <w:p w14:paraId="53C53DE4" w14:textId="3FFACF00" w:rsidR="00C00F22" w:rsidRPr="00CD5EA6" w:rsidRDefault="00C00F22" w:rsidP="00C00F22">
      <w:pPr>
        <w:pStyle w:val="Abstract"/>
        <w:bidi/>
        <w:jc w:val="center"/>
        <w:rPr>
          <w:rFonts w:cs="B Nazanin"/>
          <w:sz w:val="16"/>
          <w:szCs w:val="16"/>
          <w:rtl/>
          <w:lang w:bidi="fa-IR"/>
        </w:rPr>
      </w:pPr>
      <w:r w:rsidRPr="00CD5EA6">
        <w:rPr>
          <w:rFonts w:cs="B Nazanin" w:hint="cs"/>
          <w:sz w:val="16"/>
          <w:szCs w:val="16"/>
          <w:vertAlign w:val="superscript"/>
          <w:rtl/>
          <w:lang w:bidi="fa-IR"/>
        </w:rPr>
        <w:t xml:space="preserve">1  </w:t>
      </w:r>
      <w:r w:rsidRPr="00CD5EA6">
        <w:rPr>
          <w:rFonts w:cs="B Nazanin"/>
          <w:sz w:val="16"/>
          <w:szCs w:val="16"/>
          <w:rtl/>
          <w:lang w:bidi="fa-IR"/>
        </w:rPr>
        <w:t>دانشکده</w:t>
      </w:r>
      <w:r w:rsidR="003A04D5" w:rsidRPr="00CD5EA6">
        <w:rPr>
          <w:rFonts w:cs="B Nazanin" w:hint="cs"/>
          <w:sz w:val="16"/>
          <w:szCs w:val="16"/>
          <w:rtl/>
          <w:lang w:bidi="fa-IR"/>
        </w:rPr>
        <w:t xml:space="preserve"> مهندسی پزشکی</w:t>
      </w:r>
      <w:r w:rsidRPr="00CD5EA6">
        <w:rPr>
          <w:rFonts w:cs="B Nazanin" w:hint="cs"/>
          <w:sz w:val="16"/>
          <w:szCs w:val="16"/>
          <w:rtl/>
          <w:lang w:bidi="fa-IR"/>
        </w:rPr>
        <w:t>،</w:t>
      </w:r>
      <w:r w:rsidRPr="00CD5EA6">
        <w:rPr>
          <w:rFonts w:cs="B Nazanin"/>
          <w:sz w:val="16"/>
          <w:szCs w:val="16"/>
          <w:rtl/>
          <w:lang w:bidi="fa-IR"/>
        </w:rPr>
        <w:t xml:space="preserve"> دانشگاه</w:t>
      </w:r>
      <w:r w:rsidR="003A04D5" w:rsidRPr="00CD5EA6">
        <w:rPr>
          <w:rFonts w:cs="B Nazanin" w:hint="cs"/>
          <w:sz w:val="16"/>
          <w:szCs w:val="16"/>
          <w:rtl/>
          <w:lang w:bidi="fa-IR"/>
        </w:rPr>
        <w:t xml:space="preserve"> صنعتی امیرکبیر</w:t>
      </w:r>
      <w:r w:rsidRPr="00CD5EA6">
        <w:rPr>
          <w:rFonts w:cs="B Nazanin"/>
          <w:sz w:val="16"/>
          <w:szCs w:val="16"/>
          <w:rtl/>
          <w:lang w:bidi="fa-IR"/>
        </w:rPr>
        <w:t>،</w:t>
      </w:r>
      <w:r w:rsidRPr="00CD5EA6">
        <w:rPr>
          <w:rFonts w:cs="B Nazanin" w:hint="cs"/>
          <w:sz w:val="16"/>
          <w:szCs w:val="16"/>
          <w:rtl/>
          <w:lang w:bidi="fa-IR"/>
        </w:rPr>
        <w:t xml:space="preserve"> </w:t>
      </w:r>
      <w:r w:rsidR="003A04D5" w:rsidRPr="00CD5EA6">
        <w:rPr>
          <w:rFonts w:cs="B Nazanin" w:hint="cs"/>
          <w:sz w:val="16"/>
          <w:szCs w:val="16"/>
          <w:rtl/>
          <w:lang w:bidi="fa-IR"/>
        </w:rPr>
        <w:t>تهران</w:t>
      </w:r>
      <w:r w:rsidRPr="00CD5EA6">
        <w:rPr>
          <w:rFonts w:cs="B Nazanin" w:hint="cs"/>
          <w:sz w:val="16"/>
          <w:szCs w:val="16"/>
          <w:rtl/>
          <w:lang w:bidi="fa-IR"/>
        </w:rPr>
        <w:t xml:space="preserve">، </w:t>
      </w:r>
      <w:r w:rsidR="003A04D5" w:rsidRPr="00CD5EA6">
        <w:rPr>
          <w:rFonts w:cs="B Nazanin" w:hint="cs"/>
          <w:sz w:val="16"/>
          <w:szCs w:val="16"/>
          <w:rtl/>
          <w:lang w:bidi="fa-IR"/>
        </w:rPr>
        <w:t>ایران</w:t>
      </w:r>
    </w:p>
    <w:p w14:paraId="50E42832" w14:textId="75C78476" w:rsidR="00C00F22" w:rsidRPr="00CD5EA6" w:rsidRDefault="00C00F22" w:rsidP="00C00F22">
      <w:pPr>
        <w:pStyle w:val="Abstract"/>
        <w:bidi/>
        <w:jc w:val="center"/>
        <w:rPr>
          <w:rFonts w:cs="B Nazanin"/>
          <w:sz w:val="16"/>
          <w:szCs w:val="16"/>
          <w:rtl/>
          <w:lang w:bidi="fa-IR"/>
        </w:rPr>
      </w:pPr>
      <w:r w:rsidRPr="00CD5EA6">
        <w:rPr>
          <w:rFonts w:cs="B Nazanin" w:hint="cs"/>
          <w:sz w:val="16"/>
          <w:szCs w:val="16"/>
          <w:vertAlign w:val="superscript"/>
          <w:rtl/>
          <w:lang w:bidi="fa-IR"/>
        </w:rPr>
        <w:t xml:space="preserve">2  </w:t>
      </w:r>
      <w:r w:rsidR="003A04D5" w:rsidRPr="00CD5EA6">
        <w:rPr>
          <w:rFonts w:cs="B Nazanin"/>
          <w:sz w:val="16"/>
          <w:szCs w:val="16"/>
          <w:rtl/>
          <w:lang w:bidi="fa-IR"/>
        </w:rPr>
        <w:t>دانشکده</w:t>
      </w:r>
      <w:r w:rsidR="003A04D5" w:rsidRPr="00CD5EA6">
        <w:rPr>
          <w:rFonts w:cs="B Nazanin" w:hint="cs"/>
          <w:sz w:val="16"/>
          <w:szCs w:val="16"/>
          <w:rtl/>
          <w:lang w:bidi="fa-IR"/>
        </w:rPr>
        <w:t xml:space="preserve"> مهندسی پزشکی،</w:t>
      </w:r>
      <w:r w:rsidR="003A04D5" w:rsidRPr="00CD5EA6">
        <w:rPr>
          <w:rFonts w:cs="B Nazanin"/>
          <w:sz w:val="16"/>
          <w:szCs w:val="16"/>
          <w:rtl/>
          <w:lang w:bidi="fa-IR"/>
        </w:rPr>
        <w:t xml:space="preserve"> دانشگاه</w:t>
      </w:r>
      <w:r w:rsidR="003A04D5" w:rsidRPr="00CD5EA6">
        <w:rPr>
          <w:rFonts w:cs="B Nazanin" w:hint="cs"/>
          <w:sz w:val="16"/>
          <w:szCs w:val="16"/>
          <w:rtl/>
          <w:lang w:bidi="fa-IR"/>
        </w:rPr>
        <w:t xml:space="preserve"> صنعتی امیرکبیر</w:t>
      </w:r>
      <w:r w:rsidR="003A04D5" w:rsidRPr="00CD5EA6">
        <w:rPr>
          <w:rFonts w:cs="B Nazanin"/>
          <w:sz w:val="16"/>
          <w:szCs w:val="16"/>
          <w:rtl/>
          <w:lang w:bidi="fa-IR"/>
        </w:rPr>
        <w:t>،</w:t>
      </w:r>
      <w:r w:rsidR="003A04D5" w:rsidRPr="00CD5EA6">
        <w:rPr>
          <w:rFonts w:cs="B Nazanin" w:hint="cs"/>
          <w:sz w:val="16"/>
          <w:szCs w:val="16"/>
          <w:rtl/>
          <w:lang w:bidi="fa-IR"/>
        </w:rPr>
        <w:t xml:space="preserve"> تهران، ایران</w:t>
      </w:r>
    </w:p>
    <w:p w14:paraId="2234BC25" w14:textId="7B0ABC97" w:rsidR="00C00F22" w:rsidRPr="00CD5EA6" w:rsidRDefault="000D4069" w:rsidP="00C00F22">
      <w:pPr>
        <w:rPr>
          <w:rFonts w:cs="B Nazanin"/>
          <w:sz w:val="16"/>
          <w:szCs w:val="16"/>
          <w:rtl/>
          <w:lang w:bidi="fa-IR"/>
        </w:rPr>
      </w:pPr>
      <w:r w:rsidRPr="00CD5EA6">
        <w:rPr>
          <w:rFonts w:cs="B Nazanin"/>
          <w:sz w:val="16"/>
          <w:szCs w:val="16"/>
          <w:lang w:bidi="fa-IR"/>
        </w:rPr>
        <w:t>Ghassemi@aut.ac.ir</w:t>
      </w:r>
    </w:p>
    <w:p w14:paraId="5C22A2AB" w14:textId="77777777" w:rsidR="00C00F22" w:rsidRPr="00CD5EA6" w:rsidRDefault="00C00F22" w:rsidP="00C00F22">
      <w:pPr>
        <w:pStyle w:val="Abstract"/>
        <w:bidi/>
        <w:rPr>
          <w:rFonts w:cs="B Nazanin"/>
          <w:rtl/>
          <w:lang w:bidi="fa-IR"/>
        </w:rPr>
      </w:pPr>
    </w:p>
    <w:p w14:paraId="37C7620C" w14:textId="66D80B0B" w:rsidR="00C00F22" w:rsidRPr="00CD5EA6" w:rsidRDefault="00C00F22" w:rsidP="00C00F22">
      <w:pPr>
        <w:pStyle w:val="Abstract"/>
        <w:bidi/>
        <w:rPr>
          <w:rFonts w:cs="B Nazanin"/>
          <w:b w:val="0"/>
          <w:bCs w:val="0"/>
          <w:rtl/>
          <w:lang w:bidi="fa-IR"/>
        </w:rPr>
      </w:pPr>
      <w:r w:rsidRPr="00CD5EA6">
        <w:rPr>
          <w:rFonts w:cs="B Nazanin" w:hint="cs"/>
          <w:rtl/>
        </w:rPr>
        <w:t xml:space="preserve">چکیده: </w:t>
      </w:r>
      <w:r w:rsidR="00910798" w:rsidRPr="00CD5EA6">
        <w:rPr>
          <w:rFonts w:cs="B Nazanin" w:hint="cs"/>
          <w:b w:val="0"/>
          <w:bCs w:val="0"/>
          <w:rtl/>
          <w:lang w:bidi="fa-IR"/>
        </w:rPr>
        <w:t xml:space="preserve"> یکی</w:t>
      </w:r>
      <w:r w:rsidR="00910798" w:rsidRPr="00CD5EA6">
        <w:rPr>
          <w:rFonts w:cs="B Nazanin"/>
          <w:b w:val="0"/>
          <w:bCs w:val="0"/>
          <w:rtl/>
          <w:lang w:bidi="fa-IR"/>
        </w:rPr>
        <w:t xml:space="preserve"> از قدرتمندتر</w:t>
      </w:r>
      <w:r w:rsidR="00910798" w:rsidRPr="00CD5EA6">
        <w:rPr>
          <w:rFonts w:cs="B Nazanin" w:hint="cs"/>
          <w:b w:val="0"/>
          <w:bCs w:val="0"/>
          <w:rtl/>
          <w:lang w:bidi="fa-IR"/>
        </w:rPr>
        <w:t>ین</w:t>
      </w:r>
      <w:r w:rsidR="00910798" w:rsidRPr="00CD5EA6">
        <w:rPr>
          <w:rFonts w:cs="B Nazanin"/>
          <w:b w:val="0"/>
          <w:bCs w:val="0"/>
          <w:rtl/>
          <w:lang w:bidi="fa-IR"/>
        </w:rPr>
        <w:t xml:space="preserve"> ابزارها در غربال</w:t>
      </w:r>
      <w:r w:rsidR="00910798" w:rsidRPr="00CD5EA6">
        <w:rPr>
          <w:rFonts w:cs="B Nazanin" w:hint="cs"/>
          <w:b w:val="0"/>
          <w:bCs w:val="0"/>
          <w:rtl/>
          <w:lang w:bidi="fa-IR"/>
        </w:rPr>
        <w:t>‌</w:t>
      </w:r>
      <w:r w:rsidR="00910798" w:rsidRPr="00CD5EA6">
        <w:rPr>
          <w:rFonts w:cs="B Nazanin"/>
          <w:b w:val="0"/>
          <w:bCs w:val="0"/>
          <w:rtl/>
          <w:lang w:bidi="fa-IR"/>
        </w:rPr>
        <w:t>گر</w:t>
      </w:r>
      <w:r w:rsidR="00910798" w:rsidRPr="00CD5EA6">
        <w:rPr>
          <w:rFonts w:cs="B Nazanin" w:hint="cs"/>
          <w:b w:val="0"/>
          <w:bCs w:val="0"/>
          <w:rtl/>
          <w:lang w:bidi="fa-IR"/>
        </w:rPr>
        <w:t>ی</w:t>
      </w:r>
      <w:r w:rsidR="00910798" w:rsidRPr="00CD5EA6">
        <w:rPr>
          <w:rFonts w:cs="B Nazanin"/>
          <w:b w:val="0"/>
          <w:bCs w:val="0"/>
          <w:rtl/>
          <w:lang w:bidi="fa-IR"/>
        </w:rPr>
        <w:t xml:space="preserve"> </w:t>
      </w:r>
      <w:r w:rsidR="00910798" w:rsidRPr="00CD5EA6">
        <w:rPr>
          <w:rFonts w:cs="B Nazanin" w:hint="cs"/>
          <w:b w:val="0"/>
          <w:bCs w:val="0"/>
          <w:rtl/>
          <w:lang w:bidi="fa-IR"/>
        </w:rPr>
        <w:t>وضعیت</w:t>
      </w:r>
      <w:r w:rsidR="00910798" w:rsidRPr="00CD5EA6">
        <w:rPr>
          <w:rFonts w:cs="B Nazanin"/>
          <w:b w:val="0"/>
          <w:bCs w:val="0"/>
          <w:rtl/>
          <w:lang w:bidi="fa-IR"/>
        </w:rPr>
        <w:t xml:space="preserve"> سلامت روان، پرسش</w:t>
      </w:r>
      <w:r w:rsidR="00CF3010" w:rsidRPr="00CD5EA6">
        <w:rPr>
          <w:rFonts w:cs="B Nazanin" w:hint="cs"/>
          <w:b w:val="0"/>
          <w:bCs w:val="0"/>
          <w:rtl/>
          <w:lang w:bidi="fa-IR"/>
        </w:rPr>
        <w:t>‌</w:t>
      </w:r>
      <w:r w:rsidR="00910798" w:rsidRPr="00CD5EA6">
        <w:rPr>
          <w:rFonts w:cs="B Nazanin"/>
          <w:b w:val="0"/>
          <w:bCs w:val="0"/>
          <w:rtl/>
          <w:lang w:bidi="fa-IR"/>
        </w:rPr>
        <w:t>نامه سلامت عموم</w:t>
      </w:r>
      <w:r w:rsidR="00910798" w:rsidRPr="00CD5EA6">
        <w:rPr>
          <w:rFonts w:cs="B Nazanin" w:hint="cs"/>
          <w:b w:val="0"/>
          <w:bCs w:val="0"/>
          <w:rtl/>
          <w:lang w:bidi="fa-IR"/>
        </w:rPr>
        <w:t>ی</w:t>
      </w:r>
      <w:r w:rsidR="00910798" w:rsidRPr="00CD5EA6">
        <w:rPr>
          <w:rFonts w:cs="B Nazanin"/>
          <w:b w:val="0"/>
          <w:bCs w:val="0"/>
          <w:rtl/>
          <w:lang w:bidi="fa-IR"/>
        </w:rPr>
        <w:t xml:space="preserve"> 12 سوال</w:t>
      </w:r>
      <w:r w:rsidR="00910798" w:rsidRPr="00CD5EA6">
        <w:rPr>
          <w:rFonts w:cs="B Nazanin" w:hint="cs"/>
          <w:b w:val="0"/>
          <w:bCs w:val="0"/>
          <w:rtl/>
          <w:lang w:bidi="fa-IR"/>
        </w:rPr>
        <w:t>ی</w:t>
      </w:r>
      <w:r w:rsidR="00910798" w:rsidRPr="00CD5EA6">
        <w:rPr>
          <w:rFonts w:cs="B Nazanin"/>
          <w:b w:val="0"/>
          <w:bCs w:val="0"/>
          <w:rtl/>
          <w:lang w:bidi="fa-IR"/>
        </w:rPr>
        <w:t xml:space="preserve"> (</w:t>
      </w:r>
      <w:r w:rsidR="00910798" w:rsidRPr="00CD5EA6">
        <w:rPr>
          <w:rFonts w:cs="B Nazanin"/>
          <w:b w:val="0"/>
          <w:bCs w:val="0"/>
          <w:lang w:bidi="fa-IR"/>
        </w:rPr>
        <w:t>GHQ-12</w:t>
      </w:r>
      <w:r w:rsidR="00910798" w:rsidRPr="00CD5EA6">
        <w:rPr>
          <w:rFonts w:cs="B Nazanin"/>
          <w:b w:val="0"/>
          <w:bCs w:val="0"/>
          <w:rtl/>
          <w:lang w:bidi="fa-IR"/>
        </w:rPr>
        <w:t>) است.</w:t>
      </w:r>
      <w:r w:rsidR="00910798" w:rsidRPr="00CD5EA6">
        <w:rPr>
          <w:rFonts w:cs="B Nazanin" w:hint="cs"/>
          <w:b w:val="0"/>
          <w:bCs w:val="0"/>
          <w:rtl/>
          <w:lang w:bidi="fa-IR"/>
        </w:rPr>
        <w:t xml:space="preserve"> </w:t>
      </w:r>
      <w:r w:rsidR="00910798" w:rsidRPr="00CD5EA6">
        <w:rPr>
          <w:rFonts w:cs="B Nazanin"/>
          <w:b w:val="0"/>
          <w:bCs w:val="0"/>
          <w:rtl/>
          <w:lang w:bidi="fa-IR"/>
        </w:rPr>
        <w:t>هدف ا</w:t>
      </w:r>
      <w:r w:rsidR="00910798" w:rsidRPr="00CD5EA6">
        <w:rPr>
          <w:rFonts w:cs="B Nazanin" w:hint="cs"/>
          <w:b w:val="0"/>
          <w:bCs w:val="0"/>
          <w:rtl/>
          <w:lang w:bidi="fa-IR"/>
        </w:rPr>
        <w:t>ین</w:t>
      </w:r>
      <w:r w:rsidR="00910798" w:rsidRPr="00CD5EA6">
        <w:rPr>
          <w:rFonts w:cs="B Nazanin"/>
          <w:b w:val="0"/>
          <w:bCs w:val="0"/>
          <w:rtl/>
          <w:lang w:bidi="fa-IR"/>
        </w:rPr>
        <w:t xml:space="preserve"> مقاله بررس</w:t>
      </w:r>
      <w:r w:rsidR="00910798" w:rsidRPr="00CD5EA6">
        <w:rPr>
          <w:rFonts w:cs="B Nazanin" w:hint="cs"/>
          <w:b w:val="0"/>
          <w:bCs w:val="0"/>
          <w:rtl/>
          <w:lang w:bidi="fa-IR"/>
        </w:rPr>
        <w:t>ی</w:t>
      </w:r>
      <w:r w:rsidR="00910798" w:rsidRPr="00CD5EA6">
        <w:rPr>
          <w:rFonts w:cs="B Nazanin"/>
          <w:b w:val="0"/>
          <w:bCs w:val="0"/>
          <w:rtl/>
          <w:lang w:bidi="fa-IR"/>
        </w:rPr>
        <w:t xml:space="preserve"> تحل</w:t>
      </w:r>
      <w:r w:rsidR="00910798" w:rsidRPr="00CD5EA6">
        <w:rPr>
          <w:rFonts w:cs="B Nazanin" w:hint="cs"/>
          <w:b w:val="0"/>
          <w:bCs w:val="0"/>
          <w:rtl/>
          <w:lang w:bidi="fa-IR"/>
        </w:rPr>
        <w:t>یل</w:t>
      </w:r>
      <w:r w:rsidR="00910798" w:rsidRPr="00CD5EA6">
        <w:rPr>
          <w:rFonts w:cs="B Nazanin"/>
          <w:b w:val="0"/>
          <w:bCs w:val="0"/>
          <w:rtl/>
          <w:lang w:bidi="fa-IR"/>
        </w:rPr>
        <w:t xml:space="preserve"> عامل</w:t>
      </w:r>
      <w:r w:rsidR="00910798" w:rsidRPr="00CD5EA6">
        <w:rPr>
          <w:rFonts w:cs="B Nazanin" w:hint="cs"/>
          <w:b w:val="0"/>
          <w:bCs w:val="0"/>
          <w:rtl/>
          <w:lang w:bidi="fa-IR"/>
        </w:rPr>
        <w:t>ی</w:t>
      </w:r>
      <w:r w:rsidR="00910798" w:rsidRPr="00CD5EA6">
        <w:rPr>
          <w:rFonts w:cs="B Nazanin"/>
          <w:b w:val="0"/>
          <w:bCs w:val="0"/>
          <w:rtl/>
          <w:lang w:bidi="fa-IR"/>
        </w:rPr>
        <w:t xml:space="preserve"> و آزمون پا</w:t>
      </w:r>
      <w:r w:rsidR="00910798" w:rsidRPr="00CD5EA6">
        <w:rPr>
          <w:rFonts w:cs="B Nazanin" w:hint="cs"/>
          <w:b w:val="0"/>
          <w:bCs w:val="0"/>
          <w:rtl/>
          <w:lang w:bidi="fa-IR"/>
        </w:rPr>
        <w:t>یایی</w:t>
      </w:r>
      <w:r w:rsidR="00910798" w:rsidRPr="00CD5EA6">
        <w:rPr>
          <w:rFonts w:cs="B Nazanin"/>
          <w:b w:val="0"/>
          <w:bCs w:val="0"/>
          <w:rtl/>
          <w:lang w:bidi="fa-IR"/>
        </w:rPr>
        <w:t xml:space="preserve"> نسخه ا</w:t>
      </w:r>
      <w:r w:rsidR="00910798" w:rsidRPr="00CD5EA6">
        <w:rPr>
          <w:rFonts w:cs="B Nazanin" w:hint="cs"/>
          <w:b w:val="0"/>
          <w:bCs w:val="0"/>
          <w:rtl/>
          <w:lang w:bidi="fa-IR"/>
        </w:rPr>
        <w:t>یرانی</w:t>
      </w:r>
      <w:r w:rsidR="00910798" w:rsidRPr="00CD5EA6">
        <w:rPr>
          <w:rFonts w:cs="B Nazanin"/>
          <w:b w:val="0"/>
          <w:bCs w:val="0"/>
          <w:rtl/>
          <w:lang w:bidi="fa-IR"/>
        </w:rPr>
        <w:t xml:space="preserve"> </w:t>
      </w:r>
      <w:r w:rsidR="00910798" w:rsidRPr="00CD5EA6">
        <w:rPr>
          <w:rFonts w:cs="B Nazanin"/>
          <w:b w:val="0"/>
          <w:bCs w:val="0"/>
          <w:lang w:bidi="fa-IR"/>
        </w:rPr>
        <w:t>GHQ-12</w:t>
      </w:r>
      <w:r w:rsidR="00910798" w:rsidRPr="00CD5EA6">
        <w:rPr>
          <w:rFonts w:cs="B Nazanin"/>
          <w:b w:val="0"/>
          <w:bCs w:val="0"/>
          <w:rtl/>
          <w:lang w:bidi="fa-IR"/>
        </w:rPr>
        <w:t xml:space="preserve"> است.</w:t>
      </w:r>
      <w:r w:rsidR="00910798" w:rsidRPr="00CD5EA6">
        <w:rPr>
          <w:rFonts w:cs="B Nazanin" w:hint="cs"/>
          <w:b w:val="0"/>
          <w:bCs w:val="0"/>
          <w:rtl/>
          <w:lang w:bidi="fa-IR"/>
        </w:rPr>
        <w:t xml:space="preserve"> </w:t>
      </w:r>
      <w:r w:rsidR="0034649F" w:rsidRPr="00CD5EA6">
        <w:rPr>
          <w:rFonts w:cs="B Nazanin" w:hint="cs"/>
          <w:b w:val="0"/>
          <w:bCs w:val="0"/>
          <w:rtl/>
          <w:lang w:bidi="fa-IR"/>
        </w:rPr>
        <w:t xml:space="preserve">از این‌رو، </w:t>
      </w:r>
      <w:r w:rsidR="00910798" w:rsidRPr="00CD5EA6">
        <w:rPr>
          <w:rFonts w:cs="B Nazanin"/>
          <w:b w:val="0"/>
          <w:bCs w:val="0"/>
          <w:rtl/>
          <w:lang w:bidi="fa-IR"/>
        </w:rPr>
        <w:t xml:space="preserve">با استفاده از نسخه ترجمه شده </w:t>
      </w:r>
      <w:r w:rsidR="00910798" w:rsidRPr="00CD5EA6">
        <w:rPr>
          <w:rFonts w:cs="B Nazanin"/>
          <w:b w:val="0"/>
          <w:bCs w:val="0"/>
          <w:lang w:bidi="fa-IR"/>
        </w:rPr>
        <w:t>GHQ-12</w:t>
      </w:r>
      <w:r w:rsidR="00910798" w:rsidRPr="00CD5EA6">
        <w:rPr>
          <w:rFonts w:cs="B Nazanin"/>
          <w:b w:val="0"/>
          <w:bCs w:val="0"/>
          <w:rtl/>
          <w:lang w:bidi="fa-IR"/>
        </w:rPr>
        <w:t xml:space="preserve"> (نسخه ا</w:t>
      </w:r>
      <w:r w:rsidR="00910798" w:rsidRPr="00CD5EA6">
        <w:rPr>
          <w:rFonts w:cs="B Nazanin" w:hint="cs"/>
          <w:b w:val="0"/>
          <w:bCs w:val="0"/>
          <w:rtl/>
          <w:lang w:bidi="fa-IR"/>
        </w:rPr>
        <w:t>یرانی</w:t>
      </w:r>
      <w:r w:rsidR="00910798" w:rsidRPr="00CD5EA6">
        <w:rPr>
          <w:rFonts w:cs="B Nazanin"/>
          <w:b w:val="0"/>
          <w:bCs w:val="0"/>
          <w:rtl/>
          <w:lang w:bidi="fa-IR"/>
        </w:rPr>
        <w:t>) به همراه سوالات دموگراف</w:t>
      </w:r>
      <w:r w:rsidR="00910798" w:rsidRPr="00CD5EA6">
        <w:rPr>
          <w:rFonts w:cs="B Nazanin" w:hint="cs"/>
          <w:b w:val="0"/>
          <w:bCs w:val="0"/>
          <w:rtl/>
          <w:lang w:bidi="fa-IR"/>
        </w:rPr>
        <w:t>یک،</w:t>
      </w:r>
      <w:r w:rsidR="00910798" w:rsidRPr="00CD5EA6">
        <w:rPr>
          <w:rFonts w:cs="B Nazanin"/>
          <w:b w:val="0"/>
          <w:bCs w:val="0"/>
          <w:rtl/>
          <w:lang w:bidi="fa-IR"/>
        </w:rPr>
        <w:t xml:space="preserve"> اطلاعات 106 دانشجو</w:t>
      </w:r>
      <w:r w:rsidR="00910798" w:rsidRPr="00CD5EA6">
        <w:rPr>
          <w:rFonts w:cs="B Nazanin" w:hint="cs"/>
          <w:b w:val="0"/>
          <w:bCs w:val="0"/>
          <w:rtl/>
          <w:lang w:bidi="fa-IR"/>
        </w:rPr>
        <w:t>ی</w:t>
      </w:r>
      <w:r w:rsidR="00910798" w:rsidRPr="00CD5EA6">
        <w:rPr>
          <w:rFonts w:cs="B Nazanin"/>
          <w:b w:val="0"/>
          <w:bCs w:val="0"/>
          <w:rtl/>
          <w:lang w:bidi="fa-IR"/>
        </w:rPr>
        <w:t xml:space="preserve"> دانشگاه</w:t>
      </w:r>
      <w:r w:rsidR="00910798" w:rsidRPr="00CD5EA6">
        <w:rPr>
          <w:rFonts w:cs="B Nazanin" w:hint="cs"/>
          <w:b w:val="0"/>
          <w:bCs w:val="0"/>
          <w:rtl/>
          <w:lang w:bidi="fa-IR"/>
        </w:rPr>
        <w:t>‌</w:t>
      </w:r>
      <w:r w:rsidR="00910798" w:rsidRPr="00CD5EA6">
        <w:rPr>
          <w:rFonts w:cs="B Nazanin"/>
          <w:b w:val="0"/>
          <w:bCs w:val="0"/>
          <w:rtl/>
          <w:lang w:bidi="fa-IR"/>
        </w:rPr>
        <w:t>ها</w:t>
      </w:r>
      <w:r w:rsidR="00910798" w:rsidRPr="00CD5EA6">
        <w:rPr>
          <w:rFonts w:cs="B Nazanin" w:hint="cs"/>
          <w:b w:val="0"/>
          <w:bCs w:val="0"/>
          <w:rtl/>
          <w:lang w:bidi="fa-IR"/>
        </w:rPr>
        <w:t>ی</w:t>
      </w:r>
      <w:r w:rsidR="00910798" w:rsidRPr="00CD5EA6">
        <w:rPr>
          <w:rFonts w:cs="B Nazanin"/>
          <w:b w:val="0"/>
          <w:bCs w:val="0"/>
          <w:rtl/>
          <w:lang w:bidi="fa-IR"/>
        </w:rPr>
        <w:t xml:space="preserve"> تهران و سمنان جمع</w:t>
      </w:r>
      <w:r w:rsidR="00910798" w:rsidRPr="00CD5EA6">
        <w:rPr>
          <w:rFonts w:cs="B Nazanin" w:hint="cs"/>
          <w:b w:val="0"/>
          <w:bCs w:val="0"/>
          <w:rtl/>
          <w:lang w:bidi="fa-IR"/>
        </w:rPr>
        <w:t>‌</w:t>
      </w:r>
      <w:r w:rsidR="00910798" w:rsidRPr="00CD5EA6">
        <w:rPr>
          <w:rFonts w:cs="B Nazanin"/>
          <w:b w:val="0"/>
          <w:bCs w:val="0"/>
          <w:rtl/>
          <w:lang w:bidi="fa-IR"/>
        </w:rPr>
        <w:t>آور</w:t>
      </w:r>
      <w:r w:rsidR="00910798" w:rsidRPr="00CD5EA6">
        <w:rPr>
          <w:rFonts w:cs="B Nazanin" w:hint="cs"/>
          <w:b w:val="0"/>
          <w:bCs w:val="0"/>
          <w:rtl/>
          <w:lang w:bidi="fa-IR"/>
        </w:rPr>
        <w:t>ی</w:t>
      </w:r>
      <w:r w:rsidR="00910798" w:rsidRPr="00CD5EA6">
        <w:rPr>
          <w:rFonts w:cs="B Nazanin"/>
          <w:b w:val="0"/>
          <w:bCs w:val="0"/>
          <w:rtl/>
          <w:lang w:bidi="fa-IR"/>
        </w:rPr>
        <w:t xml:space="preserve"> </w:t>
      </w:r>
      <w:r w:rsidR="00454430" w:rsidRPr="00CD5EA6">
        <w:rPr>
          <w:rFonts w:cs="B Nazanin" w:hint="cs"/>
          <w:b w:val="0"/>
          <w:bCs w:val="0"/>
          <w:rtl/>
          <w:lang w:bidi="fa-IR"/>
        </w:rPr>
        <w:t>گشت</w:t>
      </w:r>
      <w:r w:rsidR="00910798" w:rsidRPr="00CD5EA6">
        <w:rPr>
          <w:rFonts w:cs="B Nazanin"/>
          <w:b w:val="0"/>
          <w:bCs w:val="0"/>
          <w:rtl/>
          <w:lang w:bidi="fa-IR"/>
        </w:rPr>
        <w:t>.</w:t>
      </w:r>
      <w:r w:rsidR="00910798" w:rsidRPr="00CD5EA6">
        <w:rPr>
          <w:rFonts w:cs="B Nazanin" w:hint="cs"/>
          <w:b w:val="0"/>
          <w:bCs w:val="0"/>
          <w:rtl/>
          <w:lang w:bidi="fa-IR"/>
        </w:rPr>
        <w:t xml:space="preserve"> </w:t>
      </w:r>
      <w:r w:rsidR="00910798" w:rsidRPr="00CD5EA6">
        <w:rPr>
          <w:rFonts w:cs="B Nazanin"/>
          <w:b w:val="0"/>
          <w:bCs w:val="0"/>
          <w:rtl/>
          <w:lang w:bidi="fa-IR"/>
        </w:rPr>
        <w:t>هر پرسش</w:t>
      </w:r>
      <w:r w:rsidR="00910798" w:rsidRPr="00CD5EA6">
        <w:rPr>
          <w:rFonts w:cs="B Nazanin" w:hint="cs"/>
          <w:b w:val="0"/>
          <w:bCs w:val="0"/>
          <w:rtl/>
          <w:lang w:bidi="fa-IR"/>
        </w:rPr>
        <w:t>‌</w:t>
      </w:r>
      <w:r w:rsidR="00910798" w:rsidRPr="00CD5EA6">
        <w:rPr>
          <w:rFonts w:cs="B Nazanin"/>
          <w:b w:val="0"/>
          <w:bCs w:val="0"/>
          <w:rtl/>
          <w:lang w:bidi="fa-IR"/>
        </w:rPr>
        <w:t xml:space="preserve">نامه با استفاده از روش </w:t>
      </w:r>
      <w:r w:rsidR="00910798" w:rsidRPr="00CD5EA6">
        <w:rPr>
          <w:rFonts w:cs="B Nazanin"/>
          <w:b w:val="0"/>
          <w:bCs w:val="0"/>
          <w:lang w:bidi="fa-IR"/>
        </w:rPr>
        <w:t>C-GHQ</w:t>
      </w:r>
      <w:r w:rsidR="00910798" w:rsidRPr="00CD5EA6">
        <w:rPr>
          <w:rFonts w:cs="B Nazanin"/>
          <w:b w:val="0"/>
          <w:bCs w:val="0"/>
          <w:rtl/>
          <w:lang w:bidi="fa-IR"/>
        </w:rPr>
        <w:t xml:space="preserve"> </w:t>
      </w:r>
      <w:r w:rsidR="00910798" w:rsidRPr="00CD5EA6">
        <w:rPr>
          <w:rFonts w:cs="B Nazanin" w:hint="cs"/>
          <w:b w:val="0"/>
          <w:bCs w:val="0"/>
          <w:rtl/>
          <w:lang w:bidi="fa-IR"/>
        </w:rPr>
        <w:t>امتیازدهی</w:t>
      </w:r>
      <w:r w:rsidR="00910798" w:rsidRPr="00CD5EA6">
        <w:rPr>
          <w:rFonts w:cs="B Nazanin"/>
          <w:b w:val="0"/>
          <w:bCs w:val="0"/>
          <w:rtl/>
          <w:lang w:bidi="fa-IR"/>
        </w:rPr>
        <w:t xml:space="preserve"> </w:t>
      </w:r>
      <w:r w:rsidR="00454430" w:rsidRPr="00CD5EA6">
        <w:rPr>
          <w:rFonts w:cs="B Nazanin" w:hint="cs"/>
          <w:b w:val="0"/>
          <w:bCs w:val="0"/>
          <w:rtl/>
          <w:lang w:bidi="fa-IR"/>
        </w:rPr>
        <w:t>شده و</w:t>
      </w:r>
      <w:r w:rsidR="00910798" w:rsidRPr="00CD5EA6">
        <w:rPr>
          <w:rFonts w:cs="B Nazanin" w:hint="cs"/>
          <w:b w:val="0"/>
          <w:bCs w:val="0"/>
          <w:rtl/>
          <w:lang w:bidi="fa-IR"/>
        </w:rPr>
        <w:t xml:space="preserve"> </w:t>
      </w:r>
      <w:r w:rsidR="00910798" w:rsidRPr="00CD5EA6">
        <w:rPr>
          <w:rFonts w:cs="B Nazanin"/>
          <w:b w:val="0"/>
          <w:bCs w:val="0"/>
          <w:rtl/>
          <w:lang w:bidi="fa-IR"/>
        </w:rPr>
        <w:t>پا</w:t>
      </w:r>
      <w:r w:rsidR="00910798" w:rsidRPr="00CD5EA6">
        <w:rPr>
          <w:rFonts w:cs="B Nazanin" w:hint="cs"/>
          <w:b w:val="0"/>
          <w:bCs w:val="0"/>
          <w:rtl/>
          <w:lang w:bidi="fa-IR"/>
        </w:rPr>
        <w:t>یایی پرسش‌نام</w:t>
      </w:r>
      <w:r w:rsidR="00454430" w:rsidRPr="00CD5EA6">
        <w:rPr>
          <w:rFonts w:cs="B Nazanin" w:hint="cs"/>
          <w:b w:val="0"/>
          <w:bCs w:val="0"/>
          <w:rtl/>
          <w:lang w:bidi="fa-IR"/>
        </w:rPr>
        <w:t>ه</w:t>
      </w:r>
      <w:r w:rsidR="00910798" w:rsidRPr="00CD5EA6">
        <w:rPr>
          <w:rFonts w:cs="B Nazanin"/>
          <w:b w:val="0"/>
          <w:bCs w:val="0"/>
          <w:rtl/>
          <w:lang w:bidi="fa-IR"/>
        </w:rPr>
        <w:t xml:space="preserve"> </w:t>
      </w:r>
      <w:r w:rsidR="00910798" w:rsidRPr="00CD5EA6">
        <w:rPr>
          <w:rFonts w:cs="B Nazanin"/>
          <w:b w:val="0"/>
          <w:bCs w:val="0"/>
          <w:lang w:bidi="fa-IR"/>
        </w:rPr>
        <w:t>GHQ-12</w:t>
      </w:r>
      <w:r w:rsidR="00910798" w:rsidRPr="00CD5EA6">
        <w:rPr>
          <w:rFonts w:cs="B Nazanin"/>
          <w:b w:val="0"/>
          <w:bCs w:val="0"/>
          <w:rtl/>
          <w:lang w:bidi="fa-IR"/>
        </w:rPr>
        <w:t xml:space="preserve"> با ارز</w:t>
      </w:r>
      <w:r w:rsidR="00910798" w:rsidRPr="00CD5EA6">
        <w:rPr>
          <w:rFonts w:cs="B Nazanin" w:hint="cs"/>
          <w:b w:val="0"/>
          <w:bCs w:val="0"/>
          <w:rtl/>
          <w:lang w:bidi="fa-IR"/>
        </w:rPr>
        <w:t>یابی</w:t>
      </w:r>
      <w:r w:rsidR="00910798" w:rsidRPr="00CD5EA6">
        <w:rPr>
          <w:rFonts w:cs="B Nazanin"/>
          <w:b w:val="0"/>
          <w:bCs w:val="0"/>
          <w:rtl/>
          <w:lang w:bidi="fa-IR"/>
        </w:rPr>
        <w:t xml:space="preserve"> ضر</w:t>
      </w:r>
      <w:r w:rsidR="00910798" w:rsidRPr="00CD5EA6">
        <w:rPr>
          <w:rFonts w:cs="B Nazanin" w:hint="cs"/>
          <w:b w:val="0"/>
          <w:bCs w:val="0"/>
          <w:rtl/>
          <w:lang w:bidi="fa-IR"/>
        </w:rPr>
        <w:t>یب</w:t>
      </w:r>
      <w:r w:rsidR="00910798" w:rsidRPr="00CD5EA6">
        <w:rPr>
          <w:rFonts w:cs="B Nazanin"/>
          <w:b w:val="0"/>
          <w:bCs w:val="0"/>
          <w:rtl/>
          <w:lang w:bidi="fa-IR"/>
        </w:rPr>
        <w:t xml:space="preserve"> آلفا</w:t>
      </w:r>
      <w:r w:rsidR="00910798" w:rsidRPr="00CD5EA6">
        <w:rPr>
          <w:rFonts w:cs="B Nazanin" w:hint="cs"/>
          <w:b w:val="0"/>
          <w:bCs w:val="0"/>
          <w:rtl/>
          <w:lang w:bidi="fa-IR"/>
        </w:rPr>
        <w:t>ی</w:t>
      </w:r>
      <w:r w:rsidR="00910798" w:rsidRPr="00CD5EA6">
        <w:rPr>
          <w:rFonts w:cs="B Nazanin"/>
          <w:b w:val="0"/>
          <w:bCs w:val="0"/>
          <w:rtl/>
          <w:lang w:bidi="fa-IR"/>
        </w:rPr>
        <w:t xml:space="preserve"> کرونباخ مورد آزما</w:t>
      </w:r>
      <w:r w:rsidR="00910798" w:rsidRPr="00CD5EA6">
        <w:rPr>
          <w:rFonts w:cs="B Nazanin" w:hint="cs"/>
          <w:b w:val="0"/>
          <w:bCs w:val="0"/>
          <w:rtl/>
          <w:lang w:bidi="fa-IR"/>
        </w:rPr>
        <w:t>یش</w:t>
      </w:r>
      <w:r w:rsidR="00910798" w:rsidRPr="00CD5EA6">
        <w:rPr>
          <w:rFonts w:cs="B Nazanin"/>
          <w:b w:val="0"/>
          <w:bCs w:val="0"/>
          <w:rtl/>
          <w:lang w:bidi="fa-IR"/>
        </w:rPr>
        <w:t xml:space="preserve"> قرار گرفت</w:t>
      </w:r>
      <w:r w:rsidR="00910798" w:rsidRPr="00CD5EA6">
        <w:rPr>
          <w:rFonts w:cs="B Nazanin" w:hint="cs"/>
          <w:b w:val="0"/>
          <w:bCs w:val="0"/>
          <w:rtl/>
          <w:lang w:bidi="fa-IR"/>
        </w:rPr>
        <w:t xml:space="preserve">. </w:t>
      </w:r>
      <w:r w:rsidR="00910798" w:rsidRPr="00CD5EA6">
        <w:rPr>
          <w:rFonts w:cs="B Nazanin"/>
          <w:b w:val="0"/>
          <w:bCs w:val="0"/>
          <w:rtl/>
          <w:lang w:bidi="fa-IR"/>
        </w:rPr>
        <w:t>در نها</w:t>
      </w:r>
      <w:r w:rsidR="00910798" w:rsidRPr="00CD5EA6">
        <w:rPr>
          <w:rFonts w:cs="B Nazanin" w:hint="cs"/>
          <w:b w:val="0"/>
          <w:bCs w:val="0"/>
          <w:rtl/>
          <w:lang w:bidi="fa-IR"/>
        </w:rPr>
        <w:t>یت</w:t>
      </w:r>
      <w:r w:rsidR="00454430" w:rsidRPr="00CD5EA6">
        <w:rPr>
          <w:rFonts w:cs="B Nazanin" w:hint="cs"/>
          <w:b w:val="0"/>
          <w:bCs w:val="0"/>
          <w:rtl/>
          <w:lang w:bidi="fa-IR"/>
        </w:rPr>
        <w:t>،</w:t>
      </w:r>
      <w:r w:rsidR="00910798" w:rsidRPr="00CD5EA6">
        <w:rPr>
          <w:rFonts w:cs="B Nazanin"/>
          <w:b w:val="0"/>
          <w:bCs w:val="0"/>
          <w:rtl/>
          <w:lang w:bidi="fa-IR"/>
        </w:rPr>
        <w:t xml:space="preserve"> </w:t>
      </w:r>
      <w:r w:rsidR="00910798" w:rsidRPr="00CD5EA6">
        <w:rPr>
          <w:rFonts w:cs="B Nazanin" w:hint="cs"/>
          <w:b w:val="0"/>
          <w:bCs w:val="0"/>
          <w:rtl/>
          <w:lang w:bidi="fa-IR"/>
        </w:rPr>
        <w:t>جهت</w:t>
      </w:r>
      <w:r w:rsidR="00910798" w:rsidRPr="00CD5EA6">
        <w:rPr>
          <w:rFonts w:cs="B Nazanin"/>
          <w:b w:val="0"/>
          <w:bCs w:val="0"/>
          <w:rtl/>
          <w:lang w:bidi="fa-IR"/>
        </w:rPr>
        <w:t xml:space="preserve"> تحل</w:t>
      </w:r>
      <w:r w:rsidR="00910798" w:rsidRPr="00CD5EA6">
        <w:rPr>
          <w:rFonts w:cs="B Nazanin" w:hint="cs"/>
          <w:b w:val="0"/>
          <w:bCs w:val="0"/>
          <w:rtl/>
          <w:lang w:bidi="fa-IR"/>
        </w:rPr>
        <w:t>یل</w:t>
      </w:r>
      <w:r w:rsidR="00910798" w:rsidRPr="00CD5EA6">
        <w:rPr>
          <w:rFonts w:cs="B Nazanin"/>
          <w:b w:val="0"/>
          <w:bCs w:val="0"/>
          <w:rtl/>
          <w:lang w:bidi="fa-IR"/>
        </w:rPr>
        <w:t xml:space="preserve"> ساختار عامل</w:t>
      </w:r>
      <w:r w:rsidR="00910798" w:rsidRPr="00CD5EA6">
        <w:rPr>
          <w:rFonts w:cs="B Nazanin" w:hint="cs"/>
          <w:b w:val="0"/>
          <w:bCs w:val="0"/>
          <w:rtl/>
          <w:lang w:bidi="fa-IR"/>
        </w:rPr>
        <w:t>ی</w:t>
      </w:r>
      <w:r w:rsidR="00910798" w:rsidRPr="00CD5EA6">
        <w:rPr>
          <w:rFonts w:cs="B Nazanin"/>
          <w:b w:val="0"/>
          <w:bCs w:val="0"/>
          <w:rtl/>
          <w:lang w:bidi="fa-IR"/>
        </w:rPr>
        <w:t xml:space="preserve"> پرسش</w:t>
      </w:r>
      <w:r w:rsidR="00910798" w:rsidRPr="00CD5EA6">
        <w:rPr>
          <w:rFonts w:cs="B Nazanin" w:hint="cs"/>
          <w:b w:val="0"/>
          <w:bCs w:val="0"/>
          <w:rtl/>
          <w:lang w:bidi="fa-IR"/>
        </w:rPr>
        <w:t>‌</w:t>
      </w:r>
      <w:r w:rsidR="00910798" w:rsidRPr="00CD5EA6">
        <w:rPr>
          <w:rFonts w:cs="B Nazanin"/>
          <w:b w:val="0"/>
          <w:bCs w:val="0"/>
          <w:rtl/>
          <w:lang w:bidi="fa-IR"/>
        </w:rPr>
        <w:t xml:space="preserve">نامه </w:t>
      </w:r>
      <w:r w:rsidR="00910798" w:rsidRPr="00CD5EA6">
        <w:rPr>
          <w:rFonts w:cs="B Nazanin"/>
          <w:b w:val="0"/>
          <w:bCs w:val="0"/>
          <w:lang w:bidi="fa-IR"/>
        </w:rPr>
        <w:t>GHQ-12</w:t>
      </w:r>
      <w:r w:rsidR="00910798" w:rsidRPr="00CD5EA6">
        <w:rPr>
          <w:rFonts w:cs="B Nazanin"/>
          <w:b w:val="0"/>
          <w:bCs w:val="0"/>
          <w:rtl/>
          <w:lang w:bidi="fa-IR"/>
        </w:rPr>
        <w:t>، تحل</w:t>
      </w:r>
      <w:r w:rsidR="00910798" w:rsidRPr="00CD5EA6">
        <w:rPr>
          <w:rFonts w:cs="B Nazanin" w:hint="cs"/>
          <w:b w:val="0"/>
          <w:bCs w:val="0"/>
          <w:rtl/>
          <w:lang w:bidi="fa-IR"/>
        </w:rPr>
        <w:t>یل</w:t>
      </w:r>
      <w:r w:rsidR="00910798" w:rsidRPr="00CD5EA6">
        <w:rPr>
          <w:rFonts w:cs="B Nazanin"/>
          <w:b w:val="0"/>
          <w:bCs w:val="0"/>
          <w:rtl/>
          <w:lang w:bidi="fa-IR"/>
        </w:rPr>
        <w:t xml:space="preserve"> مؤلفه</w:t>
      </w:r>
      <w:r w:rsidR="00910798" w:rsidRPr="00CD5EA6">
        <w:rPr>
          <w:rFonts w:cs="B Nazanin" w:hint="cs"/>
          <w:b w:val="0"/>
          <w:bCs w:val="0"/>
          <w:rtl/>
          <w:lang w:bidi="fa-IR"/>
        </w:rPr>
        <w:t>‌</w:t>
      </w:r>
      <w:r w:rsidR="00910798" w:rsidRPr="00CD5EA6">
        <w:rPr>
          <w:rFonts w:cs="B Nazanin"/>
          <w:b w:val="0"/>
          <w:bCs w:val="0"/>
          <w:rtl/>
          <w:lang w:bidi="fa-IR"/>
        </w:rPr>
        <w:t>ها</w:t>
      </w:r>
      <w:r w:rsidR="00910798" w:rsidRPr="00CD5EA6">
        <w:rPr>
          <w:rFonts w:cs="B Nazanin" w:hint="cs"/>
          <w:b w:val="0"/>
          <w:bCs w:val="0"/>
          <w:rtl/>
          <w:lang w:bidi="fa-IR"/>
        </w:rPr>
        <w:t>ی</w:t>
      </w:r>
      <w:r w:rsidR="00910798" w:rsidRPr="00CD5EA6">
        <w:rPr>
          <w:rFonts w:cs="B Nazanin"/>
          <w:b w:val="0"/>
          <w:bCs w:val="0"/>
          <w:rtl/>
          <w:lang w:bidi="fa-IR"/>
        </w:rPr>
        <w:t xml:space="preserve"> اصل</w:t>
      </w:r>
      <w:r w:rsidR="00910798" w:rsidRPr="00CD5EA6">
        <w:rPr>
          <w:rFonts w:cs="B Nazanin" w:hint="cs"/>
          <w:b w:val="0"/>
          <w:bCs w:val="0"/>
          <w:rtl/>
          <w:lang w:bidi="fa-IR"/>
        </w:rPr>
        <w:t>ی</w:t>
      </w:r>
      <w:r w:rsidR="00910798" w:rsidRPr="00CD5EA6">
        <w:rPr>
          <w:rFonts w:cs="B Nazanin"/>
          <w:b w:val="0"/>
          <w:bCs w:val="0"/>
          <w:rtl/>
          <w:lang w:bidi="fa-IR"/>
        </w:rPr>
        <w:t xml:space="preserve"> با استفاده از </w:t>
      </w:r>
      <w:r w:rsidR="00910798" w:rsidRPr="00CD5EA6">
        <w:rPr>
          <w:rFonts w:cs="B Nazanin" w:hint="cs"/>
          <w:b w:val="0"/>
          <w:bCs w:val="0"/>
          <w:rtl/>
          <w:lang w:bidi="fa-IR"/>
        </w:rPr>
        <w:t>روش</w:t>
      </w:r>
      <w:r w:rsidR="00910798" w:rsidRPr="00CD5EA6">
        <w:rPr>
          <w:rFonts w:cs="B Nazanin"/>
          <w:b w:val="0"/>
          <w:bCs w:val="0"/>
          <w:rtl/>
          <w:lang w:bidi="fa-IR"/>
        </w:rPr>
        <w:t xml:space="preserve"> عامل وار</w:t>
      </w:r>
      <w:r w:rsidR="00910798" w:rsidRPr="00CD5EA6">
        <w:rPr>
          <w:rFonts w:cs="B Nazanin" w:hint="cs"/>
          <w:b w:val="0"/>
          <w:bCs w:val="0"/>
          <w:rtl/>
          <w:lang w:bidi="fa-IR"/>
        </w:rPr>
        <w:t>یماکس</w:t>
      </w:r>
      <w:r w:rsidR="00910798" w:rsidRPr="00CD5EA6">
        <w:rPr>
          <w:rFonts w:cs="B Nazanin"/>
          <w:b w:val="0"/>
          <w:bCs w:val="0"/>
          <w:rtl/>
          <w:lang w:bidi="fa-IR"/>
        </w:rPr>
        <w:t xml:space="preserve"> </w:t>
      </w:r>
      <w:r w:rsidR="00454430" w:rsidRPr="00CD5EA6">
        <w:rPr>
          <w:rFonts w:cs="B Nazanin" w:hint="cs"/>
          <w:b w:val="0"/>
          <w:bCs w:val="0"/>
          <w:rtl/>
          <w:lang w:bidi="fa-IR"/>
        </w:rPr>
        <w:t>صورت گرفت</w:t>
      </w:r>
      <w:r w:rsidR="00910798" w:rsidRPr="00CD5EA6">
        <w:rPr>
          <w:rFonts w:cs="B Nazanin"/>
          <w:b w:val="0"/>
          <w:bCs w:val="0"/>
          <w:rtl/>
          <w:lang w:bidi="fa-IR"/>
        </w:rPr>
        <w:t>.</w:t>
      </w:r>
      <w:r w:rsidR="00910798" w:rsidRPr="00CD5EA6">
        <w:rPr>
          <w:rFonts w:cs="B Nazanin" w:hint="cs"/>
          <w:b w:val="0"/>
          <w:bCs w:val="0"/>
          <w:rtl/>
          <w:lang w:bidi="fa-IR"/>
        </w:rPr>
        <w:t xml:space="preserve"> </w:t>
      </w:r>
      <w:r w:rsidR="00910798" w:rsidRPr="00CD5EA6">
        <w:rPr>
          <w:rFonts w:cs="B Nazanin"/>
          <w:b w:val="0"/>
          <w:bCs w:val="0"/>
          <w:rtl/>
          <w:lang w:bidi="fa-IR"/>
        </w:rPr>
        <w:t>داده</w:t>
      </w:r>
      <w:r w:rsidR="00454430" w:rsidRPr="00CD5EA6">
        <w:rPr>
          <w:rFonts w:cs="B Nazanin" w:hint="cs"/>
          <w:b w:val="0"/>
          <w:bCs w:val="0"/>
          <w:rtl/>
          <w:lang w:bidi="fa-IR"/>
        </w:rPr>
        <w:t>‌</w:t>
      </w:r>
      <w:r w:rsidR="00910798" w:rsidRPr="00CD5EA6">
        <w:rPr>
          <w:rFonts w:cs="B Nazanin"/>
          <w:b w:val="0"/>
          <w:bCs w:val="0"/>
          <w:rtl/>
          <w:lang w:bidi="fa-IR"/>
        </w:rPr>
        <w:t>ها</w:t>
      </w:r>
      <w:r w:rsidR="00910798" w:rsidRPr="00CD5EA6">
        <w:rPr>
          <w:rFonts w:cs="B Nazanin" w:hint="cs"/>
          <w:b w:val="0"/>
          <w:bCs w:val="0"/>
          <w:rtl/>
          <w:lang w:bidi="fa-IR"/>
        </w:rPr>
        <w:t>ی</w:t>
      </w:r>
      <w:r w:rsidR="00910798" w:rsidRPr="00CD5EA6">
        <w:rPr>
          <w:rFonts w:cs="B Nazanin"/>
          <w:b w:val="0"/>
          <w:bCs w:val="0"/>
          <w:rtl/>
          <w:lang w:bidi="fa-IR"/>
        </w:rPr>
        <w:t xml:space="preserve"> به دست</w:t>
      </w:r>
      <w:r w:rsidR="00454430" w:rsidRPr="00CD5EA6">
        <w:rPr>
          <w:rFonts w:cs="B Nazanin" w:hint="cs"/>
          <w:b w:val="0"/>
          <w:bCs w:val="0"/>
          <w:rtl/>
          <w:lang w:bidi="fa-IR"/>
        </w:rPr>
        <w:t>‌</w:t>
      </w:r>
      <w:r w:rsidR="00910798" w:rsidRPr="00CD5EA6">
        <w:rPr>
          <w:rFonts w:cs="B Nazanin"/>
          <w:b w:val="0"/>
          <w:bCs w:val="0"/>
          <w:rtl/>
          <w:lang w:bidi="fa-IR"/>
        </w:rPr>
        <w:t xml:space="preserve">آمده با استفاده از نرم افزار </w:t>
      </w:r>
      <w:r w:rsidR="00910798" w:rsidRPr="00CD5EA6">
        <w:rPr>
          <w:rFonts w:cs="B Nazanin"/>
          <w:b w:val="0"/>
          <w:bCs w:val="0"/>
          <w:lang w:bidi="fa-IR"/>
        </w:rPr>
        <w:t>SPSS-26</w:t>
      </w:r>
      <w:r w:rsidR="00910798" w:rsidRPr="00CD5EA6">
        <w:rPr>
          <w:rFonts w:cs="B Nazanin"/>
          <w:b w:val="0"/>
          <w:bCs w:val="0"/>
          <w:rtl/>
          <w:lang w:bidi="fa-IR"/>
        </w:rPr>
        <w:t xml:space="preserve"> مورد تجز</w:t>
      </w:r>
      <w:r w:rsidR="00910798" w:rsidRPr="00CD5EA6">
        <w:rPr>
          <w:rFonts w:cs="B Nazanin" w:hint="cs"/>
          <w:b w:val="0"/>
          <w:bCs w:val="0"/>
          <w:rtl/>
          <w:lang w:bidi="fa-IR"/>
        </w:rPr>
        <w:t>یه</w:t>
      </w:r>
      <w:r w:rsidR="00910798" w:rsidRPr="00CD5EA6">
        <w:rPr>
          <w:rFonts w:cs="B Nazanin"/>
          <w:b w:val="0"/>
          <w:bCs w:val="0"/>
          <w:rtl/>
          <w:lang w:bidi="fa-IR"/>
        </w:rPr>
        <w:t xml:space="preserve"> و تحل</w:t>
      </w:r>
      <w:r w:rsidR="00910798" w:rsidRPr="00CD5EA6">
        <w:rPr>
          <w:rFonts w:cs="B Nazanin" w:hint="cs"/>
          <w:b w:val="0"/>
          <w:bCs w:val="0"/>
          <w:rtl/>
          <w:lang w:bidi="fa-IR"/>
        </w:rPr>
        <w:t>یل</w:t>
      </w:r>
      <w:r w:rsidR="00910798" w:rsidRPr="00CD5EA6">
        <w:rPr>
          <w:rFonts w:cs="B Nazanin"/>
          <w:b w:val="0"/>
          <w:bCs w:val="0"/>
          <w:rtl/>
          <w:lang w:bidi="fa-IR"/>
        </w:rPr>
        <w:t xml:space="preserve"> قرار گرفت</w:t>
      </w:r>
      <w:r w:rsidR="00454430" w:rsidRPr="00CD5EA6">
        <w:rPr>
          <w:rFonts w:cs="B Nazanin" w:hint="cs"/>
          <w:b w:val="0"/>
          <w:bCs w:val="0"/>
          <w:rtl/>
          <w:lang w:bidi="fa-IR"/>
        </w:rPr>
        <w:t>ه است</w:t>
      </w:r>
      <w:r w:rsidR="00910798" w:rsidRPr="00CD5EA6">
        <w:rPr>
          <w:rFonts w:cs="B Nazanin"/>
          <w:b w:val="0"/>
          <w:bCs w:val="0"/>
          <w:rtl/>
          <w:lang w:bidi="fa-IR"/>
        </w:rPr>
        <w:t>.</w:t>
      </w:r>
      <w:r w:rsidR="0034649F" w:rsidRPr="00CD5EA6">
        <w:rPr>
          <w:rFonts w:cs="B Nazanin" w:hint="cs"/>
          <w:b w:val="0"/>
          <w:bCs w:val="0"/>
          <w:rtl/>
          <w:lang w:bidi="fa-IR"/>
        </w:rPr>
        <w:t xml:space="preserve"> </w:t>
      </w:r>
      <w:r w:rsidR="0034649F" w:rsidRPr="00CD5EA6">
        <w:rPr>
          <w:rFonts w:cs="B Nazanin"/>
          <w:b w:val="0"/>
          <w:bCs w:val="0"/>
          <w:rtl/>
          <w:lang w:bidi="fa-IR"/>
        </w:rPr>
        <w:t>نتا</w:t>
      </w:r>
      <w:r w:rsidR="0034649F" w:rsidRPr="00CD5EA6">
        <w:rPr>
          <w:rFonts w:cs="B Nazanin" w:hint="cs"/>
          <w:b w:val="0"/>
          <w:bCs w:val="0"/>
          <w:rtl/>
          <w:lang w:bidi="fa-IR"/>
        </w:rPr>
        <w:t>یج</w:t>
      </w:r>
      <w:r w:rsidR="0034649F" w:rsidRPr="00CD5EA6">
        <w:rPr>
          <w:rFonts w:cs="B Nazanin"/>
          <w:b w:val="0"/>
          <w:bCs w:val="0"/>
          <w:rtl/>
          <w:lang w:bidi="fa-IR"/>
        </w:rPr>
        <w:t xml:space="preserve"> نشان </w:t>
      </w:r>
      <w:r w:rsidR="00454430" w:rsidRPr="00CD5EA6">
        <w:rPr>
          <w:rFonts w:cs="B Nazanin" w:hint="cs"/>
          <w:b w:val="0"/>
          <w:bCs w:val="0"/>
          <w:rtl/>
          <w:lang w:bidi="fa-IR"/>
        </w:rPr>
        <w:t>می‌دهد</w:t>
      </w:r>
      <w:r w:rsidR="0034649F" w:rsidRPr="00CD5EA6">
        <w:rPr>
          <w:rFonts w:cs="B Nazanin"/>
          <w:b w:val="0"/>
          <w:bCs w:val="0"/>
          <w:rtl/>
          <w:lang w:bidi="fa-IR"/>
        </w:rPr>
        <w:t xml:space="preserve"> که م</w:t>
      </w:r>
      <w:r w:rsidR="0034649F" w:rsidRPr="00CD5EA6">
        <w:rPr>
          <w:rFonts w:cs="B Nazanin" w:hint="cs"/>
          <w:b w:val="0"/>
          <w:bCs w:val="0"/>
          <w:rtl/>
          <w:lang w:bidi="fa-IR"/>
        </w:rPr>
        <w:t>یانگین</w:t>
      </w:r>
      <w:r w:rsidR="0034649F" w:rsidRPr="00CD5EA6">
        <w:rPr>
          <w:rFonts w:cs="B Nazanin"/>
          <w:b w:val="0"/>
          <w:bCs w:val="0"/>
          <w:rtl/>
          <w:lang w:bidi="fa-IR"/>
        </w:rPr>
        <w:t xml:space="preserve"> نمره پرسشنامه </w:t>
      </w:r>
      <w:r w:rsidR="0034649F" w:rsidRPr="00CD5EA6">
        <w:rPr>
          <w:rFonts w:cs="B Nazanin"/>
          <w:b w:val="0"/>
          <w:bCs w:val="0"/>
          <w:lang w:bidi="fa-IR"/>
        </w:rPr>
        <w:t>GHQ-12</w:t>
      </w:r>
      <w:r w:rsidR="0034649F" w:rsidRPr="00CD5EA6">
        <w:rPr>
          <w:rFonts w:cs="B Nazanin"/>
          <w:b w:val="0"/>
          <w:bCs w:val="0"/>
          <w:rtl/>
          <w:lang w:bidi="fa-IR"/>
        </w:rPr>
        <w:t xml:space="preserve"> </w:t>
      </w:r>
      <w:r w:rsidR="0034649F" w:rsidRPr="00CD5EA6">
        <w:rPr>
          <w:rFonts w:cs="B Nazanin" w:hint="cs"/>
          <w:b w:val="0"/>
          <w:bCs w:val="0"/>
          <w:rtl/>
          <w:lang w:bidi="fa-IR"/>
        </w:rPr>
        <w:t xml:space="preserve">برابر با 5377/3 </w:t>
      </w:r>
      <w:r w:rsidR="0034649F" w:rsidRPr="00CD5EA6">
        <w:rPr>
          <w:rFonts w:cs="B Nazanin"/>
          <w:b w:val="0"/>
          <w:bCs w:val="0"/>
          <w:rtl/>
          <w:lang w:bidi="fa-IR"/>
        </w:rPr>
        <w:t>با انحراف مع</w:t>
      </w:r>
      <w:r w:rsidR="0034649F" w:rsidRPr="00CD5EA6">
        <w:rPr>
          <w:rFonts w:cs="B Nazanin" w:hint="cs"/>
          <w:b w:val="0"/>
          <w:bCs w:val="0"/>
          <w:rtl/>
          <w:lang w:bidi="fa-IR"/>
        </w:rPr>
        <w:t>یار</w:t>
      </w:r>
      <w:r w:rsidR="0034649F" w:rsidRPr="00CD5EA6">
        <w:rPr>
          <w:rFonts w:cs="B Nazanin"/>
          <w:b w:val="0"/>
          <w:bCs w:val="0"/>
          <w:rtl/>
          <w:lang w:bidi="fa-IR"/>
        </w:rPr>
        <w:t xml:space="preserve"> 4370</w:t>
      </w:r>
      <w:r w:rsidR="0034649F" w:rsidRPr="00CD5EA6">
        <w:rPr>
          <w:rFonts w:cs="B Nazanin" w:hint="cs"/>
          <w:b w:val="0"/>
          <w:bCs w:val="0"/>
          <w:rtl/>
          <w:lang w:bidi="fa-IR"/>
        </w:rPr>
        <w:t>/3</w:t>
      </w:r>
      <w:r w:rsidR="0034649F" w:rsidRPr="00CD5EA6">
        <w:rPr>
          <w:rFonts w:cs="B Nazanin"/>
          <w:b w:val="0"/>
          <w:bCs w:val="0"/>
          <w:rtl/>
          <w:lang w:bidi="fa-IR"/>
        </w:rPr>
        <w:t xml:space="preserve"> </w:t>
      </w:r>
      <w:r w:rsidR="00454430" w:rsidRPr="00CD5EA6">
        <w:rPr>
          <w:rFonts w:cs="B Nazanin" w:hint="cs"/>
          <w:b w:val="0"/>
          <w:bCs w:val="0"/>
          <w:rtl/>
          <w:lang w:bidi="fa-IR"/>
        </w:rPr>
        <w:t>است</w:t>
      </w:r>
      <w:r w:rsidR="0034649F" w:rsidRPr="00CD5EA6">
        <w:rPr>
          <w:rFonts w:cs="B Nazanin"/>
          <w:b w:val="0"/>
          <w:bCs w:val="0"/>
          <w:rtl/>
          <w:lang w:bidi="fa-IR"/>
        </w:rPr>
        <w:t>.</w:t>
      </w:r>
      <w:r w:rsidR="0034649F" w:rsidRPr="00CD5EA6">
        <w:rPr>
          <w:rFonts w:cs="B Nazanin" w:hint="cs"/>
          <w:b w:val="0"/>
          <w:bCs w:val="0"/>
          <w:rtl/>
          <w:lang w:bidi="fa-IR"/>
        </w:rPr>
        <w:t xml:space="preserve"> </w:t>
      </w:r>
      <w:r w:rsidR="0034649F" w:rsidRPr="00CD5EA6">
        <w:rPr>
          <w:rFonts w:cs="B Nazanin"/>
          <w:b w:val="0"/>
          <w:bCs w:val="0"/>
          <w:rtl/>
          <w:lang w:bidi="fa-IR"/>
        </w:rPr>
        <w:t>آزمون پا</w:t>
      </w:r>
      <w:r w:rsidR="0034649F" w:rsidRPr="00CD5EA6">
        <w:rPr>
          <w:rFonts w:cs="B Nazanin" w:hint="cs"/>
          <w:b w:val="0"/>
          <w:bCs w:val="0"/>
          <w:rtl/>
          <w:lang w:bidi="fa-IR"/>
        </w:rPr>
        <w:t>یایی</w:t>
      </w:r>
      <w:r w:rsidR="0034649F" w:rsidRPr="00CD5EA6">
        <w:rPr>
          <w:rFonts w:cs="B Nazanin"/>
          <w:b w:val="0"/>
          <w:bCs w:val="0"/>
          <w:rtl/>
          <w:lang w:bidi="fa-IR"/>
        </w:rPr>
        <w:t xml:space="preserve"> پرسش</w:t>
      </w:r>
      <w:r w:rsidR="0034649F" w:rsidRPr="00CD5EA6">
        <w:rPr>
          <w:rFonts w:cs="B Nazanin" w:hint="cs"/>
          <w:b w:val="0"/>
          <w:bCs w:val="0"/>
          <w:rtl/>
          <w:lang w:bidi="fa-IR"/>
        </w:rPr>
        <w:t>‌</w:t>
      </w:r>
      <w:r w:rsidR="0034649F" w:rsidRPr="00CD5EA6">
        <w:rPr>
          <w:rFonts w:cs="B Nazanin"/>
          <w:b w:val="0"/>
          <w:bCs w:val="0"/>
          <w:rtl/>
          <w:lang w:bidi="fa-IR"/>
        </w:rPr>
        <w:t>نامه نت</w:t>
      </w:r>
      <w:r w:rsidR="0034649F" w:rsidRPr="00CD5EA6">
        <w:rPr>
          <w:rFonts w:cs="B Nazanin" w:hint="cs"/>
          <w:b w:val="0"/>
          <w:bCs w:val="0"/>
          <w:rtl/>
          <w:lang w:bidi="fa-IR"/>
        </w:rPr>
        <w:t>یجه</w:t>
      </w:r>
      <w:r w:rsidR="0034649F" w:rsidRPr="00CD5EA6">
        <w:rPr>
          <w:rFonts w:cs="B Nazanin"/>
          <w:b w:val="0"/>
          <w:bCs w:val="0"/>
          <w:rtl/>
          <w:lang w:bidi="fa-IR"/>
        </w:rPr>
        <w:t xml:space="preserve"> رضا</w:t>
      </w:r>
      <w:r w:rsidR="0034649F" w:rsidRPr="00CD5EA6">
        <w:rPr>
          <w:rFonts w:cs="B Nazanin" w:hint="cs"/>
          <w:b w:val="0"/>
          <w:bCs w:val="0"/>
          <w:rtl/>
          <w:lang w:bidi="fa-IR"/>
        </w:rPr>
        <w:t>یت‌</w:t>
      </w:r>
      <w:r w:rsidR="0034649F" w:rsidRPr="00CD5EA6">
        <w:rPr>
          <w:rFonts w:cs="B Nazanin"/>
          <w:b w:val="0"/>
          <w:bCs w:val="0"/>
          <w:rtl/>
          <w:lang w:bidi="fa-IR"/>
        </w:rPr>
        <w:t>بخش</w:t>
      </w:r>
      <w:r w:rsidR="0034649F" w:rsidRPr="00CD5EA6">
        <w:rPr>
          <w:rFonts w:cs="B Nazanin" w:hint="cs"/>
          <w:b w:val="0"/>
          <w:bCs w:val="0"/>
          <w:rtl/>
          <w:lang w:bidi="fa-IR"/>
        </w:rPr>
        <w:t>ی</w:t>
      </w:r>
      <w:r w:rsidR="0034649F" w:rsidRPr="00CD5EA6">
        <w:rPr>
          <w:rFonts w:cs="B Nazanin"/>
          <w:b w:val="0"/>
          <w:bCs w:val="0"/>
          <w:rtl/>
          <w:lang w:bidi="fa-IR"/>
        </w:rPr>
        <w:t xml:space="preserve"> را نشان م</w:t>
      </w:r>
      <w:r w:rsidR="0034649F" w:rsidRPr="00CD5EA6">
        <w:rPr>
          <w:rFonts w:cs="B Nazanin" w:hint="cs"/>
          <w:b w:val="0"/>
          <w:bCs w:val="0"/>
          <w:rtl/>
          <w:lang w:bidi="fa-IR"/>
        </w:rPr>
        <w:t>ی‌</w:t>
      </w:r>
      <w:r w:rsidR="0034649F" w:rsidRPr="00CD5EA6">
        <w:rPr>
          <w:rFonts w:cs="B Nazanin"/>
          <w:b w:val="0"/>
          <w:bCs w:val="0"/>
          <w:rtl/>
          <w:lang w:bidi="fa-IR"/>
        </w:rPr>
        <w:t>دهد، ز</w:t>
      </w:r>
      <w:r w:rsidR="0034649F" w:rsidRPr="00CD5EA6">
        <w:rPr>
          <w:rFonts w:cs="B Nazanin" w:hint="cs"/>
          <w:b w:val="0"/>
          <w:bCs w:val="0"/>
          <w:rtl/>
          <w:lang w:bidi="fa-IR"/>
        </w:rPr>
        <w:t>یرا</w:t>
      </w:r>
      <w:r w:rsidR="0034649F" w:rsidRPr="00CD5EA6">
        <w:rPr>
          <w:rFonts w:cs="B Nazanin"/>
          <w:b w:val="0"/>
          <w:bCs w:val="0"/>
          <w:rtl/>
          <w:lang w:bidi="fa-IR"/>
        </w:rPr>
        <w:t xml:space="preserve"> آلفا</w:t>
      </w:r>
      <w:r w:rsidR="0034649F" w:rsidRPr="00CD5EA6">
        <w:rPr>
          <w:rFonts w:cs="B Nazanin" w:hint="cs"/>
          <w:b w:val="0"/>
          <w:bCs w:val="0"/>
          <w:rtl/>
          <w:lang w:bidi="fa-IR"/>
        </w:rPr>
        <w:t>ی</w:t>
      </w:r>
      <w:r w:rsidR="0034649F" w:rsidRPr="00CD5EA6">
        <w:rPr>
          <w:rFonts w:cs="B Nazanin"/>
          <w:b w:val="0"/>
          <w:bCs w:val="0"/>
          <w:rtl/>
          <w:lang w:bidi="fa-IR"/>
        </w:rPr>
        <w:t xml:space="preserve"> کرونباخ</w:t>
      </w:r>
      <w:r w:rsidR="00454430" w:rsidRPr="00CD5EA6">
        <w:rPr>
          <w:rFonts w:cs="B Nazanin" w:hint="cs"/>
          <w:b w:val="0"/>
          <w:bCs w:val="0"/>
          <w:rtl/>
          <w:lang w:bidi="fa-IR"/>
        </w:rPr>
        <w:t xml:space="preserve"> به‌ دست‌آمده برابر</w:t>
      </w:r>
      <w:r w:rsidR="0034649F" w:rsidRPr="00CD5EA6">
        <w:rPr>
          <w:rFonts w:cs="B Nazanin"/>
          <w:b w:val="0"/>
          <w:bCs w:val="0"/>
          <w:rtl/>
          <w:lang w:bidi="fa-IR"/>
        </w:rPr>
        <w:t xml:space="preserve"> 872/0 </w:t>
      </w:r>
      <w:r w:rsidR="00454430" w:rsidRPr="00CD5EA6">
        <w:rPr>
          <w:rFonts w:cs="B Nazanin" w:hint="cs"/>
          <w:b w:val="0"/>
          <w:bCs w:val="0"/>
          <w:rtl/>
          <w:lang w:bidi="fa-IR"/>
        </w:rPr>
        <w:t>می‌باشد</w:t>
      </w:r>
      <w:r w:rsidR="0034649F" w:rsidRPr="00CD5EA6">
        <w:rPr>
          <w:rFonts w:cs="B Nazanin"/>
          <w:b w:val="0"/>
          <w:bCs w:val="0"/>
          <w:rtl/>
          <w:lang w:bidi="fa-IR"/>
        </w:rPr>
        <w:t>.</w:t>
      </w:r>
      <w:r w:rsidR="0034649F" w:rsidRPr="00CD5EA6">
        <w:rPr>
          <w:rFonts w:cs="B Nazanin" w:hint="cs"/>
          <w:b w:val="0"/>
          <w:bCs w:val="0"/>
          <w:rtl/>
          <w:lang w:bidi="fa-IR"/>
        </w:rPr>
        <w:t xml:space="preserve"> </w:t>
      </w:r>
      <w:r w:rsidR="0034649F" w:rsidRPr="00CD5EA6">
        <w:rPr>
          <w:rFonts w:cs="B Nazanin"/>
          <w:b w:val="0"/>
          <w:bCs w:val="0"/>
          <w:rtl/>
          <w:lang w:bidi="fa-IR"/>
        </w:rPr>
        <w:t>نتا</w:t>
      </w:r>
      <w:r w:rsidR="0034649F" w:rsidRPr="00CD5EA6">
        <w:rPr>
          <w:rFonts w:cs="B Nazanin" w:hint="cs"/>
          <w:b w:val="0"/>
          <w:bCs w:val="0"/>
          <w:rtl/>
          <w:lang w:bidi="fa-IR"/>
        </w:rPr>
        <w:t>یج</w:t>
      </w:r>
      <w:r w:rsidR="0034649F" w:rsidRPr="00CD5EA6">
        <w:rPr>
          <w:rFonts w:cs="B Nazanin"/>
          <w:b w:val="0"/>
          <w:bCs w:val="0"/>
          <w:rtl/>
          <w:lang w:bidi="fa-IR"/>
        </w:rPr>
        <w:t xml:space="preserve"> تحل</w:t>
      </w:r>
      <w:r w:rsidR="0034649F" w:rsidRPr="00CD5EA6">
        <w:rPr>
          <w:rFonts w:cs="B Nazanin" w:hint="cs"/>
          <w:b w:val="0"/>
          <w:bCs w:val="0"/>
          <w:rtl/>
          <w:lang w:bidi="fa-IR"/>
        </w:rPr>
        <w:t>یل</w:t>
      </w:r>
      <w:r w:rsidR="0034649F" w:rsidRPr="00CD5EA6">
        <w:rPr>
          <w:rFonts w:cs="B Nazanin"/>
          <w:b w:val="0"/>
          <w:bCs w:val="0"/>
          <w:rtl/>
          <w:lang w:bidi="fa-IR"/>
        </w:rPr>
        <w:t xml:space="preserve"> عامل</w:t>
      </w:r>
      <w:r w:rsidR="0034649F" w:rsidRPr="00CD5EA6">
        <w:rPr>
          <w:rFonts w:cs="B Nazanin" w:hint="cs"/>
          <w:b w:val="0"/>
          <w:bCs w:val="0"/>
          <w:rtl/>
          <w:lang w:bidi="fa-IR"/>
        </w:rPr>
        <w:t>ی</w:t>
      </w:r>
      <w:r w:rsidR="00454430" w:rsidRPr="00CD5EA6">
        <w:rPr>
          <w:rFonts w:cs="B Nazanin" w:hint="cs"/>
          <w:b w:val="0"/>
          <w:bCs w:val="0"/>
          <w:rtl/>
          <w:lang w:bidi="fa-IR"/>
        </w:rPr>
        <w:t>،</w:t>
      </w:r>
      <w:r w:rsidR="0034649F" w:rsidRPr="00CD5EA6">
        <w:rPr>
          <w:rFonts w:cs="B Nazanin"/>
          <w:b w:val="0"/>
          <w:bCs w:val="0"/>
          <w:rtl/>
          <w:lang w:bidi="fa-IR"/>
        </w:rPr>
        <w:t xml:space="preserve"> ساختار</w:t>
      </w:r>
      <w:r w:rsidR="00454430" w:rsidRPr="00CD5EA6">
        <w:rPr>
          <w:rFonts w:cs="B Nazanin" w:hint="cs"/>
          <w:b w:val="0"/>
          <w:bCs w:val="0"/>
          <w:rtl/>
          <w:lang w:bidi="fa-IR"/>
        </w:rPr>
        <w:t>ی</w:t>
      </w:r>
      <w:r w:rsidR="0034649F" w:rsidRPr="00CD5EA6">
        <w:rPr>
          <w:rFonts w:cs="B Nazanin"/>
          <w:b w:val="0"/>
          <w:bCs w:val="0"/>
          <w:rtl/>
          <w:lang w:bidi="fa-IR"/>
        </w:rPr>
        <w:t xml:space="preserve"> سه</w:t>
      </w:r>
      <w:r w:rsidR="00454430" w:rsidRPr="00CD5EA6">
        <w:rPr>
          <w:rFonts w:cs="B Nazanin" w:hint="cs"/>
          <w:b w:val="0"/>
          <w:bCs w:val="0"/>
          <w:rtl/>
          <w:lang w:bidi="fa-IR"/>
        </w:rPr>
        <w:t xml:space="preserve"> </w:t>
      </w:r>
      <w:r w:rsidR="0034649F" w:rsidRPr="00CD5EA6">
        <w:rPr>
          <w:rFonts w:cs="B Nazanin"/>
          <w:b w:val="0"/>
          <w:bCs w:val="0"/>
          <w:rtl/>
          <w:lang w:bidi="fa-IR"/>
        </w:rPr>
        <w:t>عامل</w:t>
      </w:r>
      <w:r w:rsidR="0034649F" w:rsidRPr="00CD5EA6">
        <w:rPr>
          <w:rFonts w:cs="B Nazanin" w:hint="cs"/>
          <w:b w:val="0"/>
          <w:bCs w:val="0"/>
          <w:rtl/>
          <w:lang w:bidi="fa-IR"/>
        </w:rPr>
        <w:t>ی</w:t>
      </w:r>
      <w:r w:rsidR="0034649F" w:rsidRPr="00CD5EA6">
        <w:rPr>
          <w:rFonts w:cs="B Nazanin"/>
          <w:b w:val="0"/>
          <w:bCs w:val="0"/>
          <w:rtl/>
          <w:lang w:bidi="fa-IR"/>
        </w:rPr>
        <w:t xml:space="preserve"> را برا</w:t>
      </w:r>
      <w:r w:rsidR="0034649F" w:rsidRPr="00CD5EA6">
        <w:rPr>
          <w:rFonts w:cs="B Nazanin" w:hint="cs"/>
          <w:b w:val="0"/>
          <w:bCs w:val="0"/>
          <w:rtl/>
          <w:lang w:bidi="fa-IR"/>
        </w:rPr>
        <w:t>ی</w:t>
      </w:r>
      <w:r w:rsidR="0034649F" w:rsidRPr="00CD5EA6">
        <w:rPr>
          <w:rFonts w:cs="B Nazanin"/>
          <w:b w:val="0"/>
          <w:bCs w:val="0"/>
          <w:rtl/>
          <w:lang w:bidi="fa-IR"/>
        </w:rPr>
        <w:t xml:space="preserve"> </w:t>
      </w:r>
      <w:r w:rsidR="0034649F" w:rsidRPr="00CD5EA6">
        <w:rPr>
          <w:rFonts w:cs="B Nazanin"/>
          <w:b w:val="0"/>
          <w:bCs w:val="0"/>
          <w:lang w:bidi="fa-IR"/>
        </w:rPr>
        <w:t>GHQ-12</w:t>
      </w:r>
      <w:r w:rsidR="0034649F" w:rsidRPr="00CD5EA6">
        <w:rPr>
          <w:rFonts w:cs="B Nazanin"/>
          <w:b w:val="0"/>
          <w:bCs w:val="0"/>
          <w:rtl/>
          <w:lang w:bidi="fa-IR"/>
        </w:rPr>
        <w:t xml:space="preserve"> نشان </w:t>
      </w:r>
      <w:r w:rsidR="00454430" w:rsidRPr="00CD5EA6">
        <w:rPr>
          <w:rFonts w:cs="B Nazanin" w:hint="cs"/>
          <w:b w:val="0"/>
          <w:bCs w:val="0"/>
          <w:rtl/>
          <w:lang w:bidi="fa-IR"/>
        </w:rPr>
        <w:t>می‌دهد</w:t>
      </w:r>
      <w:r w:rsidR="0034649F" w:rsidRPr="00CD5EA6">
        <w:rPr>
          <w:rFonts w:cs="B Nazanin"/>
          <w:b w:val="0"/>
          <w:bCs w:val="0"/>
          <w:rtl/>
          <w:lang w:bidi="fa-IR"/>
        </w:rPr>
        <w:t xml:space="preserve"> که شامل 047/60</w:t>
      </w:r>
      <w:r w:rsidR="00454430" w:rsidRPr="00CD5EA6">
        <w:rPr>
          <w:rFonts w:cs="B Nazanin" w:hint="cs"/>
          <w:b w:val="0"/>
          <w:bCs w:val="0"/>
          <w:rtl/>
          <w:lang w:bidi="fa-IR"/>
        </w:rPr>
        <w:t>%</w:t>
      </w:r>
      <w:r w:rsidR="0034649F" w:rsidRPr="00CD5EA6">
        <w:rPr>
          <w:rFonts w:cs="B Nazanin"/>
          <w:b w:val="0"/>
          <w:bCs w:val="0"/>
          <w:rtl/>
          <w:lang w:bidi="fa-IR"/>
        </w:rPr>
        <w:t xml:space="preserve"> از وار</w:t>
      </w:r>
      <w:r w:rsidR="0034649F" w:rsidRPr="00CD5EA6">
        <w:rPr>
          <w:rFonts w:cs="B Nazanin" w:hint="cs"/>
          <w:b w:val="0"/>
          <w:bCs w:val="0"/>
          <w:rtl/>
          <w:lang w:bidi="fa-IR"/>
        </w:rPr>
        <w:t>یانس</w:t>
      </w:r>
      <w:r w:rsidR="0034649F" w:rsidRPr="00CD5EA6">
        <w:rPr>
          <w:rFonts w:cs="B Nazanin"/>
          <w:b w:val="0"/>
          <w:bCs w:val="0"/>
          <w:rtl/>
          <w:lang w:bidi="fa-IR"/>
        </w:rPr>
        <w:t xml:space="preserve"> کل است. در نت</w:t>
      </w:r>
      <w:r w:rsidR="0034649F" w:rsidRPr="00CD5EA6">
        <w:rPr>
          <w:rFonts w:cs="B Nazanin" w:hint="cs"/>
          <w:b w:val="0"/>
          <w:bCs w:val="0"/>
          <w:rtl/>
          <w:lang w:bidi="fa-IR"/>
        </w:rPr>
        <w:t>یجه،</w:t>
      </w:r>
      <w:r w:rsidR="0034649F" w:rsidRPr="00CD5EA6">
        <w:rPr>
          <w:rFonts w:cs="B Nazanin"/>
          <w:b w:val="0"/>
          <w:bCs w:val="0"/>
          <w:rtl/>
          <w:lang w:bidi="fa-IR"/>
        </w:rPr>
        <w:t xml:space="preserve"> بر اساس نتا</w:t>
      </w:r>
      <w:r w:rsidR="0034649F" w:rsidRPr="00CD5EA6">
        <w:rPr>
          <w:rFonts w:cs="B Nazanin" w:hint="cs"/>
          <w:b w:val="0"/>
          <w:bCs w:val="0"/>
          <w:rtl/>
          <w:lang w:bidi="fa-IR"/>
        </w:rPr>
        <w:t>یج،</w:t>
      </w:r>
      <w:r w:rsidR="0034649F" w:rsidRPr="00CD5EA6">
        <w:rPr>
          <w:rFonts w:cs="B Nazanin"/>
          <w:b w:val="0"/>
          <w:bCs w:val="0"/>
          <w:rtl/>
          <w:lang w:bidi="fa-IR"/>
        </w:rPr>
        <w:t xml:space="preserve"> نسخه ا</w:t>
      </w:r>
      <w:r w:rsidR="0034649F" w:rsidRPr="00CD5EA6">
        <w:rPr>
          <w:rFonts w:cs="B Nazanin" w:hint="cs"/>
          <w:b w:val="0"/>
          <w:bCs w:val="0"/>
          <w:rtl/>
          <w:lang w:bidi="fa-IR"/>
        </w:rPr>
        <w:t>یرانی</w:t>
      </w:r>
      <w:r w:rsidR="0034649F" w:rsidRPr="00CD5EA6">
        <w:rPr>
          <w:rFonts w:cs="B Nazanin"/>
          <w:b w:val="0"/>
          <w:bCs w:val="0"/>
          <w:rtl/>
          <w:lang w:bidi="fa-IR"/>
        </w:rPr>
        <w:t xml:space="preserve"> پرسش</w:t>
      </w:r>
      <w:r w:rsidR="00454430" w:rsidRPr="00CD5EA6">
        <w:rPr>
          <w:rFonts w:cs="B Nazanin" w:hint="cs"/>
          <w:b w:val="0"/>
          <w:bCs w:val="0"/>
          <w:rtl/>
          <w:lang w:bidi="fa-IR"/>
        </w:rPr>
        <w:t>‌</w:t>
      </w:r>
      <w:r w:rsidR="0034649F" w:rsidRPr="00CD5EA6">
        <w:rPr>
          <w:rFonts w:cs="B Nazanin"/>
          <w:b w:val="0"/>
          <w:bCs w:val="0"/>
          <w:rtl/>
          <w:lang w:bidi="fa-IR"/>
        </w:rPr>
        <w:t xml:space="preserve">نامه </w:t>
      </w:r>
      <w:r w:rsidR="0034649F" w:rsidRPr="00CD5EA6">
        <w:rPr>
          <w:rFonts w:cs="B Nazanin"/>
          <w:b w:val="0"/>
          <w:bCs w:val="0"/>
          <w:lang w:bidi="fa-IR"/>
        </w:rPr>
        <w:t>GHQ-12</w:t>
      </w:r>
      <w:r w:rsidR="0034649F" w:rsidRPr="00CD5EA6">
        <w:rPr>
          <w:rFonts w:cs="B Nazanin"/>
          <w:b w:val="0"/>
          <w:bCs w:val="0"/>
          <w:rtl/>
          <w:lang w:bidi="fa-IR"/>
        </w:rPr>
        <w:t xml:space="preserve"> پا</w:t>
      </w:r>
      <w:r w:rsidR="0034649F" w:rsidRPr="00CD5EA6">
        <w:rPr>
          <w:rFonts w:cs="B Nazanin" w:hint="cs"/>
          <w:b w:val="0"/>
          <w:bCs w:val="0"/>
          <w:rtl/>
          <w:lang w:bidi="fa-IR"/>
        </w:rPr>
        <w:t>یا</w:t>
      </w:r>
      <w:r w:rsidR="0034649F" w:rsidRPr="00CD5EA6">
        <w:rPr>
          <w:rFonts w:cs="B Nazanin"/>
          <w:b w:val="0"/>
          <w:bCs w:val="0"/>
          <w:rtl/>
          <w:lang w:bidi="fa-IR"/>
        </w:rPr>
        <w:t xml:space="preserve"> و دارا</w:t>
      </w:r>
      <w:r w:rsidR="0034649F" w:rsidRPr="00CD5EA6">
        <w:rPr>
          <w:rFonts w:cs="B Nazanin" w:hint="cs"/>
          <w:b w:val="0"/>
          <w:bCs w:val="0"/>
          <w:rtl/>
          <w:lang w:bidi="fa-IR"/>
        </w:rPr>
        <w:t>ی</w:t>
      </w:r>
      <w:r w:rsidR="0034649F" w:rsidRPr="00CD5EA6">
        <w:rPr>
          <w:rFonts w:cs="B Nazanin"/>
          <w:b w:val="0"/>
          <w:bCs w:val="0"/>
          <w:rtl/>
          <w:lang w:bidi="fa-IR"/>
        </w:rPr>
        <w:t xml:space="preserve"> و</w:t>
      </w:r>
      <w:r w:rsidR="0034649F" w:rsidRPr="00CD5EA6">
        <w:rPr>
          <w:rFonts w:cs="B Nazanin" w:hint="cs"/>
          <w:b w:val="0"/>
          <w:bCs w:val="0"/>
          <w:rtl/>
          <w:lang w:bidi="fa-IR"/>
        </w:rPr>
        <w:t>یژگی</w:t>
      </w:r>
      <w:r w:rsidR="00454430" w:rsidRPr="00CD5EA6">
        <w:rPr>
          <w:rFonts w:cs="B Nazanin" w:hint="cs"/>
          <w:b w:val="0"/>
          <w:bCs w:val="0"/>
          <w:rtl/>
          <w:lang w:bidi="fa-IR"/>
        </w:rPr>
        <w:t>‌</w:t>
      </w:r>
      <w:r w:rsidR="0034649F" w:rsidRPr="00CD5EA6">
        <w:rPr>
          <w:rFonts w:cs="B Nazanin"/>
          <w:b w:val="0"/>
          <w:bCs w:val="0"/>
          <w:rtl/>
          <w:lang w:bidi="fa-IR"/>
        </w:rPr>
        <w:t>ها</w:t>
      </w:r>
      <w:r w:rsidR="0034649F" w:rsidRPr="00CD5EA6">
        <w:rPr>
          <w:rFonts w:cs="B Nazanin" w:hint="cs"/>
          <w:b w:val="0"/>
          <w:bCs w:val="0"/>
          <w:rtl/>
          <w:lang w:bidi="fa-IR"/>
        </w:rPr>
        <w:t>ی</w:t>
      </w:r>
      <w:r w:rsidR="0034649F" w:rsidRPr="00CD5EA6">
        <w:rPr>
          <w:rFonts w:cs="B Nazanin"/>
          <w:b w:val="0"/>
          <w:bCs w:val="0"/>
          <w:rtl/>
          <w:lang w:bidi="fa-IR"/>
        </w:rPr>
        <w:t xml:space="preserve"> ساختار</w:t>
      </w:r>
      <w:r w:rsidR="0034649F" w:rsidRPr="00CD5EA6">
        <w:rPr>
          <w:rFonts w:cs="B Nazanin" w:hint="cs"/>
          <w:b w:val="0"/>
          <w:bCs w:val="0"/>
          <w:rtl/>
          <w:lang w:bidi="fa-IR"/>
        </w:rPr>
        <w:t>ی</w:t>
      </w:r>
      <w:r w:rsidR="0034649F" w:rsidRPr="00CD5EA6">
        <w:rPr>
          <w:rFonts w:cs="B Nazanin"/>
          <w:b w:val="0"/>
          <w:bCs w:val="0"/>
          <w:rtl/>
          <w:lang w:bidi="fa-IR"/>
        </w:rPr>
        <w:t xml:space="preserve"> خوب</w:t>
      </w:r>
      <w:r w:rsidR="0034649F" w:rsidRPr="00CD5EA6">
        <w:rPr>
          <w:rFonts w:cs="B Nazanin" w:hint="cs"/>
          <w:b w:val="0"/>
          <w:bCs w:val="0"/>
          <w:rtl/>
          <w:lang w:bidi="fa-IR"/>
        </w:rPr>
        <w:t>ی</w:t>
      </w:r>
      <w:r w:rsidR="0034649F" w:rsidRPr="00CD5EA6">
        <w:rPr>
          <w:rFonts w:cs="B Nazanin"/>
          <w:b w:val="0"/>
          <w:bCs w:val="0"/>
          <w:rtl/>
          <w:lang w:bidi="fa-IR"/>
        </w:rPr>
        <w:t xml:space="preserve"> با استفاده از روش </w:t>
      </w:r>
      <w:r w:rsidR="00454430" w:rsidRPr="00CD5EA6">
        <w:rPr>
          <w:rFonts w:cs="B Nazanin" w:hint="cs"/>
          <w:b w:val="0"/>
          <w:bCs w:val="0"/>
          <w:rtl/>
          <w:lang w:bidi="fa-IR"/>
        </w:rPr>
        <w:t>امتیازدهی</w:t>
      </w:r>
      <w:r w:rsidR="0034649F" w:rsidRPr="00CD5EA6">
        <w:rPr>
          <w:rFonts w:cs="B Nazanin"/>
          <w:b w:val="0"/>
          <w:bCs w:val="0"/>
          <w:rtl/>
          <w:lang w:bidi="fa-IR"/>
        </w:rPr>
        <w:t xml:space="preserve"> </w:t>
      </w:r>
      <w:r w:rsidR="0034649F" w:rsidRPr="00CD5EA6">
        <w:rPr>
          <w:rFonts w:cs="B Nazanin"/>
          <w:b w:val="0"/>
          <w:bCs w:val="0"/>
          <w:lang w:bidi="fa-IR"/>
        </w:rPr>
        <w:t>C-GHQ</w:t>
      </w:r>
      <w:r w:rsidR="0034649F" w:rsidRPr="00CD5EA6">
        <w:rPr>
          <w:rFonts w:cs="B Nazanin"/>
          <w:b w:val="0"/>
          <w:bCs w:val="0"/>
          <w:rtl/>
          <w:lang w:bidi="fa-IR"/>
        </w:rPr>
        <w:t xml:space="preserve"> برا</w:t>
      </w:r>
      <w:r w:rsidR="0034649F" w:rsidRPr="00CD5EA6">
        <w:rPr>
          <w:rFonts w:cs="B Nazanin" w:hint="cs"/>
          <w:b w:val="0"/>
          <w:bCs w:val="0"/>
          <w:rtl/>
          <w:lang w:bidi="fa-IR"/>
        </w:rPr>
        <w:t>ی</w:t>
      </w:r>
      <w:r w:rsidR="0034649F" w:rsidRPr="00CD5EA6">
        <w:rPr>
          <w:rFonts w:cs="B Nazanin"/>
          <w:b w:val="0"/>
          <w:bCs w:val="0"/>
          <w:rtl/>
          <w:lang w:bidi="fa-IR"/>
        </w:rPr>
        <w:t xml:space="preserve"> سنجش ک</w:t>
      </w:r>
      <w:r w:rsidR="0034649F" w:rsidRPr="00CD5EA6">
        <w:rPr>
          <w:rFonts w:cs="B Nazanin" w:hint="cs"/>
          <w:b w:val="0"/>
          <w:bCs w:val="0"/>
          <w:rtl/>
          <w:lang w:bidi="fa-IR"/>
        </w:rPr>
        <w:t>یفیت</w:t>
      </w:r>
      <w:r w:rsidR="0034649F" w:rsidRPr="00CD5EA6">
        <w:rPr>
          <w:rFonts w:cs="B Nazanin"/>
          <w:b w:val="0"/>
          <w:bCs w:val="0"/>
          <w:rtl/>
          <w:lang w:bidi="fa-IR"/>
        </w:rPr>
        <w:t xml:space="preserve"> کل</w:t>
      </w:r>
      <w:r w:rsidR="0034649F" w:rsidRPr="00CD5EA6">
        <w:rPr>
          <w:rFonts w:cs="B Nazanin" w:hint="cs"/>
          <w:b w:val="0"/>
          <w:bCs w:val="0"/>
          <w:rtl/>
          <w:lang w:bidi="fa-IR"/>
        </w:rPr>
        <w:t>ی</w:t>
      </w:r>
      <w:r w:rsidR="0034649F" w:rsidRPr="00CD5EA6">
        <w:rPr>
          <w:rFonts w:cs="B Nazanin"/>
          <w:b w:val="0"/>
          <w:bCs w:val="0"/>
          <w:rtl/>
          <w:lang w:bidi="fa-IR"/>
        </w:rPr>
        <w:t xml:space="preserve"> سلامت روان است.</w:t>
      </w:r>
    </w:p>
    <w:p w14:paraId="3FFEF127" w14:textId="16778939" w:rsidR="00CF3010" w:rsidRDefault="00C00F22" w:rsidP="00C00F22">
      <w:pPr>
        <w:pStyle w:val="NormalWeb"/>
        <w:bidi/>
        <w:spacing w:before="0pt" w:beforeAutospacing="0" w:after="0pt" w:afterAutospacing="0"/>
        <w:rPr>
          <w:rFonts w:cs="B Nazanin"/>
          <w:sz w:val="18"/>
          <w:szCs w:val="18"/>
          <w:rtl/>
          <w:lang w:bidi="fa-IR"/>
        </w:rPr>
      </w:pPr>
      <w:r w:rsidRPr="00CD5EA6">
        <w:rPr>
          <w:rFonts w:cs="B Nazanin" w:hint="cs"/>
          <w:b/>
          <w:bCs/>
          <w:sz w:val="18"/>
          <w:szCs w:val="18"/>
          <w:rtl/>
        </w:rPr>
        <w:t>کلید واژگان:</w:t>
      </w:r>
      <w:r w:rsidRPr="00CD5EA6">
        <w:rPr>
          <w:rFonts w:cs="B Nazanin" w:hint="cs"/>
          <w:sz w:val="18"/>
          <w:szCs w:val="18"/>
          <w:rtl/>
        </w:rPr>
        <w:t xml:space="preserve"> </w:t>
      </w:r>
      <w:r w:rsidR="00CF3010" w:rsidRPr="00CD5EA6">
        <w:rPr>
          <w:rFonts w:cs="B Nazanin" w:hint="cs"/>
          <w:sz w:val="18"/>
          <w:szCs w:val="18"/>
          <w:rtl/>
        </w:rPr>
        <w:t>تحلیل عاملی، پرسش‌نامه سلامت عمومی</w:t>
      </w:r>
      <w:r w:rsidR="009C404E" w:rsidRPr="00CD5EA6">
        <w:rPr>
          <w:rFonts w:cs="B Nazanin" w:hint="cs"/>
          <w:sz w:val="18"/>
          <w:szCs w:val="18"/>
          <w:rtl/>
        </w:rPr>
        <w:t>، ایران، پایایی، دانشجویان دانشگاه.</w:t>
      </w:r>
    </w:p>
    <w:p w14:paraId="77093DB9" w14:textId="757FB991" w:rsidR="00C00F22" w:rsidRDefault="00C00F22" w:rsidP="00CF3010">
      <w:pPr>
        <w:pStyle w:val="NormalWeb"/>
        <w:bidi/>
        <w:spacing w:before="0pt" w:beforeAutospacing="0" w:after="0pt" w:afterAutospacing="0"/>
        <w:rPr>
          <w:rFonts w:cs="B Nazanin"/>
          <w:sz w:val="18"/>
          <w:szCs w:val="18"/>
          <w:rtl/>
        </w:rPr>
      </w:pPr>
      <w:r w:rsidRPr="001747FF">
        <w:rPr>
          <w:rFonts w:cs="B Nazanin"/>
          <w:sz w:val="18"/>
          <w:szCs w:val="18"/>
          <w:rtl/>
        </w:rPr>
        <w:t xml:space="preserve"> </w:t>
      </w:r>
    </w:p>
    <w:p w14:paraId="596B7944" w14:textId="5C0EEF03" w:rsidR="00C00F22" w:rsidRDefault="00C00F22" w:rsidP="00910798">
      <w:pPr>
        <w:jc w:val="start"/>
      </w:pPr>
    </w:p>
    <w:sectPr w:rsidR="00C00F22" w:rsidSect="0005537E">
      <w:headerReference w:type="default" r:id="rId14"/>
      <w:footerReference w:type="default" r:id="rId15"/>
      <w:headerReference w:type="first" r:id="rId16"/>
      <w:footerReference w:type="first" r:id="rId17"/>
      <w:pgSz w:w="595.30pt" w:h="841.90pt" w:code="9"/>
      <w:pgMar w:top="113.40pt" w:right="44.65pt" w:bottom="72pt" w:left="44.65pt" w:header="36pt" w:footer="36pt" w:gutter="0pt"/>
      <w:cols w:space="36pt"/>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endnote w:type="separator" w:id="-1">
    <w:p w14:paraId="610FC8BD" w14:textId="77777777" w:rsidR="00D33FAC" w:rsidRDefault="00D33FAC" w:rsidP="001A3B3D">
      <w:r>
        <w:separator/>
      </w:r>
    </w:p>
  </w:endnote>
  <w:endnote w:type="continuationSeparator" w:id="0">
    <w:p w14:paraId="2EF00764" w14:textId="77777777" w:rsidR="00D33FAC" w:rsidRDefault="00D33FAC" w:rsidP="001A3B3D">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SimSun">
    <w:altName w:val="宋体"/>
    <w:panose1 w:val="02010600030101010101"/>
    <w:charset w:characterSet="GBK"/>
    <w:family w:val="auto"/>
    <w:pitch w:val="variable"/>
    <w:sig w:usb0="00000003" w:usb1="288F0000" w:usb2="00000016" w:usb3="00000000" w:csb0="00040001" w:csb1="00000000"/>
  </w:font>
  <w:font w:name="MS Mincho">
    <w:altName w:val="ＭＳ 明朝"/>
    <w:panose1 w:val="02020609040205080304"/>
    <w:charset w:characterSet="shift_jis"/>
    <w:family w:val="modern"/>
    <w:pitch w:val="fixed"/>
    <w:sig w:usb0="E00002FF" w:usb1="6AC7FDFB" w:usb2="08000012" w:usb3="00000000" w:csb0="0002009F" w:csb1="00000000"/>
  </w:font>
  <w:font w:name="Calibri">
    <w:panose1 w:val="020F0502020204030204"/>
    <w:charset w:characterSet="iso-8859-1"/>
    <w:family w:val="swiss"/>
    <w:pitch w:val="variable"/>
    <w:sig w:usb0="E4002EFF" w:usb1="C000247B" w:usb2="00000009" w:usb3="00000000" w:csb0="000001FF" w:csb1="00000000"/>
  </w:font>
  <w:font w:name="Arial">
    <w:panose1 w:val="020B0604020202020204"/>
    <w:charset w:characterSet="iso-8859-1"/>
    <w:family w:val="swiss"/>
    <w:pitch w:val="variable"/>
    <w:sig w:usb0="E0002EFF" w:usb1="C000785B" w:usb2="00000009" w:usb3="00000000" w:csb0="000001FF" w:csb1="00000000"/>
  </w:font>
  <w:font w:name="IRANSans">
    <w:altName w:val="Times New Roman"/>
    <w:panose1 w:val="00000000000000000000"/>
    <w:charset w:characterSet="iso-8859-1"/>
    <w:family w:val="roman"/>
    <w:notTrueType/>
    <w:pitch w:val="default"/>
  </w:font>
  <w:font w:name="B Nazanin">
    <w:altName w:val="Arial"/>
    <w:panose1 w:val="00000400000000000000"/>
    <w:charset w:characterSet="windows-1256"/>
    <w:family w:val="auto"/>
    <w:pitch w:val="variable"/>
    <w:sig w:usb0="00002001" w:usb1="80000000" w:usb2="00000008" w:usb3="00000000" w:csb0="00000040" w:csb1="00000000"/>
  </w:font>
  <w:font w:name="B Titr">
    <w:altName w:val="Arial"/>
    <w:charset w:characterSet="windows-1256"/>
    <w:family w:val="auto"/>
    <w:pitch w:val="variable"/>
    <w:sig w:usb0="00002001" w:usb1="80000000" w:usb2="00000008" w:usb3="00000000" w:csb0="00000040" w:csb1="00000000"/>
  </w:font>
  <w:font w:name="Calibri Light">
    <w:panose1 w:val="020F0302020204030204"/>
    <w:charset w:characterSet="iso-8859-1"/>
    <w:family w:val="swiss"/>
    <w:pitch w:val="variable"/>
    <w:sig w:usb0="E4002EFF" w:usb1="C000247B" w:usb2="00000009" w:usb3="00000000" w:csb0="000001F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36EF50D7" w14:textId="77777777" w:rsidR="004F7900" w:rsidRDefault="004F7900">
    <w:pPr>
      <w:pStyle w:val="Footer"/>
    </w:pPr>
    <w:r>
      <w:rPr>
        <w:noProof/>
      </w:rPr>
      <w:drawing>
        <wp:anchor distT="0" distB="0" distL="114300" distR="114300" simplePos="0" relativeHeight="251663360" behindDoc="1" locked="0" layoutInCell="1" allowOverlap="1" wp14:anchorId="4F8E4746" wp14:editId="20512438">
          <wp:simplePos x="0" y="0"/>
          <wp:positionH relativeFrom="column">
            <wp:posOffset>-571500</wp:posOffset>
          </wp:positionH>
          <wp:positionV relativeFrom="paragraph">
            <wp:posOffset>105410</wp:posOffset>
          </wp:positionV>
          <wp:extent cx="7559675" cy="488540"/>
          <wp:effectExtent l="0" t="0" r="3175" b="6985"/>
          <wp:wrapNone/>
          <wp:docPr id="9" name="Picture 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559675" cy="488540"/>
                  </a:xfrm>
                  <a:prstGeom prst="rect">
                    <a:avLst/>
                  </a:prstGeom>
                </pic:spPr>
              </pic:pic>
            </a:graphicData>
          </a:graphic>
          <wp14:sizeRelH relativeFrom="page">
            <wp14:pctWidth>0%</wp14:pctWidth>
          </wp14:sizeRelH>
          <wp14:sizeRelV relativeFrom="page">
            <wp14:pctHeight>0%</wp14:pctHeight>
          </wp14:sizeRelV>
        </wp:anchor>
      </w:drawing>
    </w:r>
  </w:p>
</w:ftr>
</file>

<file path=word/footer2.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C62F518" w14:textId="77777777" w:rsidR="004F7900" w:rsidRPr="006F6D3D" w:rsidRDefault="004F7900" w:rsidP="0056610F">
    <w:pPr>
      <w:pStyle w:val="Footer"/>
      <w:jc w:val="start"/>
      <w:rPr>
        <w:sz w:val="16"/>
        <w:szCs w:val="16"/>
      </w:rPr>
    </w:pPr>
    <w:r>
      <w:rPr>
        <w:noProof/>
        <w:sz w:val="16"/>
        <w:szCs w:val="16"/>
      </w:rPr>
      <w:drawing>
        <wp:anchor distT="0" distB="0" distL="114300" distR="114300" simplePos="0" relativeHeight="251661312" behindDoc="1" locked="0" layoutInCell="1" allowOverlap="1" wp14:anchorId="63E73F60" wp14:editId="39772735">
          <wp:simplePos x="0" y="0"/>
          <wp:positionH relativeFrom="column">
            <wp:posOffset>-682625</wp:posOffset>
          </wp:positionH>
          <wp:positionV relativeFrom="paragraph">
            <wp:posOffset>149860</wp:posOffset>
          </wp:positionV>
          <wp:extent cx="7663815" cy="495300"/>
          <wp:effectExtent l="0" t="0" r="0" b="0"/>
          <wp:wrapNone/>
          <wp:docPr id="6" name="Picture 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663815" cy="495300"/>
                  </a:xfrm>
                  <a:prstGeom prst="rect">
                    <a:avLst/>
                  </a:prstGeom>
                </pic:spPr>
              </pic:pic>
            </a:graphicData>
          </a:graphic>
          <wp14:sizeRelH relativeFrom="page">
            <wp14:pctWidth>0%</wp14:pctWidth>
          </wp14:sizeRelH>
          <wp14:sizeRelV relativeFrom="page">
            <wp14:pctHeight>0%</wp14:pctHeight>
          </wp14:sizeRelV>
        </wp:anchor>
      </w:drawing>
    </w:r>
    <w:r w:rsidRPr="006F6D3D">
      <w:rPr>
        <w:sz w:val="16"/>
        <w:szCs w:val="16"/>
      </w:rPr>
      <w:t>XXX-X-XXXX-XXXX-X/XX/$XX.00 ©20XX IEEE</w:t>
    </w:r>
  </w:p>
</w:ftr>
</file>

<file path=word/footer3.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177BF1AC" w14:textId="77777777" w:rsidR="005156EC" w:rsidRDefault="005156EC">
    <w:pPr>
      <w:pStyle w:val="Footer"/>
    </w:pPr>
    <w:r>
      <w:rPr>
        <w:noProof/>
      </w:rPr>
      <w:drawing>
        <wp:anchor distT="0" distB="0" distL="114300" distR="114300" simplePos="0" relativeHeight="251658240" behindDoc="1" locked="0" layoutInCell="1" allowOverlap="1" wp14:anchorId="323AB774" wp14:editId="119CB7E2">
          <wp:simplePos x="0" y="0"/>
          <wp:positionH relativeFrom="column">
            <wp:posOffset>-571500</wp:posOffset>
          </wp:positionH>
          <wp:positionV relativeFrom="paragraph">
            <wp:posOffset>105410</wp:posOffset>
          </wp:positionV>
          <wp:extent cx="7559675" cy="488540"/>
          <wp:effectExtent l="0" t="0" r="3175" b="6985"/>
          <wp:wrapNone/>
          <wp:docPr id="15" name="Picture 1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559675" cy="488540"/>
                  </a:xfrm>
                  <a:prstGeom prst="rect">
                    <a:avLst/>
                  </a:prstGeom>
                </pic:spPr>
              </pic:pic>
            </a:graphicData>
          </a:graphic>
          <wp14:sizeRelH relativeFrom="page">
            <wp14:pctWidth>0%</wp14:pctWidth>
          </wp14:sizeRelH>
          <wp14:sizeRelV relativeFrom="page">
            <wp14:pctHeight>0%</wp14:pctHeight>
          </wp14:sizeRelV>
        </wp:anchor>
      </w:drawing>
    </w:r>
  </w:p>
</w:ftr>
</file>

<file path=word/footer4.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80762CA" w14:textId="77777777" w:rsidR="001A3B3D" w:rsidRPr="006F6D3D" w:rsidRDefault="005156EC" w:rsidP="0056610F">
    <w:pPr>
      <w:pStyle w:val="Footer"/>
      <w:jc w:val="start"/>
      <w:rPr>
        <w:sz w:val="16"/>
        <w:szCs w:val="16"/>
      </w:rPr>
    </w:pPr>
    <w:r>
      <w:rPr>
        <w:noProof/>
        <w:sz w:val="16"/>
        <w:szCs w:val="16"/>
      </w:rPr>
      <w:drawing>
        <wp:anchor distT="0" distB="0" distL="114300" distR="114300" simplePos="0" relativeHeight="251656192" behindDoc="1" locked="0" layoutInCell="1" allowOverlap="1" wp14:anchorId="59A5A8EF" wp14:editId="434EC70B">
          <wp:simplePos x="0" y="0"/>
          <wp:positionH relativeFrom="column">
            <wp:posOffset>-682625</wp:posOffset>
          </wp:positionH>
          <wp:positionV relativeFrom="paragraph">
            <wp:posOffset>149860</wp:posOffset>
          </wp:positionV>
          <wp:extent cx="7663815" cy="495300"/>
          <wp:effectExtent l="0" t="0" r="0" b="0"/>
          <wp:wrapNone/>
          <wp:docPr id="16" name="Picture 1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6" name="foot1.png"/>
                  <pic:cNvPicPr/>
                </pic:nvPicPr>
                <pic:blipFill>
                  <a:blip r:embed="rId1">
                    <a:extLst>
                      <a:ext uri="{28A0092B-C50C-407E-A947-70E740481C1C}">
                        <a14:useLocalDpi xmlns:a14="http://schemas.microsoft.com/office/drawing/2010/main" val="0"/>
                      </a:ext>
                    </a:extLst>
                  </a:blip>
                  <a:stretch>
                    <a:fillRect/>
                  </a:stretch>
                </pic:blipFill>
                <pic:spPr>
                  <a:xfrm>
                    <a:off x="0" y="0"/>
                    <a:ext cx="7663815" cy="495300"/>
                  </a:xfrm>
                  <a:prstGeom prst="rect">
                    <a:avLst/>
                  </a:prstGeom>
                </pic:spPr>
              </pic:pic>
            </a:graphicData>
          </a:graphic>
          <wp14:sizeRelH relativeFrom="page">
            <wp14:pctWidth>0%</wp14:pctWidth>
          </wp14:sizeRelH>
          <wp14:sizeRelV relativeFrom="page">
            <wp14:pctHeight>0%</wp14:pctHeight>
          </wp14:sizeRelV>
        </wp:anchor>
      </w:drawing>
    </w:r>
    <w:r w:rsidR="001A3B3D" w:rsidRPr="006F6D3D">
      <w:rPr>
        <w:sz w:val="16"/>
        <w:szCs w:val="16"/>
      </w:rPr>
      <w:t>XXX-X-XXXX-XXXX-X/XX/$XX.00 ©20XX IEEE</w:t>
    </w: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footnote w:type="separator" w:id="-1">
    <w:p w14:paraId="5DE8C29F" w14:textId="77777777" w:rsidR="00D33FAC" w:rsidRDefault="00D33FAC" w:rsidP="001A3B3D">
      <w:r>
        <w:separator/>
      </w:r>
    </w:p>
  </w:footnote>
  <w:footnote w:type="continuationSeparator" w:id="0">
    <w:p w14:paraId="3C49D7A8" w14:textId="77777777" w:rsidR="00D33FAC" w:rsidRDefault="00D33FAC" w:rsidP="001A3B3D">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5135D4A3" w14:textId="058B9E0C" w:rsidR="004F7900" w:rsidRPr="005156EC" w:rsidRDefault="004F7900" w:rsidP="005156EC">
    <w:pPr>
      <w:pStyle w:val="Header"/>
      <w:bidi/>
      <w:rPr>
        <w:sz w:val="16"/>
        <w:rtl/>
        <w:lang w:bidi="fa-IR"/>
      </w:rPr>
    </w:pPr>
    <w:r>
      <w:rPr>
        <w:noProof/>
        <w:rtl/>
      </w:rPr>
      <w:drawing>
        <wp:anchor distT="0" distB="0" distL="114300" distR="114300" simplePos="0" relativeHeight="251662336" behindDoc="1" locked="0" layoutInCell="1" allowOverlap="1" wp14:anchorId="375E26CF" wp14:editId="32039C41">
          <wp:simplePos x="0" y="0"/>
          <wp:positionH relativeFrom="column">
            <wp:posOffset>-576580</wp:posOffset>
          </wp:positionH>
          <wp:positionV relativeFrom="paragraph">
            <wp:posOffset>-485775</wp:posOffset>
          </wp:positionV>
          <wp:extent cx="7620000" cy="1223645"/>
          <wp:effectExtent l="0" t="0" r="0" b="0"/>
          <wp:wrapNone/>
          <wp:docPr id="8" name="Picture 8"/>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 name="head2.png"/>
                  <pic:cNvPicPr/>
                </pic:nvPicPr>
                <pic:blipFill>
                  <a:blip r:embed="rId1">
                    <a:extLst>
                      <a:ext uri="{28A0092B-C50C-407E-A947-70E740481C1C}">
                        <a14:useLocalDpi xmlns:a14="http://schemas.microsoft.com/office/drawing/2010/main" val="0"/>
                      </a:ext>
                    </a:extLst>
                  </a:blip>
                  <a:stretch>
                    <a:fillRect/>
                  </a:stretch>
                </pic:blipFill>
                <pic:spPr>
                  <a:xfrm>
                    <a:off x="0" y="0"/>
                    <a:ext cx="7620000" cy="1223645"/>
                  </a:xfrm>
                  <a:prstGeom prst="rect">
                    <a:avLst/>
                  </a:prstGeom>
                </pic:spPr>
              </pic:pic>
            </a:graphicData>
          </a:graphic>
          <wp14:sizeRelH relativeFrom="page">
            <wp14:pctWidth>0%</wp14:pctWidth>
          </wp14:sizeRelH>
          <wp14:sizeRelV relativeFrom="page">
            <wp14:pctHeight>0%</wp14:pctHeight>
          </wp14:sizeRelV>
        </wp:anchor>
      </w:drawing>
    </w:r>
    <w:r w:rsidR="00E155D3">
      <w:rPr>
        <w:sz w:val="16"/>
        <w:lang w:bidi="fa-IR"/>
      </w:rPr>
      <w:t xml:space="preserve">Mehrabbeik and Ghassemi, </w:t>
    </w:r>
    <w:r w:rsidR="00E155D3" w:rsidRPr="008870D8">
      <w:rPr>
        <w:sz w:val="16"/>
        <w:lang w:bidi="fa-IR"/>
      </w:rPr>
      <w:t>Factor Analysis and Reliability</w:t>
    </w:r>
    <w:r w:rsidR="00E155D3">
      <w:rPr>
        <w:sz w:val="16"/>
        <w:lang w:bidi="fa-IR"/>
      </w:rPr>
      <w:t xml:space="preserve"> Evaluation</w:t>
    </w:r>
    <w:r w:rsidR="00E155D3" w:rsidRPr="008870D8">
      <w:rPr>
        <w:sz w:val="16"/>
        <w:lang w:bidi="fa-IR"/>
      </w:rPr>
      <w:t xml:space="preserve"> of GHQ-12</w:t>
    </w:r>
    <w:r w:rsidRPr="005156EC">
      <w:rPr>
        <w:rFonts w:hint="cs"/>
        <w:sz w:val="16"/>
        <w:rtl/>
        <w:lang w:bidi="fa-IR"/>
      </w:rPr>
      <w:t xml:space="preserve"> </w:t>
    </w:r>
  </w:p>
  <w:p w14:paraId="192B534C" w14:textId="77777777" w:rsidR="004F7900" w:rsidRPr="005156EC" w:rsidRDefault="004F7900" w:rsidP="005156EC">
    <w:pPr>
      <w:pStyle w:val="Header"/>
      <w:rPr>
        <w:rtl/>
      </w:rPr>
    </w:pP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29BBC1B8" w14:textId="77777777" w:rsidR="004F7900" w:rsidRPr="00696FD9" w:rsidRDefault="004F7900" w:rsidP="006C0C76">
    <w:pPr>
      <w:pStyle w:val="Header"/>
      <w:ind w:start="-36.50pt" w:firstLine="13.50pt"/>
      <w:rPr>
        <w:rFonts w:asciiTheme="majorBidi" w:hAnsiTheme="majorBidi" w:cstheme="majorBidi"/>
        <w:b/>
        <w:bCs/>
        <w:color w:val="333333"/>
        <w:sz w:val="28"/>
        <w:szCs w:val="28"/>
      </w:rPr>
    </w:pPr>
    <w:r>
      <w:rPr>
        <w:rFonts w:asciiTheme="majorBidi" w:hAnsiTheme="majorBidi" w:cstheme="majorBidi"/>
        <w:noProof/>
        <w:sz w:val="22"/>
        <w:szCs w:val="22"/>
      </w:rPr>
      <mc:AlternateContent>
        <mc:Choice Requires="v">
          <w:pict w14:anchorId="5BE73D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4" type="#_x0000_t75" style="position:absolute;left:0;text-align:left;margin-left:-45pt;margin-top:-113.3pt;width:595.2pt;height:845.6pt;z-index:-251652096;mso-position-horizontal-relative:margin;mso-position-vertical-relative:margin" o:allowincell="f">
              <v:imagedata r:id="rId1" o:title="en art_"/>
              <w10:wrap anchorx="margin" anchory="margin"/>
            </v:shape>
          </w:pict>
        </mc:Choice>
        <mc:Fallback>
          <w:drawing>
            <wp:anchor distT="0" distB="0" distL="114300" distR="114300" simplePos="0" relativeHeight="251661312" behindDoc="1" locked="0" layoutInCell="0" allowOverlap="1" wp14:anchorId="1844D4D6" wp14:editId="593B84EF">
              <wp:simplePos x="0" y="0"/>
              <wp:positionH relativeFrom="margin">
                <wp:posOffset>-571500</wp:posOffset>
              </wp:positionH>
              <wp:positionV relativeFrom="margin">
                <wp:posOffset>-1438910</wp:posOffset>
              </wp:positionV>
              <wp:extent cx="7559040" cy="10739120"/>
              <wp:effectExtent l="0" t="0" r="3810" b="5080"/>
              <wp:wrapNone/>
              <wp:docPr id="1026" name="Picture 1026"/>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Picture 102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739120"/>
                      </a:xfrm>
                      <a:prstGeom prst="rect">
                        <a:avLst/>
                      </a:prstGeom>
                      <a:noFill/>
                    </pic:spPr>
                  </pic:pic>
                </a:graphicData>
              </a:graphic>
              <wp14:sizeRelH relativeFrom="page">
                <wp14:pctWidth>0%</wp14:pctWidth>
              </wp14:sizeRelH>
              <wp14:sizeRelV relativeFrom="page">
                <wp14:pctHeight>0%</wp14:pctHeight>
              </wp14:sizeRelV>
            </wp:anchor>
          </w:drawing>
        </mc:Fallback>
      </mc:AlternateContent>
    </w:r>
    <w:r w:rsidRPr="00696FD9">
      <w:rPr>
        <w:rFonts w:asciiTheme="majorBidi" w:hAnsiTheme="majorBidi" w:cstheme="majorBidi"/>
        <w:b/>
        <w:bCs/>
        <w:color w:val="333333"/>
        <w:sz w:val="28"/>
        <w:szCs w:val="28"/>
      </w:rPr>
      <w:t>The 1st International and 3rd National Conference on Biomathematics</w:t>
    </w:r>
  </w:p>
  <w:p w14:paraId="230378AD" w14:textId="77777777" w:rsidR="004F7900" w:rsidRPr="00696FD9" w:rsidRDefault="004F7900" w:rsidP="006C0C76">
    <w:pPr>
      <w:pStyle w:val="Header"/>
      <w:tabs>
        <w:tab w:val="start" w:pos="239.40pt"/>
        <w:tab w:val="center" w:pos="253pt"/>
      </w:tabs>
      <w:rPr>
        <w:rFonts w:asciiTheme="majorBidi" w:hAnsiTheme="majorBidi" w:cstheme="majorBidi"/>
      </w:rPr>
    </w:pPr>
    <w:r w:rsidRPr="00696FD9">
      <w:rPr>
        <w:rFonts w:asciiTheme="majorBidi" w:hAnsiTheme="majorBidi" w:cstheme="majorBidi"/>
        <w:color w:val="333333"/>
        <w:sz w:val="24"/>
        <w:szCs w:val="24"/>
      </w:rPr>
      <w:t xml:space="preserve">19-21 January 2022, Damghan </w:t>
    </w:r>
    <w:r>
      <w:rPr>
        <w:rFonts w:asciiTheme="majorBidi" w:hAnsiTheme="majorBidi" w:cstheme="majorBidi"/>
        <w:color w:val="333333"/>
        <w:sz w:val="24"/>
        <w:szCs w:val="24"/>
      </w:rPr>
      <w:t>U</w:t>
    </w:r>
    <w:r w:rsidRPr="00696FD9">
      <w:rPr>
        <w:rFonts w:asciiTheme="majorBidi" w:hAnsiTheme="majorBidi" w:cstheme="majorBidi"/>
        <w:color w:val="333333"/>
        <w:sz w:val="24"/>
        <w:szCs w:val="24"/>
      </w:rPr>
      <w:t>niversity, Iran.</w:t>
    </w:r>
  </w:p>
</w:hdr>
</file>

<file path=word/header3.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4CACF929" w14:textId="23D1E258" w:rsidR="005156EC" w:rsidRPr="005156EC" w:rsidRDefault="005156EC" w:rsidP="005156EC">
    <w:pPr>
      <w:pStyle w:val="Header"/>
      <w:bidi/>
      <w:rPr>
        <w:sz w:val="16"/>
        <w:rtl/>
        <w:lang w:bidi="fa-IR"/>
      </w:rPr>
    </w:pPr>
    <w:r>
      <w:rPr>
        <w:noProof/>
        <w:rtl/>
      </w:rPr>
      <w:drawing>
        <wp:anchor distT="0" distB="0" distL="114300" distR="114300" simplePos="0" relativeHeight="251657216" behindDoc="1" locked="0" layoutInCell="1" allowOverlap="1" wp14:anchorId="2383D816" wp14:editId="14058136">
          <wp:simplePos x="0" y="0"/>
          <wp:positionH relativeFrom="column">
            <wp:posOffset>-576580</wp:posOffset>
          </wp:positionH>
          <wp:positionV relativeFrom="paragraph">
            <wp:posOffset>-485775</wp:posOffset>
          </wp:positionV>
          <wp:extent cx="7620000" cy="1223645"/>
          <wp:effectExtent l="0" t="0" r="0" b="0"/>
          <wp:wrapNone/>
          <wp:docPr id="14" name="Picture 14"/>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8" name="head2.png"/>
                  <pic:cNvPicPr/>
                </pic:nvPicPr>
                <pic:blipFill>
                  <a:blip r:embed="rId1">
                    <a:extLst>
                      <a:ext uri="{28A0092B-C50C-407E-A947-70E740481C1C}">
                        <a14:useLocalDpi xmlns:a14="http://schemas.microsoft.com/office/drawing/2010/main" val="0"/>
                      </a:ext>
                    </a:extLst>
                  </a:blip>
                  <a:stretch>
                    <a:fillRect/>
                  </a:stretch>
                </pic:blipFill>
                <pic:spPr>
                  <a:xfrm>
                    <a:off x="0" y="0"/>
                    <a:ext cx="7620000" cy="1223645"/>
                  </a:xfrm>
                  <a:prstGeom prst="rect">
                    <a:avLst/>
                  </a:prstGeom>
                </pic:spPr>
              </pic:pic>
            </a:graphicData>
          </a:graphic>
          <wp14:sizeRelH relativeFrom="page">
            <wp14:pctWidth>0%</wp14:pctWidth>
          </wp14:sizeRelH>
          <wp14:sizeRelV relativeFrom="page">
            <wp14:pctHeight>0%</wp14:pctHeight>
          </wp14:sizeRelV>
        </wp:anchor>
      </w:drawing>
    </w:r>
    <w:r w:rsidR="008870D8">
      <w:rPr>
        <w:sz w:val="16"/>
        <w:lang w:bidi="fa-IR"/>
      </w:rPr>
      <w:t>Mehrabbeik and Ghassemi</w:t>
    </w:r>
    <w:r w:rsidRPr="005156EC">
      <w:rPr>
        <w:sz w:val="16"/>
        <w:lang w:bidi="fa-IR"/>
      </w:rPr>
      <w:t xml:space="preserve">, </w:t>
    </w:r>
    <w:r w:rsidR="008870D8" w:rsidRPr="008870D8">
      <w:rPr>
        <w:sz w:val="16"/>
        <w:lang w:bidi="fa-IR"/>
      </w:rPr>
      <w:t>Factor Analysis and Reliability</w:t>
    </w:r>
    <w:r w:rsidR="00AF03CB">
      <w:rPr>
        <w:sz w:val="16"/>
        <w:lang w:bidi="fa-IR"/>
      </w:rPr>
      <w:t xml:space="preserve"> Evaluation</w:t>
    </w:r>
    <w:r w:rsidR="008870D8" w:rsidRPr="008870D8">
      <w:rPr>
        <w:sz w:val="16"/>
        <w:lang w:bidi="fa-IR"/>
      </w:rPr>
      <w:t xml:space="preserve"> of GHQ-12</w:t>
    </w:r>
  </w:p>
  <w:p w14:paraId="22DF723D" w14:textId="77777777" w:rsidR="004C667C" w:rsidRPr="005156EC" w:rsidRDefault="004C667C" w:rsidP="005156EC">
    <w:pPr>
      <w:pStyle w:val="Header"/>
      <w:rPr>
        <w:rtl/>
      </w:rPr>
    </w:pPr>
  </w:p>
</w:hdr>
</file>

<file path=word/header4.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p w14:paraId="7FC0EDA8" w14:textId="57D166BB" w:rsidR="006C0C76" w:rsidRPr="00696FD9" w:rsidRDefault="00D33FAC" w:rsidP="006C0C76">
    <w:pPr>
      <w:pStyle w:val="Header"/>
      <w:ind w:start="-30.50pt" w:firstLine="13.50pt"/>
      <w:rPr>
        <w:rFonts w:asciiTheme="majorBidi" w:hAnsiTheme="majorBidi" w:cstheme="majorBidi"/>
        <w:b/>
        <w:bCs/>
        <w:color w:val="333333"/>
        <w:sz w:val="28"/>
        <w:szCs w:val="28"/>
      </w:rPr>
    </w:pPr>
    <w:r>
      <w:rPr>
        <w:rFonts w:asciiTheme="majorBidi" w:hAnsiTheme="majorBidi" w:cstheme="majorBidi"/>
        <w:noProof/>
        <w:sz w:val="22"/>
        <w:szCs w:val="22"/>
      </w:rPr>
      <mc:AlternateContent>
        <mc:Choice Requires="v">
          <w:pict w14:anchorId="25A9D79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810455" o:spid="_x0000_s3073" type="#_x0000_t75" style="position:absolute;left:0;text-align:left;margin-left:-45pt;margin-top:-113.3pt;width:595.2pt;height:845.6pt;z-index:-251657216;mso-position-horizontal-relative:margin;mso-position-vertical-relative:margin" o:allowincell="f">
              <v:imagedata r:id="rId1" o:title="en art_"/>
              <w10:wrap anchorx="margin" anchory="margin"/>
            </v:shape>
          </w:pict>
        </mc:Choice>
        <mc:Fallback>
          <w:drawing>
            <wp:anchor distT="0" distB="0" distL="114300" distR="114300" simplePos="0" relativeHeight="251661312" behindDoc="1" locked="0" layoutInCell="0" allowOverlap="1" wp14:anchorId="768FB4F9" wp14:editId="124CC367">
              <wp:simplePos x="0" y="0"/>
              <wp:positionH relativeFrom="margin">
                <wp:posOffset>-571500</wp:posOffset>
              </wp:positionH>
              <wp:positionV relativeFrom="margin">
                <wp:posOffset>-1438910</wp:posOffset>
              </wp:positionV>
              <wp:extent cx="7559040" cy="10739120"/>
              <wp:effectExtent l="0" t="0" r="3810" b="5080"/>
              <wp:wrapNone/>
              <wp:docPr id="1025" name="WordPictureWatermark481045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WordPictureWatermark481045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59040" cy="10739120"/>
                      </a:xfrm>
                      <a:prstGeom prst="rect">
                        <a:avLst/>
                      </a:prstGeom>
                      <a:noFill/>
                    </pic:spPr>
                  </pic:pic>
                </a:graphicData>
              </a:graphic>
              <wp14:sizeRelH relativeFrom="page">
                <wp14:pctWidth>0%</wp14:pctWidth>
              </wp14:sizeRelH>
              <wp14:sizeRelV relativeFrom="page">
                <wp14:pctHeight>0%</wp14:pctHeight>
              </wp14:sizeRelV>
            </wp:anchor>
          </w:drawing>
        </mc:Fallback>
      </mc:AlternateContent>
    </w:r>
    <w:r w:rsidR="006C0C76" w:rsidRPr="00696FD9">
      <w:rPr>
        <w:rFonts w:asciiTheme="majorBidi" w:hAnsiTheme="majorBidi" w:cstheme="majorBidi"/>
        <w:b/>
        <w:bCs/>
        <w:color w:val="333333"/>
        <w:sz w:val="28"/>
        <w:szCs w:val="28"/>
      </w:rPr>
      <w:t>The 1st International and 3rd National Conference on Biomathematics</w:t>
    </w:r>
  </w:p>
  <w:p w14:paraId="71447BAC" w14:textId="0F7908E7" w:rsidR="006423C3" w:rsidRPr="00696FD9" w:rsidRDefault="006C0C76" w:rsidP="006C0C76">
    <w:pPr>
      <w:pStyle w:val="Header"/>
      <w:tabs>
        <w:tab w:val="start" w:pos="239.40pt"/>
        <w:tab w:val="center" w:pos="253pt"/>
      </w:tabs>
      <w:rPr>
        <w:rFonts w:asciiTheme="majorBidi" w:hAnsiTheme="majorBidi" w:cstheme="majorBidi"/>
      </w:rPr>
    </w:pPr>
    <w:r w:rsidRPr="00696FD9">
      <w:rPr>
        <w:rFonts w:asciiTheme="majorBidi" w:hAnsiTheme="majorBidi" w:cstheme="majorBidi"/>
        <w:color w:val="333333"/>
        <w:sz w:val="24"/>
        <w:szCs w:val="24"/>
      </w:rPr>
      <w:t xml:space="preserve">19-21 January 2022, Damghan </w:t>
    </w:r>
    <w:r w:rsidR="00B55AAF">
      <w:rPr>
        <w:rFonts w:asciiTheme="majorBidi" w:hAnsiTheme="majorBidi" w:cstheme="majorBidi"/>
        <w:color w:val="333333"/>
        <w:sz w:val="24"/>
        <w:szCs w:val="24"/>
      </w:rPr>
      <w:t>U</w:t>
    </w:r>
    <w:r w:rsidRPr="00696FD9">
      <w:rPr>
        <w:rFonts w:asciiTheme="majorBidi" w:hAnsiTheme="majorBidi" w:cstheme="majorBidi"/>
        <w:color w:val="333333"/>
        <w:sz w:val="24"/>
        <w:szCs w:val="24"/>
      </w:rPr>
      <w:t>niversity</w:t>
    </w:r>
    <w:r w:rsidR="007036D4" w:rsidRPr="00696FD9">
      <w:rPr>
        <w:rFonts w:asciiTheme="majorBidi" w:hAnsiTheme="majorBidi" w:cstheme="majorBidi"/>
        <w:color w:val="333333"/>
        <w:sz w:val="24"/>
        <w:szCs w:val="24"/>
      </w:rPr>
      <w:t>, Iran.</w:t>
    </w: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i="http://schemas.microsoft.com/office/word/2010/wordprocessingInk" xmlns:wne="http://schemas.microsoft.com/office/word/2006/wordml" mc:Ignorable="w14 w15 w16se w16cid w16 w16cex w16sdtdh wne wp14">
  <w:abstractNum w:abstractNumId="0" w15:restartNumberingAfterBreak="0">
    <w:nsid w:val="FFFFFF1D"/>
    <w:multiLevelType w:val="multilevel"/>
    <w:tmpl w:val="7A36CE9E"/>
    <w:lvl w:ilvl="0">
      <w:start w:val="1"/>
      <w:numFmt w:val="bullet"/>
      <w:lvlText w:val=""/>
      <w:lvlJc w:val="start"/>
      <w:pPr>
        <w:tabs>
          <w:tab w:val="num" w:pos="0pt"/>
        </w:tabs>
        <w:ind w:start="0pt" w:firstLine="0pt"/>
      </w:pPr>
      <w:rPr>
        <w:rFonts w:ascii="Symbol" w:hAnsi="Symbol" w:hint="default"/>
      </w:rPr>
    </w:lvl>
    <w:lvl w:ilvl="1">
      <w:start w:val="1"/>
      <w:numFmt w:val="bullet"/>
      <w:lvlText w:val=""/>
      <w:lvlJc w:val="start"/>
      <w:pPr>
        <w:tabs>
          <w:tab w:val="num" w:pos="36pt"/>
        </w:tabs>
        <w:ind w:start="54pt" w:hanging="18pt"/>
      </w:pPr>
      <w:rPr>
        <w:rFonts w:ascii="Symbol" w:hAnsi="Symbol" w:hint="default"/>
      </w:rPr>
    </w:lvl>
    <w:lvl w:ilvl="2">
      <w:start w:val="1"/>
      <w:numFmt w:val="bullet"/>
      <w:lvlText w:val="o"/>
      <w:lvlJc w:val="start"/>
      <w:pPr>
        <w:tabs>
          <w:tab w:val="num" w:pos="72pt"/>
        </w:tabs>
        <w:ind w:start="90pt" w:hanging="18pt"/>
      </w:pPr>
      <w:rPr>
        <w:rFonts w:ascii="Courier New" w:hAnsi="Courier New" w:cs="Courier New" w:hint="default"/>
      </w:rPr>
    </w:lvl>
    <w:lvl w:ilvl="3">
      <w:start w:val="1"/>
      <w:numFmt w:val="bullet"/>
      <w:lvlText w:val=""/>
      <w:lvlJc w:val="start"/>
      <w:pPr>
        <w:tabs>
          <w:tab w:val="num" w:pos="108pt"/>
        </w:tabs>
        <w:ind w:start="126pt" w:hanging="18pt"/>
      </w:pPr>
      <w:rPr>
        <w:rFonts w:ascii="Wingdings" w:hAnsi="Wingdings" w:hint="default"/>
      </w:rPr>
    </w:lvl>
    <w:lvl w:ilvl="4">
      <w:start w:val="1"/>
      <w:numFmt w:val="bullet"/>
      <w:lvlText w:val=""/>
      <w:lvlJc w:val="start"/>
      <w:pPr>
        <w:tabs>
          <w:tab w:val="num" w:pos="144pt"/>
        </w:tabs>
        <w:ind w:start="162pt" w:hanging="18pt"/>
      </w:pPr>
      <w:rPr>
        <w:rFonts w:ascii="Wingdings" w:hAnsi="Wingdings" w:hint="default"/>
      </w:rPr>
    </w:lvl>
    <w:lvl w:ilvl="5">
      <w:start w:val="1"/>
      <w:numFmt w:val="bullet"/>
      <w:lvlText w:val=""/>
      <w:lvlJc w:val="start"/>
      <w:pPr>
        <w:tabs>
          <w:tab w:val="num" w:pos="180pt"/>
        </w:tabs>
        <w:ind w:start="198pt" w:hanging="18pt"/>
      </w:pPr>
      <w:rPr>
        <w:rFonts w:ascii="Symbol" w:hAnsi="Symbol" w:hint="default"/>
      </w:rPr>
    </w:lvl>
    <w:lvl w:ilvl="6">
      <w:start w:val="1"/>
      <w:numFmt w:val="bullet"/>
      <w:lvlText w:val="o"/>
      <w:lvlJc w:val="start"/>
      <w:pPr>
        <w:tabs>
          <w:tab w:val="num" w:pos="216pt"/>
        </w:tabs>
        <w:ind w:start="234pt" w:hanging="18pt"/>
      </w:pPr>
      <w:rPr>
        <w:rFonts w:ascii="Courier New" w:hAnsi="Courier New" w:cs="Courier New" w:hint="default"/>
      </w:rPr>
    </w:lvl>
    <w:lvl w:ilvl="7">
      <w:start w:val="1"/>
      <w:numFmt w:val="bullet"/>
      <w:lvlText w:val=""/>
      <w:lvlJc w:val="start"/>
      <w:pPr>
        <w:tabs>
          <w:tab w:val="num" w:pos="252pt"/>
        </w:tabs>
        <w:ind w:start="270pt" w:hanging="18pt"/>
      </w:pPr>
      <w:rPr>
        <w:rFonts w:ascii="Wingdings" w:hAnsi="Wingdings" w:hint="default"/>
      </w:rPr>
    </w:lvl>
    <w:lvl w:ilvl="8">
      <w:start w:val="1"/>
      <w:numFmt w:val="bullet"/>
      <w:lvlText w:val=""/>
      <w:lvlJc w:val="start"/>
      <w:pPr>
        <w:tabs>
          <w:tab w:val="num" w:pos="288pt"/>
        </w:tabs>
        <w:ind w:start="306pt" w:hanging="18pt"/>
      </w:pPr>
      <w:rPr>
        <w:rFonts w:ascii="Wingdings" w:hAnsi="Wingdings" w:hint="default"/>
      </w:rPr>
    </w:lvl>
  </w:abstractNum>
  <w:abstractNum w:abstractNumId="1" w15:restartNumberingAfterBreak="0">
    <w:nsid w:val="FFFFFF7C"/>
    <w:multiLevelType w:val="singleLevel"/>
    <w:tmpl w:val="66A4FCE8"/>
    <w:lvl w:ilvl="0">
      <w:start w:val="1"/>
      <w:numFmt w:val="decimal"/>
      <w:lvlText w:val="%1."/>
      <w:lvlJc w:val="start"/>
      <w:pPr>
        <w:tabs>
          <w:tab w:val="num" w:pos="74.60pt"/>
        </w:tabs>
        <w:ind w:start="74.60pt" w:hanging="18pt"/>
      </w:pPr>
    </w:lvl>
  </w:abstractNum>
  <w:abstractNum w:abstractNumId="2" w15:restartNumberingAfterBreak="0">
    <w:nsid w:val="FFFFFF7D"/>
    <w:multiLevelType w:val="singleLevel"/>
    <w:tmpl w:val="1A5224F6"/>
    <w:lvl w:ilvl="0">
      <w:start w:val="1"/>
      <w:numFmt w:val="decimal"/>
      <w:lvlText w:val="%1."/>
      <w:lvlJc w:val="start"/>
      <w:pPr>
        <w:tabs>
          <w:tab w:val="num" w:pos="60.45pt"/>
        </w:tabs>
        <w:ind w:start="60.45pt" w:hanging="18pt"/>
      </w:pPr>
    </w:lvl>
  </w:abstractNum>
  <w:abstractNum w:abstractNumId="3" w15:restartNumberingAfterBreak="0">
    <w:nsid w:val="FFFFFF7E"/>
    <w:multiLevelType w:val="singleLevel"/>
    <w:tmpl w:val="BC524ECE"/>
    <w:lvl w:ilvl="0">
      <w:start w:val="1"/>
      <w:numFmt w:val="decimal"/>
      <w:lvlText w:val="%1."/>
      <w:lvlJc w:val="start"/>
      <w:pPr>
        <w:tabs>
          <w:tab w:val="num" w:pos="46.30pt"/>
        </w:tabs>
        <w:ind w:start="46.30pt" w:hanging="18pt"/>
      </w:pPr>
    </w:lvl>
  </w:abstractNum>
  <w:abstractNum w:abstractNumId="4" w15:restartNumberingAfterBreak="0">
    <w:nsid w:val="FFFFFF7F"/>
    <w:multiLevelType w:val="singleLevel"/>
    <w:tmpl w:val="0338C95E"/>
    <w:lvl w:ilvl="0">
      <w:start w:val="1"/>
      <w:numFmt w:val="decimal"/>
      <w:lvlText w:val="%1."/>
      <w:lvlJc w:val="start"/>
      <w:pPr>
        <w:tabs>
          <w:tab w:val="num" w:pos="32.15pt"/>
        </w:tabs>
        <w:ind w:start="32.15pt" w:hanging="18pt"/>
      </w:pPr>
    </w:lvl>
  </w:abstractNum>
  <w:abstractNum w:abstractNumId="5" w15:restartNumberingAfterBreak="0">
    <w:nsid w:val="FFFFFF80"/>
    <w:multiLevelType w:val="singleLevel"/>
    <w:tmpl w:val="A29019B6"/>
    <w:lvl w:ilvl="0">
      <w:start w:val="1"/>
      <w:numFmt w:val="bullet"/>
      <w:lvlText w:val=""/>
      <w:lvlJc w:val="start"/>
      <w:pPr>
        <w:tabs>
          <w:tab w:val="num" w:pos="74.60pt"/>
        </w:tabs>
        <w:ind w:start="74.60pt" w:hanging="18pt"/>
      </w:pPr>
      <w:rPr>
        <w:rFonts w:ascii="Symbol" w:hAnsi="Symbol" w:hint="default"/>
      </w:rPr>
    </w:lvl>
  </w:abstractNum>
  <w:abstractNum w:abstractNumId="6" w15:restartNumberingAfterBreak="0">
    <w:nsid w:val="FFFFFF81"/>
    <w:multiLevelType w:val="singleLevel"/>
    <w:tmpl w:val="4D4AA4A4"/>
    <w:lvl w:ilvl="0">
      <w:start w:val="1"/>
      <w:numFmt w:val="bullet"/>
      <w:lvlText w:val=""/>
      <w:lvlJc w:val="start"/>
      <w:pPr>
        <w:tabs>
          <w:tab w:val="num" w:pos="60.45pt"/>
        </w:tabs>
        <w:ind w:start="60.45pt" w:hanging="18pt"/>
      </w:pPr>
      <w:rPr>
        <w:rFonts w:ascii="Symbol" w:hAnsi="Symbol" w:hint="default"/>
      </w:rPr>
    </w:lvl>
  </w:abstractNum>
  <w:abstractNum w:abstractNumId="7" w15:restartNumberingAfterBreak="0">
    <w:nsid w:val="FFFFFF82"/>
    <w:multiLevelType w:val="singleLevel"/>
    <w:tmpl w:val="7DF24750"/>
    <w:lvl w:ilvl="0">
      <w:start w:val="1"/>
      <w:numFmt w:val="bullet"/>
      <w:lvlText w:val=""/>
      <w:lvlJc w:val="start"/>
      <w:pPr>
        <w:tabs>
          <w:tab w:val="num" w:pos="46.30pt"/>
        </w:tabs>
        <w:ind w:start="46.30pt" w:hanging="18pt"/>
      </w:pPr>
      <w:rPr>
        <w:rFonts w:ascii="Symbol" w:hAnsi="Symbol" w:hint="default"/>
      </w:rPr>
    </w:lvl>
  </w:abstractNum>
  <w:abstractNum w:abstractNumId="8" w15:restartNumberingAfterBreak="0">
    <w:nsid w:val="FFFFFF83"/>
    <w:multiLevelType w:val="singleLevel"/>
    <w:tmpl w:val="65F8651C"/>
    <w:lvl w:ilvl="0">
      <w:start w:val="1"/>
      <w:numFmt w:val="bullet"/>
      <w:lvlText w:val=""/>
      <w:lvlJc w:val="start"/>
      <w:pPr>
        <w:tabs>
          <w:tab w:val="num" w:pos="32.15pt"/>
        </w:tabs>
        <w:ind w:start="32.15pt" w:hanging="18pt"/>
      </w:pPr>
      <w:rPr>
        <w:rFonts w:ascii="Symbol" w:hAnsi="Symbol" w:hint="default"/>
      </w:rPr>
    </w:lvl>
  </w:abstractNum>
  <w:abstractNum w:abstractNumId="9" w15:restartNumberingAfterBreak="0">
    <w:nsid w:val="FFFFFF88"/>
    <w:multiLevelType w:val="singleLevel"/>
    <w:tmpl w:val="BD2847DC"/>
    <w:lvl w:ilvl="0">
      <w:start w:val="1"/>
      <w:numFmt w:val="decimal"/>
      <w:lvlText w:val="%1."/>
      <w:lvlJc w:val="start"/>
      <w:pPr>
        <w:tabs>
          <w:tab w:val="num" w:pos="18pt"/>
        </w:tabs>
        <w:ind w:start="18pt" w:hanging="18pt"/>
      </w:pPr>
    </w:lvl>
  </w:abstractNum>
  <w:abstractNum w:abstractNumId="10" w15:restartNumberingAfterBreak="0">
    <w:nsid w:val="FFFFFF89"/>
    <w:multiLevelType w:val="singleLevel"/>
    <w:tmpl w:val="C10C5E3A"/>
    <w:lvl w:ilvl="0">
      <w:start w:val="1"/>
      <w:numFmt w:val="bullet"/>
      <w:lvlText w:val=""/>
      <w:lvlJc w:val="start"/>
      <w:pPr>
        <w:tabs>
          <w:tab w:val="num" w:pos="18pt"/>
        </w:tabs>
        <w:ind w:start="18pt" w:hanging="18pt"/>
      </w:pPr>
      <w:rPr>
        <w:rFonts w:ascii="Symbol" w:hAnsi="Symbol" w:hint="default"/>
      </w:rPr>
    </w:lvl>
  </w:abstractNum>
  <w:abstractNum w:abstractNumId="11" w15:restartNumberingAfterBreak="0">
    <w:nsid w:val="1E177E97"/>
    <w:multiLevelType w:val="hybridMultilevel"/>
    <w:tmpl w:val="A6463BCE"/>
    <w:lvl w:ilvl="0" w:tplc="04140013">
      <w:start w:val="1"/>
      <w:numFmt w:val="upperRoman"/>
      <w:lvlText w:val="%1."/>
      <w:lvlJc w:val="end"/>
      <w:pPr>
        <w:ind w:start="46.80pt" w:hanging="18pt"/>
      </w:pPr>
    </w:lvl>
    <w:lvl w:ilvl="1" w:tplc="04140019" w:tentative="1">
      <w:start w:val="1"/>
      <w:numFmt w:val="lowerLetter"/>
      <w:lvlText w:val="%2."/>
      <w:lvlJc w:val="start"/>
      <w:pPr>
        <w:ind w:start="82.80pt" w:hanging="18pt"/>
      </w:pPr>
    </w:lvl>
    <w:lvl w:ilvl="2" w:tplc="0414001B" w:tentative="1">
      <w:start w:val="1"/>
      <w:numFmt w:val="lowerRoman"/>
      <w:lvlText w:val="%3."/>
      <w:lvlJc w:val="end"/>
      <w:pPr>
        <w:ind w:start="118.80pt" w:hanging="9pt"/>
      </w:pPr>
    </w:lvl>
    <w:lvl w:ilvl="3" w:tplc="0414000F" w:tentative="1">
      <w:start w:val="1"/>
      <w:numFmt w:val="decimal"/>
      <w:lvlText w:val="%4."/>
      <w:lvlJc w:val="start"/>
      <w:pPr>
        <w:ind w:start="154.80pt" w:hanging="18pt"/>
      </w:pPr>
    </w:lvl>
    <w:lvl w:ilvl="4" w:tplc="04140019" w:tentative="1">
      <w:start w:val="1"/>
      <w:numFmt w:val="lowerLetter"/>
      <w:lvlText w:val="%5."/>
      <w:lvlJc w:val="start"/>
      <w:pPr>
        <w:ind w:start="190.80pt" w:hanging="18pt"/>
      </w:pPr>
    </w:lvl>
    <w:lvl w:ilvl="5" w:tplc="0414001B" w:tentative="1">
      <w:start w:val="1"/>
      <w:numFmt w:val="lowerRoman"/>
      <w:lvlText w:val="%6."/>
      <w:lvlJc w:val="end"/>
      <w:pPr>
        <w:ind w:start="226.80pt" w:hanging="9pt"/>
      </w:pPr>
    </w:lvl>
    <w:lvl w:ilvl="6" w:tplc="0414000F" w:tentative="1">
      <w:start w:val="1"/>
      <w:numFmt w:val="decimal"/>
      <w:lvlText w:val="%7."/>
      <w:lvlJc w:val="start"/>
      <w:pPr>
        <w:ind w:start="262.80pt" w:hanging="18pt"/>
      </w:pPr>
    </w:lvl>
    <w:lvl w:ilvl="7" w:tplc="04140019" w:tentative="1">
      <w:start w:val="1"/>
      <w:numFmt w:val="lowerLetter"/>
      <w:lvlText w:val="%8."/>
      <w:lvlJc w:val="start"/>
      <w:pPr>
        <w:ind w:start="298.80pt" w:hanging="18pt"/>
      </w:pPr>
    </w:lvl>
    <w:lvl w:ilvl="8" w:tplc="0414001B" w:tentative="1">
      <w:start w:val="1"/>
      <w:numFmt w:val="lowerRoman"/>
      <w:lvlText w:val="%9."/>
      <w:lvlJc w:val="end"/>
      <w:pPr>
        <w:ind w:start="334.80pt" w:hanging="9pt"/>
      </w:pPr>
    </w:lvl>
  </w:abstractNum>
  <w:abstractNum w:abstractNumId="12" w15:restartNumberingAfterBreak="0">
    <w:nsid w:val="20AF0333"/>
    <w:multiLevelType w:val="hybridMultilevel"/>
    <w:tmpl w:val="CB0E7F4E"/>
    <w:lvl w:ilvl="0" w:tplc="E09099E0">
      <w:start w:val="1"/>
      <w:numFmt w:val="lowerLetter"/>
      <w:lvlText w:val="%1."/>
      <w:lvlJc w:val="start"/>
      <w:pPr>
        <w:tabs>
          <w:tab w:val="num" w:pos="36pt"/>
        </w:tabs>
        <w:ind w:start="36pt" w:hanging="18pt"/>
      </w:pPr>
      <w:rPr>
        <w:rFonts w:cs="Times New Roman" w:hint="default"/>
        <w:i w:val="0"/>
        <w:iCs w:val="0"/>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3" w15:restartNumberingAfterBreak="0">
    <w:nsid w:val="26FE1FCF"/>
    <w:multiLevelType w:val="hybridMultilevel"/>
    <w:tmpl w:val="33826962"/>
    <w:lvl w:ilvl="0" w:tplc="A2947960">
      <w:start w:val="1"/>
      <w:numFmt w:val="decimal"/>
      <w:pStyle w:val="footnote"/>
      <w:lvlText w:val="%1 "/>
      <w:lvlJc w:val="start"/>
      <w:pPr>
        <w:tabs>
          <w:tab w:val="num" w:pos="32.40pt"/>
        </w:tabs>
        <w:ind w:firstLine="14.40pt"/>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14" w15:restartNumberingAfterBreak="0">
    <w:nsid w:val="37660336"/>
    <w:multiLevelType w:val="hybridMultilevel"/>
    <w:tmpl w:val="754EAC84"/>
    <w:lvl w:ilvl="0" w:tplc="C46877EA">
      <w:start w:val="1"/>
      <w:numFmt w:val="bullet"/>
      <w:pStyle w:val="bulletlist"/>
      <w:lvlText w:val=""/>
      <w:lvlJc w:val="start"/>
      <w:pPr>
        <w:tabs>
          <w:tab w:val="num" w:pos="32.40pt"/>
        </w:tabs>
        <w:ind w:start="32.40pt" w:hanging="18pt"/>
      </w:pPr>
      <w:rPr>
        <w:rFonts w:ascii="Symbol" w:hAnsi="Symbol" w:hint="default"/>
      </w:rPr>
    </w:lvl>
    <w:lvl w:ilvl="1" w:tplc="04090003">
      <w:start w:val="1"/>
      <w:numFmt w:val="bullet"/>
      <w:lvlText w:val="o"/>
      <w:lvlJc w:val="start"/>
      <w:pPr>
        <w:tabs>
          <w:tab w:val="num" w:pos="72pt"/>
        </w:tabs>
        <w:ind w:start="72pt" w:hanging="18pt"/>
      </w:pPr>
      <w:rPr>
        <w:rFonts w:ascii="Courier New" w:hAnsi="Courier New" w:hint="default"/>
      </w:rPr>
    </w:lvl>
    <w:lvl w:ilvl="2" w:tplc="04090005">
      <w:start w:val="1"/>
      <w:numFmt w:val="bullet"/>
      <w:lvlText w:val=""/>
      <w:lvlJc w:val="start"/>
      <w:pPr>
        <w:tabs>
          <w:tab w:val="num" w:pos="108pt"/>
        </w:tabs>
        <w:ind w:start="108pt" w:hanging="18pt"/>
      </w:pPr>
      <w:rPr>
        <w:rFonts w:ascii="Wingdings" w:hAnsi="Wingdings" w:hint="default"/>
      </w:rPr>
    </w:lvl>
    <w:lvl w:ilvl="3" w:tplc="04090001">
      <w:start w:val="1"/>
      <w:numFmt w:val="bullet"/>
      <w:lvlText w:val=""/>
      <w:lvlJc w:val="start"/>
      <w:pPr>
        <w:tabs>
          <w:tab w:val="num" w:pos="144pt"/>
        </w:tabs>
        <w:ind w:start="144pt" w:hanging="18pt"/>
      </w:pPr>
      <w:rPr>
        <w:rFonts w:ascii="Symbol" w:hAnsi="Symbol" w:hint="default"/>
      </w:rPr>
    </w:lvl>
    <w:lvl w:ilvl="4" w:tplc="04090003">
      <w:start w:val="1"/>
      <w:numFmt w:val="bullet"/>
      <w:lvlText w:val="o"/>
      <w:lvlJc w:val="start"/>
      <w:pPr>
        <w:tabs>
          <w:tab w:val="num" w:pos="180pt"/>
        </w:tabs>
        <w:ind w:start="180pt" w:hanging="18pt"/>
      </w:pPr>
      <w:rPr>
        <w:rFonts w:ascii="Courier New" w:hAnsi="Courier New" w:hint="default"/>
      </w:rPr>
    </w:lvl>
    <w:lvl w:ilvl="5" w:tplc="04090005">
      <w:start w:val="1"/>
      <w:numFmt w:val="bullet"/>
      <w:lvlText w:val=""/>
      <w:lvlJc w:val="start"/>
      <w:pPr>
        <w:tabs>
          <w:tab w:val="num" w:pos="216pt"/>
        </w:tabs>
        <w:ind w:start="216pt" w:hanging="18pt"/>
      </w:pPr>
      <w:rPr>
        <w:rFonts w:ascii="Wingdings" w:hAnsi="Wingdings" w:hint="default"/>
      </w:rPr>
    </w:lvl>
    <w:lvl w:ilvl="6" w:tplc="04090001">
      <w:start w:val="1"/>
      <w:numFmt w:val="bullet"/>
      <w:lvlText w:val=""/>
      <w:lvlJc w:val="start"/>
      <w:pPr>
        <w:tabs>
          <w:tab w:val="num" w:pos="252pt"/>
        </w:tabs>
        <w:ind w:start="252pt" w:hanging="18pt"/>
      </w:pPr>
      <w:rPr>
        <w:rFonts w:ascii="Symbol" w:hAnsi="Symbol" w:hint="default"/>
      </w:rPr>
    </w:lvl>
    <w:lvl w:ilvl="7" w:tplc="04090003">
      <w:start w:val="1"/>
      <w:numFmt w:val="bullet"/>
      <w:lvlText w:val="o"/>
      <w:lvlJc w:val="start"/>
      <w:pPr>
        <w:tabs>
          <w:tab w:val="num" w:pos="288pt"/>
        </w:tabs>
        <w:ind w:start="288pt" w:hanging="18pt"/>
      </w:pPr>
      <w:rPr>
        <w:rFonts w:ascii="Courier New" w:hAnsi="Courier New" w:hint="default"/>
      </w:rPr>
    </w:lvl>
    <w:lvl w:ilvl="8" w:tplc="04090005">
      <w:start w:val="1"/>
      <w:numFmt w:val="bullet"/>
      <w:lvlText w:val=""/>
      <w:lvlJc w:val="start"/>
      <w:pPr>
        <w:tabs>
          <w:tab w:val="num" w:pos="324pt"/>
        </w:tabs>
        <w:ind w:start="324pt" w:hanging="18pt"/>
      </w:pPr>
      <w:rPr>
        <w:rFonts w:ascii="Wingdings" w:hAnsi="Wingdings" w:hint="default"/>
      </w:rPr>
    </w:lvl>
  </w:abstractNum>
  <w:abstractNum w:abstractNumId="15" w15:restartNumberingAfterBreak="0">
    <w:nsid w:val="39E54FC6"/>
    <w:multiLevelType w:val="singleLevel"/>
    <w:tmpl w:val="5B7288D4"/>
    <w:lvl w:ilvl="0">
      <w:start w:val="14"/>
      <w:numFmt w:val="decimal"/>
      <w:lvlText w:val="%1"/>
      <w:lvlJc w:val="start"/>
      <w:pPr>
        <w:tabs>
          <w:tab w:val="num" w:pos="36pt"/>
        </w:tabs>
        <w:ind w:start="36pt" w:hanging="18pt"/>
      </w:pPr>
      <w:rPr>
        <w:rFonts w:cs="Times New Roman" w:hint="default"/>
      </w:rPr>
    </w:lvl>
  </w:abstractNum>
  <w:abstractNum w:abstractNumId="16" w15:restartNumberingAfterBreak="0">
    <w:nsid w:val="4189603E"/>
    <w:multiLevelType w:val="multilevel"/>
    <w:tmpl w:val="0AB06E12"/>
    <w:lvl w:ilvl="0">
      <w:start w:val="1"/>
      <w:numFmt w:val="upperRoman"/>
      <w:pStyle w:val="Heading1"/>
      <w:lvlText w:val="%1."/>
      <w:lvlJc w:val="center"/>
      <w:pPr>
        <w:tabs>
          <w:tab w:val="num" w:pos="28.80pt"/>
        </w:tabs>
        <w:ind w:firstLine="10.80pt"/>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start"/>
      <w:pPr>
        <w:tabs>
          <w:tab w:val="num" w:pos="18pt"/>
        </w:tabs>
        <w:ind w:start="14.40pt" w:hanging="14.40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start"/>
      <w:pPr>
        <w:tabs>
          <w:tab w:val="num" w:pos="27pt"/>
        </w:tabs>
        <w:ind w:firstLine="9pt"/>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start"/>
      <w:pPr>
        <w:tabs>
          <w:tab w:val="num" w:pos="31.50pt"/>
        </w:tabs>
        <w:ind w:firstLine="18pt"/>
      </w:pPr>
      <w:rPr>
        <w:rFonts w:ascii="Times New Roman" w:hAnsi="Times New Roman" w:cs="Times New Roman" w:hint="default"/>
        <w:b w:val="0"/>
        <w:bCs w:val="0"/>
        <w:i/>
        <w:iCs/>
        <w:sz w:val="20"/>
        <w:szCs w:val="20"/>
      </w:rPr>
    </w:lvl>
    <w:lvl w:ilvl="4">
      <w:start w:val="1"/>
      <w:numFmt w:val="none"/>
      <w:lvlRestart w:val="0"/>
      <w:lvlText w:val=""/>
      <w:lvlJc w:val="start"/>
      <w:pPr>
        <w:tabs>
          <w:tab w:val="num" w:pos="162pt"/>
        </w:tabs>
        <w:ind w:start="144pt"/>
      </w:pPr>
      <w:rPr>
        <w:rFonts w:cs="Times New Roman" w:hint="default"/>
      </w:rPr>
    </w:lvl>
    <w:lvl w:ilvl="5">
      <w:start w:val="1"/>
      <w:numFmt w:val="lowerLetter"/>
      <w:lvlText w:val="(%6)"/>
      <w:lvlJc w:val="start"/>
      <w:pPr>
        <w:tabs>
          <w:tab w:val="num" w:pos="198pt"/>
        </w:tabs>
        <w:ind w:start="180pt"/>
      </w:pPr>
      <w:rPr>
        <w:rFonts w:cs="Times New Roman" w:hint="default"/>
      </w:rPr>
    </w:lvl>
    <w:lvl w:ilvl="6">
      <w:start w:val="1"/>
      <w:numFmt w:val="lowerRoman"/>
      <w:lvlText w:val="(%7)"/>
      <w:lvlJc w:val="start"/>
      <w:pPr>
        <w:tabs>
          <w:tab w:val="num" w:pos="234pt"/>
        </w:tabs>
        <w:ind w:start="216pt"/>
      </w:pPr>
      <w:rPr>
        <w:rFonts w:cs="Times New Roman" w:hint="default"/>
      </w:rPr>
    </w:lvl>
    <w:lvl w:ilvl="7">
      <w:start w:val="1"/>
      <w:numFmt w:val="lowerLetter"/>
      <w:lvlText w:val="(%8)"/>
      <w:lvlJc w:val="start"/>
      <w:pPr>
        <w:tabs>
          <w:tab w:val="num" w:pos="270pt"/>
        </w:tabs>
        <w:ind w:start="252pt"/>
      </w:pPr>
      <w:rPr>
        <w:rFonts w:cs="Times New Roman" w:hint="default"/>
      </w:rPr>
    </w:lvl>
    <w:lvl w:ilvl="8">
      <w:start w:val="1"/>
      <w:numFmt w:val="lowerRoman"/>
      <w:lvlText w:val="(%9)"/>
      <w:lvlJc w:val="start"/>
      <w:pPr>
        <w:tabs>
          <w:tab w:val="num" w:pos="306pt"/>
        </w:tabs>
        <w:ind w:start="288pt"/>
      </w:pPr>
      <w:rPr>
        <w:rFonts w:cs="Times New Roman" w:hint="default"/>
      </w:rPr>
    </w:lvl>
  </w:abstractNum>
  <w:abstractNum w:abstractNumId="17" w15:restartNumberingAfterBreak="0">
    <w:nsid w:val="493C3F76"/>
    <w:multiLevelType w:val="hybridMultilevel"/>
    <w:tmpl w:val="9A9E418C"/>
    <w:lvl w:ilvl="0" w:tplc="2C18EFA4">
      <w:start w:val="1"/>
      <w:numFmt w:val="lowerLetter"/>
      <w:pStyle w:val="tablefootnote"/>
      <w:lvlText w:val="%1."/>
      <w:lvlJc w:val="end"/>
      <w:pPr>
        <w:ind w:start="20.90pt" w:hanging="18pt"/>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8" w15:restartNumberingAfterBreak="0">
    <w:nsid w:val="52CA544A"/>
    <w:multiLevelType w:val="singleLevel"/>
    <w:tmpl w:val="AED6D67E"/>
    <w:lvl w:ilvl="0">
      <w:start w:val="1"/>
      <w:numFmt w:val="decimal"/>
      <w:pStyle w:val="references"/>
      <w:lvlText w:val="[%1]"/>
      <w:lvlJc w:val="start"/>
      <w:pPr>
        <w:tabs>
          <w:tab w:val="num" w:pos="18pt"/>
        </w:tabs>
        <w:ind w:start="18pt" w:hanging="18pt"/>
      </w:pPr>
      <w:rPr>
        <w:rFonts w:ascii="Times New Roman" w:hAnsi="Times New Roman" w:cs="Times New Roman" w:hint="default"/>
        <w:b w:val="0"/>
        <w:bCs w:val="0"/>
        <w:i w:val="0"/>
        <w:iCs w:val="0"/>
        <w:sz w:val="16"/>
        <w:szCs w:val="16"/>
      </w:rPr>
    </w:lvl>
  </w:abstractNum>
  <w:abstractNum w:abstractNumId="19" w15:restartNumberingAfterBreak="0">
    <w:nsid w:val="6C402C58"/>
    <w:multiLevelType w:val="hybridMultilevel"/>
    <w:tmpl w:val="9A1CA078"/>
    <w:lvl w:ilvl="0" w:tplc="C8D6570A">
      <w:start w:val="1"/>
      <w:numFmt w:val="decimal"/>
      <w:pStyle w:val="figurecaption"/>
      <w:lvlText w:val="Fig. %1."/>
      <w:lvlJc w:val="start"/>
      <w:pPr>
        <w:ind w:start="18pt" w:hanging="18pt"/>
      </w:pPr>
      <w:rPr>
        <w:rFonts w:ascii="Times New Roman" w:hAnsi="Times New Roman" w:cs="Times New Roman" w:hint="default"/>
        <w:b w:val="0"/>
        <w:bCs w:val="0"/>
        <w:i w:val="0"/>
        <w:iCs w:val="0"/>
        <w:color w:val="auto"/>
        <w:sz w:val="16"/>
        <w:szCs w:val="16"/>
      </w:rPr>
    </w:lvl>
    <w:lvl w:ilvl="1" w:tplc="04090019">
      <w:start w:val="1"/>
      <w:numFmt w:val="lowerLetter"/>
      <w:lvlText w:val="%2."/>
      <w:lvlJc w:val="start"/>
      <w:pPr>
        <w:tabs>
          <w:tab w:val="num" w:pos="72pt"/>
        </w:tabs>
        <w:ind w:start="72pt" w:hanging="18pt"/>
      </w:pPr>
      <w:rPr>
        <w:rFonts w:cs="Times New Roman"/>
      </w:rPr>
    </w:lvl>
    <w:lvl w:ilvl="2" w:tplc="0409001B">
      <w:start w:val="1"/>
      <w:numFmt w:val="lowerRoman"/>
      <w:lvlText w:val="%3."/>
      <w:lvlJc w:val="end"/>
      <w:pPr>
        <w:tabs>
          <w:tab w:val="num" w:pos="108pt"/>
        </w:tabs>
        <w:ind w:start="108pt" w:hanging="9pt"/>
      </w:pPr>
      <w:rPr>
        <w:rFonts w:cs="Times New Roman"/>
      </w:rPr>
    </w:lvl>
    <w:lvl w:ilvl="3" w:tplc="0409000F">
      <w:start w:val="1"/>
      <w:numFmt w:val="decimal"/>
      <w:lvlText w:val="%4."/>
      <w:lvlJc w:val="start"/>
      <w:pPr>
        <w:tabs>
          <w:tab w:val="num" w:pos="144pt"/>
        </w:tabs>
        <w:ind w:start="144pt" w:hanging="18pt"/>
      </w:pPr>
      <w:rPr>
        <w:rFonts w:cs="Times New Roman"/>
      </w:rPr>
    </w:lvl>
    <w:lvl w:ilvl="4" w:tplc="04090019">
      <w:start w:val="1"/>
      <w:numFmt w:val="lowerLetter"/>
      <w:lvlText w:val="%5."/>
      <w:lvlJc w:val="start"/>
      <w:pPr>
        <w:tabs>
          <w:tab w:val="num" w:pos="180pt"/>
        </w:tabs>
        <w:ind w:start="180pt" w:hanging="18pt"/>
      </w:pPr>
      <w:rPr>
        <w:rFonts w:cs="Times New Roman"/>
      </w:rPr>
    </w:lvl>
    <w:lvl w:ilvl="5" w:tplc="0409001B">
      <w:start w:val="1"/>
      <w:numFmt w:val="lowerRoman"/>
      <w:lvlText w:val="%6."/>
      <w:lvlJc w:val="end"/>
      <w:pPr>
        <w:tabs>
          <w:tab w:val="num" w:pos="216pt"/>
        </w:tabs>
        <w:ind w:start="216pt" w:hanging="9pt"/>
      </w:pPr>
      <w:rPr>
        <w:rFonts w:cs="Times New Roman"/>
      </w:rPr>
    </w:lvl>
    <w:lvl w:ilvl="6" w:tplc="0409000F">
      <w:start w:val="1"/>
      <w:numFmt w:val="decimal"/>
      <w:lvlText w:val="%7."/>
      <w:lvlJc w:val="start"/>
      <w:pPr>
        <w:tabs>
          <w:tab w:val="num" w:pos="252pt"/>
        </w:tabs>
        <w:ind w:start="252pt" w:hanging="18pt"/>
      </w:pPr>
      <w:rPr>
        <w:rFonts w:cs="Times New Roman"/>
      </w:rPr>
    </w:lvl>
    <w:lvl w:ilvl="7" w:tplc="04090019">
      <w:start w:val="1"/>
      <w:numFmt w:val="lowerLetter"/>
      <w:lvlText w:val="%8."/>
      <w:lvlJc w:val="start"/>
      <w:pPr>
        <w:tabs>
          <w:tab w:val="num" w:pos="288pt"/>
        </w:tabs>
        <w:ind w:start="288pt" w:hanging="18pt"/>
      </w:pPr>
      <w:rPr>
        <w:rFonts w:cs="Times New Roman"/>
      </w:rPr>
    </w:lvl>
    <w:lvl w:ilvl="8" w:tplc="0409001B">
      <w:start w:val="1"/>
      <w:numFmt w:val="lowerRoman"/>
      <w:lvlText w:val="%9."/>
      <w:lvlJc w:val="end"/>
      <w:pPr>
        <w:tabs>
          <w:tab w:val="num" w:pos="324pt"/>
        </w:tabs>
        <w:ind w:start="324pt" w:hanging="9pt"/>
      </w:pPr>
      <w:rPr>
        <w:rFonts w:cs="Times New Roman"/>
      </w:rPr>
    </w:lvl>
  </w:abstractNum>
  <w:abstractNum w:abstractNumId="20" w15:restartNumberingAfterBreak="0">
    <w:nsid w:val="6CD32DA8"/>
    <w:multiLevelType w:val="singleLevel"/>
    <w:tmpl w:val="166470C2"/>
    <w:lvl w:ilvl="0">
      <w:start w:val="1"/>
      <w:numFmt w:val="upperRoman"/>
      <w:pStyle w:val="tablehead"/>
      <w:lvlText w:val="TABLE %1. "/>
      <w:lvlJc w:val="start"/>
      <w:pPr>
        <w:tabs>
          <w:tab w:val="num" w:pos="121.50pt"/>
        </w:tabs>
      </w:pPr>
      <w:rPr>
        <w:rFonts w:ascii="Times New Roman" w:hAnsi="Times New Roman" w:cs="Times New Roman" w:hint="default"/>
        <w:b w:val="0"/>
        <w:bCs w:val="0"/>
        <w:i w:val="0"/>
        <w:iCs w:val="0"/>
        <w:sz w:val="16"/>
        <w:szCs w:val="16"/>
      </w:rPr>
    </w:lvl>
  </w:abstractNum>
  <w:num w:numId="1">
    <w:abstractNumId w:val="14"/>
  </w:num>
  <w:num w:numId="2">
    <w:abstractNumId w:val="19"/>
  </w:num>
  <w:num w:numId="3">
    <w:abstractNumId w:val="13"/>
  </w:num>
  <w:num w:numId="4">
    <w:abstractNumId w:val="16"/>
  </w:num>
  <w:num w:numId="5">
    <w:abstractNumId w:val="16"/>
  </w:num>
  <w:num w:numId="6">
    <w:abstractNumId w:val="16"/>
  </w:num>
  <w:num w:numId="7">
    <w:abstractNumId w:val="16"/>
  </w:num>
  <w:num w:numId="8">
    <w:abstractNumId w:val="18"/>
  </w:num>
  <w:num w:numId="9">
    <w:abstractNumId w:val="20"/>
  </w:num>
  <w:num w:numId="10">
    <w:abstractNumId w:val="15"/>
  </w:num>
  <w:num w:numId="11">
    <w:abstractNumId w:val="12"/>
  </w:num>
  <w:num w:numId="12">
    <w:abstractNumId w:val="11"/>
  </w:num>
  <w:num w:numId="13">
    <w:abstractNumId w:val="0"/>
  </w:num>
  <w:num w:numId="14">
    <w:abstractNumId w:val="10"/>
  </w:num>
  <w:num w:numId="15">
    <w:abstractNumId w:val="8"/>
  </w:num>
  <w:num w:numId="16">
    <w:abstractNumId w:val="7"/>
  </w:num>
  <w:num w:numId="17">
    <w:abstractNumId w:val="6"/>
  </w:num>
  <w:num w:numId="18">
    <w:abstractNumId w:val="5"/>
  </w:num>
  <w:num w:numId="19">
    <w:abstractNumId w:val="9"/>
  </w:num>
  <w:num w:numId="20">
    <w:abstractNumId w:val="4"/>
  </w:num>
  <w:num w:numId="21">
    <w:abstractNumId w:val="3"/>
  </w:num>
  <w:num w:numId="22">
    <w:abstractNumId w:val="2"/>
  </w:num>
  <w:num w:numId="23">
    <w:abstractNumId w:val="1"/>
  </w:num>
  <w:num w:numId="24">
    <w:abstractNumId w:val="17"/>
  </w:num>
  <w:num w:numId="25">
    <w:abstractNumId w:val="16"/>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36pt"/>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QwsTQytLQ0NDGzNDFV0lEKTi0uzszPAymwqAUA+26TIywAAAA="/>
    <w:docVar w:name="EN.InstantFormat" w:val="&lt;ENInstantFormat&gt;&lt;Enabled&gt;1&lt;/Enabled&gt;&lt;ScanUnformatted&gt;1&lt;/ScanUnformatted&gt;&lt;ScanChanges&gt;1&lt;/ScanChanges&gt;&lt;Suspended&gt;0&lt;/Suspended&gt;&lt;/ENInstantFormat&gt;"/>
    <w:docVar w:name="EN.Layout" w:val="&lt;ENLayout&gt;&lt;Style&gt;IEEE&lt;/Style&gt;&lt;LeftDelim&gt;{&lt;/LeftDelim&gt;&lt;RightDelim&gt;}&lt;/RightDelim&gt;&lt;FontName&gt;Times New Roman&lt;/FontName&gt;&lt;FontSize&gt;8&lt;/FontSize&gt;&lt;ReflistTitle&gt;&lt;/ReflistTitle&gt;&lt;StartingRefnum&gt;1&lt;/StartingRefnum&gt;&lt;FirstLineIndent&gt;0&lt;/FirstLineIndent&gt;&lt;HangingIndent&gt;34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5rp2za5vp0tr7eaaxcxz5puwet5pa2frstv&quot;&gt;My EndNote Library&lt;record-ids&gt;&lt;item&gt;182&lt;/item&gt;&lt;item&gt;183&lt;/item&gt;&lt;item&gt;187&lt;/item&gt;&lt;item&gt;189&lt;/item&gt;&lt;item&gt;191&lt;/item&gt;&lt;item&gt;192&lt;/item&gt;&lt;item&gt;193&lt;/item&gt;&lt;item&gt;195&lt;/item&gt;&lt;item&gt;196&lt;/item&gt;&lt;item&gt;197&lt;/item&gt;&lt;item&gt;236&lt;/item&gt;&lt;item&gt;237&lt;/item&gt;&lt;item&gt;239&lt;/item&gt;&lt;item&gt;240&lt;/item&gt;&lt;item&gt;246&lt;/item&gt;&lt;item&gt;247&lt;/item&gt;&lt;item&gt;253&lt;/item&gt;&lt;item&gt;254&lt;/item&gt;&lt;item&gt;255&lt;/item&gt;&lt;item&gt;281&lt;/item&gt;&lt;item&gt;282&lt;/item&gt;&lt;item&gt;283&lt;/item&gt;&lt;item&gt;2728&lt;/item&gt;&lt;item&gt;2729&lt;/item&gt;&lt;/record-ids&gt;&lt;/item&gt;&lt;/Libraries&gt;"/>
  </w:docVars>
  <w:rsids>
    <w:rsidRoot w:val="009303D9"/>
    <w:rsid w:val="00010978"/>
    <w:rsid w:val="00016282"/>
    <w:rsid w:val="0002254C"/>
    <w:rsid w:val="0004781E"/>
    <w:rsid w:val="0005537E"/>
    <w:rsid w:val="00061FE1"/>
    <w:rsid w:val="00083F49"/>
    <w:rsid w:val="0008552F"/>
    <w:rsid w:val="0008758A"/>
    <w:rsid w:val="000C00B2"/>
    <w:rsid w:val="000C0550"/>
    <w:rsid w:val="000C1E68"/>
    <w:rsid w:val="000D4069"/>
    <w:rsid w:val="000D79E0"/>
    <w:rsid w:val="000E45A3"/>
    <w:rsid w:val="00102305"/>
    <w:rsid w:val="00112B74"/>
    <w:rsid w:val="00127E63"/>
    <w:rsid w:val="00170E73"/>
    <w:rsid w:val="00182097"/>
    <w:rsid w:val="001853FA"/>
    <w:rsid w:val="00191B27"/>
    <w:rsid w:val="001950D9"/>
    <w:rsid w:val="001A1838"/>
    <w:rsid w:val="001A22CB"/>
    <w:rsid w:val="001A2EFD"/>
    <w:rsid w:val="001A3B3D"/>
    <w:rsid w:val="001B67DC"/>
    <w:rsid w:val="001D58D0"/>
    <w:rsid w:val="001E069E"/>
    <w:rsid w:val="001E4C0E"/>
    <w:rsid w:val="002254A9"/>
    <w:rsid w:val="00233D97"/>
    <w:rsid w:val="002347A2"/>
    <w:rsid w:val="00236EE6"/>
    <w:rsid w:val="00243C3D"/>
    <w:rsid w:val="00253C8B"/>
    <w:rsid w:val="00271D8B"/>
    <w:rsid w:val="002850E3"/>
    <w:rsid w:val="00287FF4"/>
    <w:rsid w:val="002958F3"/>
    <w:rsid w:val="002B2185"/>
    <w:rsid w:val="002B618E"/>
    <w:rsid w:val="002C5D1B"/>
    <w:rsid w:val="002D7694"/>
    <w:rsid w:val="002E02ED"/>
    <w:rsid w:val="002F3573"/>
    <w:rsid w:val="00321073"/>
    <w:rsid w:val="003324C0"/>
    <w:rsid w:val="00333036"/>
    <w:rsid w:val="0034649F"/>
    <w:rsid w:val="00354FCF"/>
    <w:rsid w:val="00355436"/>
    <w:rsid w:val="003658B8"/>
    <w:rsid w:val="00365EB6"/>
    <w:rsid w:val="003661BB"/>
    <w:rsid w:val="00382406"/>
    <w:rsid w:val="00383384"/>
    <w:rsid w:val="00384C81"/>
    <w:rsid w:val="00394D5C"/>
    <w:rsid w:val="003A04D5"/>
    <w:rsid w:val="003A19E2"/>
    <w:rsid w:val="003A2BB4"/>
    <w:rsid w:val="003A644E"/>
    <w:rsid w:val="003A720F"/>
    <w:rsid w:val="003B2B40"/>
    <w:rsid w:val="003B4E04"/>
    <w:rsid w:val="003B5876"/>
    <w:rsid w:val="003C4482"/>
    <w:rsid w:val="003D2DF2"/>
    <w:rsid w:val="003D38FD"/>
    <w:rsid w:val="003F5A08"/>
    <w:rsid w:val="00420716"/>
    <w:rsid w:val="004325FB"/>
    <w:rsid w:val="00434D19"/>
    <w:rsid w:val="00435C6B"/>
    <w:rsid w:val="004432BA"/>
    <w:rsid w:val="0044407E"/>
    <w:rsid w:val="0044662D"/>
    <w:rsid w:val="00447BB9"/>
    <w:rsid w:val="00454430"/>
    <w:rsid w:val="00455A3A"/>
    <w:rsid w:val="0046031D"/>
    <w:rsid w:val="00462013"/>
    <w:rsid w:val="004728FA"/>
    <w:rsid w:val="00473AC9"/>
    <w:rsid w:val="00473BDE"/>
    <w:rsid w:val="004766F2"/>
    <w:rsid w:val="00481BFF"/>
    <w:rsid w:val="004B4363"/>
    <w:rsid w:val="004C118D"/>
    <w:rsid w:val="004C667C"/>
    <w:rsid w:val="004C694C"/>
    <w:rsid w:val="004D3B09"/>
    <w:rsid w:val="004D72B5"/>
    <w:rsid w:val="004D7891"/>
    <w:rsid w:val="004F7900"/>
    <w:rsid w:val="005156EC"/>
    <w:rsid w:val="00520232"/>
    <w:rsid w:val="00531646"/>
    <w:rsid w:val="00533F1D"/>
    <w:rsid w:val="00551B7F"/>
    <w:rsid w:val="0055376C"/>
    <w:rsid w:val="00562210"/>
    <w:rsid w:val="0056610F"/>
    <w:rsid w:val="00570ECD"/>
    <w:rsid w:val="00575BCA"/>
    <w:rsid w:val="00586F76"/>
    <w:rsid w:val="00590425"/>
    <w:rsid w:val="00591AE3"/>
    <w:rsid w:val="0059719B"/>
    <w:rsid w:val="0059792A"/>
    <w:rsid w:val="005B003C"/>
    <w:rsid w:val="005B0344"/>
    <w:rsid w:val="005B12B2"/>
    <w:rsid w:val="005B520E"/>
    <w:rsid w:val="005C1C8B"/>
    <w:rsid w:val="005D2BE7"/>
    <w:rsid w:val="005E2800"/>
    <w:rsid w:val="00605825"/>
    <w:rsid w:val="00620111"/>
    <w:rsid w:val="00622E49"/>
    <w:rsid w:val="006321EC"/>
    <w:rsid w:val="006423C3"/>
    <w:rsid w:val="00645D22"/>
    <w:rsid w:val="0064688F"/>
    <w:rsid w:val="00651A08"/>
    <w:rsid w:val="006521C1"/>
    <w:rsid w:val="00653862"/>
    <w:rsid w:val="00654204"/>
    <w:rsid w:val="00670434"/>
    <w:rsid w:val="00674056"/>
    <w:rsid w:val="00677B17"/>
    <w:rsid w:val="00687035"/>
    <w:rsid w:val="00696FD9"/>
    <w:rsid w:val="006A29BB"/>
    <w:rsid w:val="006B4B20"/>
    <w:rsid w:val="006B6B66"/>
    <w:rsid w:val="006C0C76"/>
    <w:rsid w:val="006C598B"/>
    <w:rsid w:val="006D0581"/>
    <w:rsid w:val="006E37A9"/>
    <w:rsid w:val="006F37A7"/>
    <w:rsid w:val="006F6D3D"/>
    <w:rsid w:val="007036D4"/>
    <w:rsid w:val="0071071D"/>
    <w:rsid w:val="00715BEA"/>
    <w:rsid w:val="00737931"/>
    <w:rsid w:val="00740EEA"/>
    <w:rsid w:val="00794804"/>
    <w:rsid w:val="00797151"/>
    <w:rsid w:val="007B33F1"/>
    <w:rsid w:val="007B64DB"/>
    <w:rsid w:val="007B6DDA"/>
    <w:rsid w:val="007C0308"/>
    <w:rsid w:val="007C2FF2"/>
    <w:rsid w:val="007C7860"/>
    <w:rsid w:val="007D0174"/>
    <w:rsid w:val="007D528B"/>
    <w:rsid w:val="007D6232"/>
    <w:rsid w:val="007D696A"/>
    <w:rsid w:val="007E7DE2"/>
    <w:rsid w:val="007F0C55"/>
    <w:rsid w:val="007F1F99"/>
    <w:rsid w:val="007F4931"/>
    <w:rsid w:val="007F768F"/>
    <w:rsid w:val="007F7ED0"/>
    <w:rsid w:val="008048FF"/>
    <w:rsid w:val="0080791D"/>
    <w:rsid w:val="00812A34"/>
    <w:rsid w:val="00831691"/>
    <w:rsid w:val="00836367"/>
    <w:rsid w:val="00844500"/>
    <w:rsid w:val="0085166E"/>
    <w:rsid w:val="008609AF"/>
    <w:rsid w:val="008617E6"/>
    <w:rsid w:val="00866693"/>
    <w:rsid w:val="00870FA4"/>
    <w:rsid w:val="00873603"/>
    <w:rsid w:val="0087673F"/>
    <w:rsid w:val="00886734"/>
    <w:rsid w:val="008870D8"/>
    <w:rsid w:val="00890A25"/>
    <w:rsid w:val="008933CE"/>
    <w:rsid w:val="008A2C7D"/>
    <w:rsid w:val="008A7A92"/>
    <w:rsid w:val="008B07B6"/>
    <w:rsid w:val="008B6524"/>
    <w:rsid w:val="008C4B23"/>
    <w:rsid w:val="008E3807"/>
    <w:rsid w:val="008E5ADE"/>
    <w:rsid w:val="008F6E2C"/>
    <w:rsid w:val="00910798"/>
    <w:rsid w:val="00917A57"/>
    <w:rsid w:val="00923138"/>
    <w:rsid w:val="009303D9"/>
    <w:rsid w:val="00933C64"/>
    <w:rsid w:val="00945D68"/>
    <w:rsid w:val="00947546"/>
    <w:rsid w:val="00955128"/>
    <w:rsid w:val="00972203"/>
    <w:rsid w:val="00984F67"/>
    <w:rsid w:val="009C404E"/>
    <w:rsid w:val="009D11A9"/>
    <w:rsid w:val="009E669A"/>
    <w:rsid w:val="009F1D79"/>
    <w:rsid w:val="009F6F5B"/>
    <w:rsid w:val="00A03E66"/>
    <w:rsid w:val="00A0572A"/>
    <w:rsid w:val="00A059B3"/>
    <w:rsid w:val="00A065AB"/>
    <w:rsid w:val="00A06EC7"/>
    <w:rsid w:val="00A25AAD"/>
    <w:rsid w:val="00A3357D"/>
    <w:rsid w:val="00A45E7B"/>
    <w:rsid w:val="00A93B5D"/>
    <w:rsid w:val="00A96A7C"/>
    <w:rsid w:val="00AC41E9"/>
    <w:rsid w:val="00AE3409"/>
    <w:rsid w:val="00AE4FE3"/>
    <w:rsid w:val="00AF03CB"/>
    <w:rsid w:val="00AF1088"/>
    <w:rsid w:val="00AF1D28"/>
    <w:rsid w:val="00AF229B"/>
    <w:rsid w:val="00AF3CDF"/>
    <w:rsid w:val="00B043C1"/>
    <w:rsid w:val="00B062E4"/>
    <w:rsid w:val="00B11A60"/>
    <w:rsid w:val="00B22613"/>
    <w:rsid w:val="00B421A9"/>
    <w:rsid w:val="00B44A76"/>
    <w:rsid w:val="00B47581"/>
    <w:rsid w:val="00B55AAF"/>
    <w:rsid w:val="00B631FE"/>
    <w:rsid w:val="00B659EB"/>
    <w:rsid w:val="00B72A19"/>
    <w:rsid w:val="00B768D1"/>
    <w:rsid w:val="00BA1025"/>
    <w:rsid w:val="00BA13C6"/>
    <w:rsid w:val="00BA1488"/>
    <w:rsid w:val="00BA62E9"/>
    <w:rsid w:val="00BC3420"/>
    <w:rsid w:val="00BD670B"/>
    <w:rsid w:val="00BE7D3C"/>
    <w:rsid w:val="00BF2260"/>
    <w:rsid w:val="00BF5FF6"/>
    <w:rsid w:val="00C00F22"/>
    <w:rsid w:val="00C0207F"/>
    <w:rsid w:val="00C16117"/>
    <w:rsid w:val="00C3075A"/>
    <w:rsid w:val="00C45ADA"/>
    <w:rsid w:val="00C56CF4"/>
    <w:rsid w:val="00C908AB"/>
    <w:rsid w:val="00C919A4"/>
    <w:rsid w:val="00C952C5"/>
    <w:rsid w:val="00CA4392"/>
    <w:rsid w:val="00CC393F"/>
    <w:rsid w:val="00CC4E48"/>
    <w:rsid w:val="00CD12A0"/>
    <w:rsid w:val="00CD4E8E"/>
    <w:rsid w:val="00CD5EA6"/>
    <w:rsid w:val="00CF1E0E"/>
    <w:rsid w:val="00CF3010"/>
    <w:rsid w:val="00D2176E"/>
    <w:rsid w:val="00D260F2"/>
    <w:rsid w:val="00D2697D"/>
    <w:rsid w:val="00D33FAC"/>
    <w:rsid w:val="00D4747E"/>
    <w:rsid w:val="00D632BE"/>
    <w:rsid w:val="00D72D06"/>
    <w:rsid w:val="00D7522C"/>
    <w:rsid w:val="00D7536F"/>
    <w:rsid w:val="00D76668"/>
    <w:rsid w:val="00D817F1"/>
    <w:rsid w:val="00D8421A"/>
    <w:rsid w:val="00D84475"/>
    <w:rsid w:val="00D90783"/>
    <w:rsid w:val="00D97C8F"/>
    <w:rsid w:val="00DC4F76"/>
    <w:rsid w:val="00DC60D0"/>
    <w:rsid w:val="00DE119E"/>
    <w:rsid w:val="00DF5417"/>
    <w:rsid w:val="00DF737D"/>
    <w:rsid w:val="00DF73CB"/>
    <w:rsid w:val="00E07383"/>
    <w:rsid w:val="00E155D3"/>
    <w:rsid w:val="00E165BC"/>
    <w:rsid w:val="00E26A48"/>
    <w:rsid w:val="00E3777B"/>
    <w:rsid w:val="00E52159"/>
    <w:rsid w:val="00E61E12"/>
    <w:rsid w:val="00E645C7"/>
    <w:rsid w:val="00E663A5"/>
    <w:rsid w:val="00E70D67"/>
    <w:rsid w:val="00E7596C"/>
    <w:rsid w:val="00E76A41"/>
    <w:rsid w:val="00E802A4"/>
    <w:rsid w:val="00E86820"/>
    <w:rsid w:val="00E878F2"/>
    <w:rsid w:val="00EA40CB"/>
    <w:rsid w:val="00EA45B3"/>
    <w:rsid w:val="00EB0F8C"/>
    <w:rsid w:val="00ED0149"/>
    <w:rsid w:val="00ED22B6"/>
    <w:rsid w:val="00ED5577"/>
    <w:rsid w:val="00EE7801"/>
    <w:rsid w:val="00EF7DE3"/>
    <w:rsid w:val="00F03103"/>
    <w:rsid w:val="00F101E4"/>
    <w:rsid w:val="00F1029D"/>
    <w:rsid w:val="00F271DE"/>
    <w:rsid w:val="00F342DD"/>
    <w:rsid w:val="00F4513F"/>
    <w:rsid w:val="00F627DA"/>
    <w:rsid w:val="00F63308"/>
    <w:rsid w:val="00F7288F"/>
    <w:rsid w:val="00F737F5"/>
    <w:rsid w:val="00F7388F"/>
    <w:rsid w:val="00F8081C"/>
    <w:rsid w:val="00F847A6"/>
    <w:rsid w:val="00F92E12"/>
    <w:rsid w:val="00F9441B"/>
    <w:rsid w:val="00F97A68"/>
    <w:rsid w:val="00FA1B49"/>
    <w:rsid w:val="00FA4C32"/>
    <w:rsid w:val="00FB6DE2"/>
    <w:rsid w:val="00FC3F1A"/>
    <w:rsid w:val="00FC540F"/>
    <w:rsid w:val="00FD1253"/>
    <w:rsid w:val="00FD7A7A"/>
    <w:rsid w:val="00FE554C"/>
    <w:rsid w:val="00FE7114"/>
    <w:rsid w:val="00FF34A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3F199A38"/>
  <w15:chartTrackingRefBased/>
  <w15:docId w15:val="{024ECAD1-2323-4B9B-8C03-899AA7F9FF21}"/>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jc w:val="center"/>
    </w:pPr>
  </w:style>
  <w:style w:type="paragraph" w:styleId="Heading1">
    <w:name w:val="heading 1"/>
    <w:basedOn w:val="Normal"/>
    <w:next w:val="Normal"/>
    <w:qFormat/>
    <w:rsid w:val="006B6B66"/>
    <w:pPr>
      <w:keepNext/>
      <w:keepLines/>
      <w:numPr>
        <w:numId w:val="4"/>
      </w:numPr>
      <w:tabs>
        <w:tab w:val="start" w:pos="10.80pt"/>
      </w:tabs>
      <w:spacing w:before="8pt" w:after="4pt"/>
      <w:ind w:firstLine="0pt"/>
      <w:outlineLvl w:val="0"/>
    </w:pPr>
    <w:rPr>
      <w:smallCaps/>
      <w:noProof/>
    </w:rPr>
  </w:style>
  <w:style w:type="paragraph" w:styleId="Heading2">
    <w:name w:val="heading 2"/>
    <w:basedOn w:val="Normal"/>
    <w:next w:val="Normal"/>
    <w:qFormat/>
    <w:rsid w:val="00ED0149"/>
    <w:pPr>
      <w:keepNext/>
      <w:keepLines/>
      <w:numPr>
        <w:ilvl w:val="1"/>
        <w:numId w:val="4"/>
      </w:numPr>
      <w:spacing w:before="6pt" w:after="3pt"/>
      <w:jc w:val="start"/>
      <w:outlineLvl w:val="1"/>
    </w:pPr>
    <w:rPr>
      <w:i/>
      <w:iCs/>
      <w:noProof/>
    </w:rPr>
  </w:style>
  <w:style w:type="paragraph" w:styleId="Heading3">
    <w:name w:val="heading 3"/>
    <w:basedOn w:val="Normal"/>
    <w:next w:val="Normal"/>
    <w:qFormat/>
    <w:rsid w:val="00794804"/>
    <w:pPr>
      <w:numPr>
        <w:ilvl w:val="2"/>
        <w:numId w:val="4"/>
      </w:numPr>
      <w:spacing w:line="12pt" w:lineRule="exact"/>
      <w:ind w:firstLine="14.40pt"/>
      <w:jc w:val="both"/>
      <w:outlineLvl w:val="2"/>
    </w:pPr>
    <w:rPr>
      <w:i/>
      <w:iCs/>
      <w:noProof/>
    </w:rPr>
  </w:style>
  <w:style w:type="paragraph" w:styleId="Heading4">
    <w:name w:val="heading 4"/>
    <w:basedOn w:val="Normal"/>
    <w:next w:val="Normal"/>
    <w:qFormat/>
    <w:rsid w:val="00794804"/>
    <w:pPr>
      <w:numPr>
        <w:ilvl w:val="3"/>
        <w:numId w:val="4"/>
      </w:numPr>
      <w:tabs>
        <w:tab w:val="clear" w:pos="31.50pt"/>
        <w:tab w:val="start" w:pos="36pt"/>
      </w:tabs>
      <w:spacing w:before="2pt" w:after="2pt"/>
      <w:ind w:firstLine="25.20pt"/>
      <w:jc w:val="both"/>
      <w:outlineLvl w:val="3"/>
    </w:pPr>
    <w:rPr>
      <w:i/>
      <w:iCs/>
      <w:noProof/>
    </w:rPr>
  </w:style>
  <w:style w:type="paragraph" w:styleId="Heading5">
    <w:name w:val="heading 5"/>
    <w:basedOn w:val="Normal"/>
    <w:next w:val="Normal"/>
    <w:qFormat/>
    <w:pPr>
      <w:tabs>
        <w:tab w:val="start" w:pos="18pt"/>
      </w:tabs>
      <w:spacing w:before="8pt" w:after="4pt"/>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paragraph" w:customStyle="1" w:styleId="Abstract">
    <w:name w:val="Abstract"/>
    <w:rsid w:val="00972203"/>
    <w:pPr>
      <w:spacing w:after="10pt"/>
      <w:ind w:firstLine="13.60pt"/>
      <w:jc w:val="both"/>
    </w:pPr>
    <w:rPr>
      <w:b/>
      <w:bCs/>
      <w:sz w:val="18"/>
      <w:szCs w:val="18"/>
    </w:rPr>
  </w:style>
  <w:style w:type="paragraph" w:customStyle="1" w:styleId="Affiliation">
    <w:name w:val="Affiliation"/>
    <w:pPr>
      <w:jc w:val="center"/>
    </w:pPr>
  </w:style>
  <w:style w:type="paragraph" w:customStyle="1" w:styleId="Author">
    <w:name w:val="Author"/>
    <w:pPr>
      <w:spacing w:before="18pt" w:after="2pt"/>
      <w:jc w:val="center"/>
    </w:pPr>
    <w:rPr>
      <w:noProof/>
      <w:sz w:val="22"/>
      <w:szCs w:val="22"/>
    </w:rPr>
  </w:style>
  <w:style w:type="paragraph" w:styleId="BodyText">
    <w:name w:val="Body Text"/>
    <w:basedOn w:val="Normal"/>
    <w:link w:val="BodyTextChar"/>
    <w:rsid w:val="00E7596C"/>
    <w:pPr>
      <w:tabs>
        <w:tab w:val="start" w:pos="14.40pt"/>
      </w:tabs>
      <w:spacing w:after="6pt" w:line="11.40pt" w:lineRule="auto"/>
      <w:ind w:firstLine="14.40pt"/>
      <w:jc w:val="both"/>
    </w:pPr>
    <w:rPr>
      <w:spacing w:val="-1"/>
      <w:lang w:val="x-none" w:eastAsia="x-none"/>
    </w:rPr>
  </w:style>
  <w:style w:type="character" w:customStyle="1" w:styleId="BodyTextChar">
    <w:name w:val="Body Text Char"/>
    <w:link w:val="BodyText"/>
    <w:rsid w:val="00E7596C"/>
    <w:rPr>
      <w:spacing w:val="-1"/>
      <w:lang w:val="x-none" w:eastAsia="x-none"/>
    </w:rPr>
  </w:style>
  <w:style w:type="paragraph" w:customStyle="1" w:styleId="bulletlist">
    <w:name w:val="bullet list"/>
    <w:basedOn w:val="BodyText"/>
    <w:rsid w:val="001B67DC"/>
    <w:pPr>
      <w:numPr>
        <w:numId w:val="1"/>
      </w:numPr>
      <w:tabs>
        <w:tab w:val="clear" w:pos="32.40pt"/>
      </w:tabs>
      <w:ind w:start="28.80pt" w:hanging="14.40pt"/>
    </w:pPr>
  </w:style>
  <w:style w:type="paragraph" w:customStyle="1" w:styleId="equation">
    <w:name w:val="equation"/>
    <w:basedOn w:val="Normal"/>
    <w:rsid w:val="008A2C7D"/>
    <w:pPr>
      <w:tabs>
        <w:tab w:val="center" w:pos="126pt"/>
        <w:tab w:val="end" w:pos="252pt"/>
      </w:tabs>
      <w:spacing w:before="12pt" w:after="12pt" w:line="10.80pt" w:lineRule="auto"/>
    </w:pPr>
    <w:rPr>
      <w:rFonts w:ascii="Symbol" w:hAnsi="Symbol" w:cs="Symbol"/>
    </w:rPr>
  </w:style>
  <w:style w:type="paragraph" w:customStyle="1" w:styleId="figurecaption">
    <w:name w:val="figure caption"/>
    <w:rsid w:val="005B0344"/>
    <w:pPr>
      <w:numPr>
        <w:numId w:val="2"/>
      </w:numPr>
      <w:tabs>
        <w:tab w:val="start" w:pos="26.65pt"/>
      </w:tabs>
      <w:spacing w:before="4pt" w:after="10pt"/>
      <w:ind w:start="0pt" w:firstLine="0pt"/>
      <w:jc w:val="both"/>
    </w:pPr>
    <w:rPr>
      <w:noProof/>
      <w:sz w:val="16"/>
      <w:szCs w:val="16"/>
    </w:rPr>
  </w:style>
  <w:style w:type="paragraph" w:customStyle="1" w:styleId="footnote">
    <w:name w:val="footnote"/>
    <w:pPr>
      <w:framePr w:hSpace="9.35pt" w:vSpace="9.35pt" w:wrap="notBeside" w:vAnchor="text" w:hAnchor="page" w:x="306.05pt" w:y="28.85pt"/>
      <w:numPr>
        <w:numId w:val="3"/>
      </w:numPr>
      <w:spacing w:after="2pt"/>
    </w:pPr>
    <w:rPr>
      <w:sz w:val="16"/>
      <w:szCs w:val="16"/>
    </w:rPr>
  </w:style>
  <w:style w:type="paragraph" w:customStyle="1" w:styleId="papersubtitle">
    <w:name w:val="paper subtitle"/>
    <w:pPr>
      <w:spacing w:after="6pt"/>
      <w:jc w:val="center"/>
    </w:pPr>
    <w:rPr>
      <w:rFonts w:eastAsia="MS Mincho"/>
      <w:noProof/>
      <w:sz w:val="28"/>
      <w:szCs w:val="28"/>
    </w:rPr>
  </w:style>
  <w:style w:type="paragraph" w:customStyle="1" w:styleId="papertitle">
    <w:name w:val="paper title"/>
    <w:pPr>
      <w:spacing w:after="6pt"/>
      <w:jc w:val="center"/>
    </w:pPr>
    <w:rPr>
      <w:rFonts w:eastAsia="MS Mincho"/>
      <w:noProof/>
      <w:sz w:val="48"/>
      <w:szCs w:val="48"/>
    </w:rPr>
  </w:style>
  <w:style w:type="paragraph" w:customStyle="1" w:styleId="references">
    <w:name w:val="references"/>
    <w:pPr>
      <w:numPr>
        <w:numId w:val="8"/>
      </w:numPr>
      <w:spacing w:after="2.50pt" w:line="9pt" w:lineRule="exact"/>
      <w:jc w:val="both"/>
    </w:pPr>
    <w:rPr>
      <w:rFonts w:eastAsia="MS Mincho"/>
      <w:noProof/>
      <w:sz w:val="16"/>
      <w:szCs w:val="16"/>
    </w:rPr>
  </w:style>
  <w:style w:type="paragraph" w:customStyle="1" w:styleId="sponsors">
    <w:name w:val="sponsors"/>
    <w:pPr>
      <w:framePr w:wrap="auto" w:hAnchor="text" w:x="30.75pt" w:y="111.95pt"/>
      <w:pBdr>
        <w:top w:val="single" w:sz="4" w:space="2" w:color="auto"/>
      </w:pBdr>
      <w:ind w:firstLine="14.40pt"/>
    </w:pPr>
    <w:rPr>
      <w:sz w:val="16"/>
      <w:szCs w:val="16"/>
    </w:rPr>
  </w:style>
  <w:style w:type="paragraph" w:customStyle="1" w:styleId="tablecolhead">
    <w:name w:val="table col head"/>
    <w:basedOn w:val="Normal"/>
    <w:rPr>
      <w:b/>
      <w:bCs/>
      <w:sz w:val="16"/>
      <w:szCs w:val="16"/>
    </w:rPr>
  </w:style>
  <w:style w:type="paragraph" w:customStyle="1" w:styleId="tablecolsubhead">
    <w:name w:val="table col subhead"/>
    <w:basedOn w:val="tablecolhead"/>
    <w:rPr>
      <w:i/>
      <w:iCs/>
      <w:sz w:val="15"/>
      <w:szCs w:val="15"/>
    </w:rPr>
  </w:style>
  <w:style w:type="paragraph" w:customStyle="1" w:styleId="tablecopy">
    <w:name w:val="table copy"/>
    <w:pPr>
      <w:jc w:val="both"/>
    </w:pPr>
    <w:rPr>
      <w:noProof/>
      <w:sz w:val="16"/>
      <w:szCs w:val="16"/>
    </w:rPr>
  </w:style>
  <w:style w:type="paragraph" w:customStyle="1" w:styleId="tablefootnote">
    <w:name w:val="table footnote"/>
    <w:rsid w:val="005E2800"/>
    <w:pPr>
      <w:numPr>
        <w:numId w:val="24"/>
      </w:numPr>
      <w:spacing w:before="3pt" w:after="1.50pt"/>
      <w:ind w:start="2.90pt" w:hanging="1.45pt"/>
      <w:jc w:val="end"/>
    </w:pPr>
    <w:rPr>
      <w:sz w:val="12"/>
      <w:szCs w:val="12"/>
    </w:rPr>
  </w:style>
  <w:style w:type="paragraph" w:customStyle="1" w:styleId="tablehead">
    <w:name w:val="table head"/>
    <w:pPr>
      <w:numPr>
        <w:numId w:val="9"/>
      </w:numPr>
      <w:spacing w:before="12pt" w:after="6pt" w:line="10.80pt" w:lineRule="auto"/>
      <w:jc w:val="center"/>
    </w:pPr>
    <w:rPr>
      <w:smallCaps/>
      <w:noProof/>
      <w:sz w:val="16"/>
      <w:szCs w:val="16"/>
    </w:rPr>
  </w:style>
  <w:style w:type="paragraph" w:customStyle="1" w:styleId="Keywords">
    <w:name w:val="Keywords"/>
    <w:basedOn w:val="Abstract"/>
    <w:qFormat/>
    <w:rsid w:val="00F9441B"/>
    <w:pPr>
      <w:spacing w:after="6pt"/>
      <w:ind w:firstLine="13.70pt"/>
    </w:pPr>
    <w:rPr>
      <w:i/>
    </w:rPr>
  </w:style>
  <w:style w:type="paragraph" w:styleId="Header">
    <w:name w:val="header"/>
    <w:basedOn w:val="Normal"/>
    <w:link w:val="HeaderChar"/>
    <w:uiPriority w:val="99"/>
    <w:rsid w:val="001A3B3D"/>
    <w:pPr>
      <w:tabs>
        <w:tab w:val="center" w:pos="234pt"/>
        <w:tab w:val="end" w:pos="468pt"/>
      </w:tabs>
    </w:pPr>
  </w:style>
  <w:style w:type="character" w:customStyle="1" w:styleId="HeaderChar">
    <w:name w:val="Header Char"/>
    <w:basedOn w:val="DefaultParagraphFont"/>
    <w:link w:val="Header"/>
    <w:uiPriority w:val="99"/>
    <w:rsid w:val="001A3B3D"/>
  </w:style>
  <w:style w:type="paragraph" w:styleId="Footer">
    <w:name w:val="footer"/>
    <w:basedOn w:val="Normal"/>
    <w:link w:val="FooterChar"/>
    <w:rsid w:val="001A3B3D"/>
    <w:pPr>
      <w:tabs>
        <w:tab w:val="center" w:pos="234pt"/>
        <w:tab w:val="end" w:pos="468pt"/>
      </w:tabs>
    </w:pPr>
  </w:style>
  <w:style w:type="character" w:customStyle="1" w:styleId="FooterChar">
    <w:name w:val="Footer Char"/>
    <w:basedOn w:val="DefaultParagraphFont"/>
    <w:link w:val="Footer"/>
    <w:rsid w:val="001A3B3D"/>
  </w:style>
  <w:style w:type="paragraph" w:styleId="NormalWeb">
    <w:name w:val="Normal (Web)"/>
    <w:basedOn w:val="Normal"/>
    <w:uiPriority w:val="99"/>
    <w:unhideWhenUsed/>
    <w:rsid w:val="00253C8B"/>
    <w:pPr>
      <w:spacing w:before="5pt" w:beforeAutospacing="1" w:after="5pt" w:afterAutospacing="1"/>
      <w:jc w:val="start"/>
    </w:pPr>
    <w:rPr>
      <w:rFonts w:eastAsia="Times New Roman"/>
      <w:sz w:val="24"/>
      <w:szCs w:val="24"/>
    </w:rPr>
  </w:style>
  <w:style w:type="table" w:styleId="TableGrid">
    <w:name w:val="Table Grid"/>
    <w:basedOn w:val="TableNormal"/>
    <w:rsid w:val="003A2BB4"/>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C667C"/>
    <w:rPr>
      <w:color w:val="808080"/>
    </w:rPr>
  </w:style>
  <w:style w:type="paragraph" w:styleId="FootnoteText">
    <w:name w:val="footnote text"/>
    <w:basedOn w:val="Normal"/>
    <w:link w:val="FootnoteTextChar"/>
    <w:uiPriority w:val="99"/>
    <w:rsid w:val="00FF34AA"/>
  </w:style>
  <w:style w:type="character" w:customStyle="1" w:styleId="FootnoteTextChar">
    <w:name w:val="Footnote Text Char"/>
    <w:basedOn w:val="DefaultParagraphFont"/>
    <w:link w:val="FootnoteText"/>
    <w:uiPriority w:val="99"/>
    <w:rsid w:val="00FF34AA"/>
  </w:style>
  <w:style w:type="character" w:styleId="FootnoteReference">
    <w:name w:val="footnote reference"/>
    <w:basedOn w:val="DefaultParagraphFont"/>
    <w:uiPriority w:val="99"/>
    <w:rsid w:val="00FF34AA"/>
    <w:rPr>
      <w:vertAlign w:val="superscript"/>
    </w:rPr>
  </w:style>
  <w:style w:type="character" w:styleId="Hyperlink">
    <w:name w:val="Hyperlink"/>
    <w:basedOn w:val="DefaultParagraphFont"/>
    <w:rsid w:val="00083F49"/>
    <w:rPr>
      <w:color w:val="0563C1" w:themeColor="hyperlink"/>
      <w:u w:val="single"/>
    </w:rPr>
  </w:style>
  <w:style w:type="character" w:styleId="UnresolvedMention">
    <w:name w:val="Unresolved Mention"/>
    <w:basedOn w:val="DefaultParagraphFont"/>
    <w:uiPriority w:val="99"/>
    <w:semiHidden/>
    <w:unhideWhenUsed/>
    <w:rsid w:val="00083F49"/>
    <w:rPr>
      <w:color w:val="605E5C"/>
      <w:shd w:val="clear" w:color="auto" w:fill="E1DFDD"/>
    </w:rPr>
  </w:style>
  <w:style w:type="character" w:styleId="FollowedHyperlink">
    <w:name w:val="FollowedHyperlink"/>
    <w:basedOn w:val="DefaultParagraphFont"/>
    <w:rsid w:val="00083F49"/>
    <w:rPr>
      <w:color w:val="954F72" w:themeColor="followedHyperlink"/>
      <w:u w:val="single"/>
    </w:rPr>
  </w:style>
  <w:style w:type="paragraph" w:customStyle="1" w:styleId="EndNoteBibliographyTitle">
    <w:name w:val="EndNote Bibliography Title"/>
    <w:basedOn w:val="Normal"/>
    <w:link w:val="EndNoteBibliographyTitleChar"/>
    <w:rsid w:val="005B003C"/>
    <w:rPr>
      <w:noProof/>
      <w:sz w:val="16"/>
    </w:rPr>
  </w:style>
  <w:style w:type="character" w:customStyle="1" w:styleId="EndNoteBibliographyTitleChar">
    <w:name w:val="EndNote Bibliography Title Char"/>
    <w:basedOn w:val="BodyTextChar"/>
    <w:link w:val="EndNoteBibliographyTitle"/>
    <w:rsid w:val="005B003C"/>
    <w:rPr>
      <w:noProof/>
      <w:spacing w:val="-1"/>
      <w:sz w:val="16"/>
      <w:lang w:val="x-none" w:eastAsia="x-none"/>
    </w:rPr>
  </w:style>
  <w:style w:type="paragraph" w:customStyle="1" w:styleId="EndNoteBibliography">
    <w:name w:val="EndNote Bibliography"/>
    <w:basedOn w:val="Normal"/>
    <w:link w:val="EndNoteBibliographyChar"/>
    <w:rsid w:val="005B003C"/>
    <w:rPr>
      <w:noProof/>
      <w:sz w:val="16"/>
    </w:rPr>
  </w:style>
  <w:style w:type="character" w:customStyle="1" w:styleId="EndNoteBibliographyChar">
    <w:name w:val="EndNote Bibliography Char"/>
    <w:basedOn w:val="BodyTextChar"/>
    <w:link w:val="EndNoteBibliography"/>
    <w:rsid w:val="005B003C"/>
    <w:rPr>
      <w:noProof/>
      <w:spacing w:val="-1"/>
      <w:sz w:val="16"/>
      <w:lang w:val="x-none" w:eastAsia="x-none"/>
    </w:rPr>
  </w:style>
  <w:style w:type="table" w:styleId="PlainTable2">
    <w:name w:val="Plain Table 2"/>
    <w:basedOn w:val="TableNormal"/>
    <w:uiPriority w:val="42"/>
    <w:rsid w:val="00E802A4"/>
    <w:rPr>
      <w:rFonts w:asciiTheme="minorHAnsi" w:hAnsiTheme="minorHAnsi" w:cstheme="minorBidi"/>
      <w:sz w:val="22"/>
      <w:szCs w:val="22"/>
      <w:lang w:bidi="fa-IR"/>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start w:val="single" w:sz="4" w:space="0" w:color="7F7F7F" w:themeColor="text1" w:themeTint="80"/>
          <w:end w:val="single" w:sz="4" w:space="0" w:color="7F7F7F" w:themeColor="text1" w:themeTint="80"/>
        </w:tcBorders>
      </w:tcPr>
    </w:tblStylePr>
    <w:tblStylePr w:type="band2Vert">
      <w:tblPr/>
      <w:tcPr>
        <w:tcBorders>
          <w:start w:val="single" w:sz="4" w:space="0" w:color="7F7F7F" w:themeColor="text1" w:themeTint="80"/>
          <w:end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Emphasis">
    <w:name w:val="Emphasis"/>
    <w:basedOn w:val="DefaultParagraphFont"/>
    <w:qFormat/>
    <w:rsid w:val="00FD1253"/>
    <w:rPr>
      <w:i/>
      <w:iCs/>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434680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808594844">
          <w:marLeft w:val="0pt"/>
          <w:marRight w:val="0pt"/>
          <w:marTop w:val="0pt"/>
          <w:marBottom w:val="0pt"/>
          <w:divBdr>
            <w:top w:val="none" w:sz="0" w:space="0" w:color="auto"/>
            <w:left w:val="none" w:sz="0" w:space="0" w:color="auto"/>
            <w:bottom w:val="none" w:sz="0" w:space="0" w:color="auto"/>
            <w:right w:val="none" w:sz="0" w:space="0" w:color="auto"/>
          </w:divBdr>
          <w:divsChild>
            <w:div w:id="1052077378">
              <w:marLeft w:val="0pt"/>
              <w:marRight w:val="0pt"/>
              <w:marTop w:val="0pt"/>
              <w:marBottom w:val="0pt"/>
              <w:divBdr>
                <w:top w:val="none" w:sz="0" w:space="0" w:color="auto"/>
                <w:left w:val="none" w:sz="0" w:space="0" w:color="auto"/>
                <w:bottom w:val="none" w:sz="0" w:space="0" w:color="auto"/>
                <w:right w:val="none" w:sz="0" w:space="0" w:color="auto"/>
              </w:divBdr>
              <w:divsChild>
                <w:div w:id="209655277">
                  <w:marLeft w:val="0pt"/>
                  <w:marRight w:val="0pt"/>
                  <w:marTop w:val="0pt"/>
                  <w:marBottom w:val="0pt"/>
                  <w:divBdr>
                    <w:top w:val="none" w:sz="0" w:space="0" w:color="auto"/>
                    <w:left w:val="none" w:sz="0" w:space="0" w:color="auto"/>
                    <w:bottom w:val="none" w:sz="0" w:space="0" w:color="auto"/>
                    <w:right w:val="none" w:sz="0" w:space="0" w:color="auto"/>
                  </w:divBdr>
                  <w:divsChild>
                    <w:div w:id="1159887634">
                      <w:marLeft w:val="0pt"/>
                      <w:marRight w:val="0pt"/>
                      <w:marTop w:val="0pt"/>
                      <w:marBottom w:val="0pt"/>
                      <w:divBdr>
                        <w:top w:val="none" w:sz="0" w:space="0" w:color="auto"/>
                        <w:left w:val="none" w:sz="0" w:space="0" w:color="auto"/>
                        <w:bottom w:val="none" w:sz="0" w:space="0" w:color="auto"/>
                        <w:right w:val="none" w:sz="0" w:space="0" w:color="auto"/>
                      </w:divBdr>
                      <w:divsChild>
                        <w:div w:id="954949200">
                          <w:marLeft w:val="0pt"/>
                          <w:marRight w:val="0pt"/>
                          <w:marTop w:val="0pt"/>
                          <w:marBottom w:val="0pt"/>
                          <w:divBdr>
                            <w:top w:val="none" w:sz="0" w:space="0" w:color="auto"/>
                            <w:left w:val="none" w:sz="0" w:space="0" w:color="auto"/>
                            <w:bottom w:val="none" w:sz="0" w:space="0" w:color="auto"/>
                            <w:right w:val="none" w:sz="0" w:space="0" w:color="auto"/>
                          </w:divBdr>
                          <w:divsChild>
                            <w:div w:id="91509871">
                              <w:marLeft w:val="0pt"/>
                              <w:marRight w:val="0pt"/>
                              <w:marTop w:val="0pt"/>
                              <w:marBottom w:val="0pt"/>
                              <w:divBdr>
                                <w:top w:val="none" w:sz="0" w:space="0" w:color="auto"/>
                                <w:left w:val="none" w:sz="0" w:space="0" w:color="auto"/>
                                <w:bottom w:val="none" w:sz="0" w:space="0" w:color="auto"/>
                                <w:right w:val="none" w:sz="0" w:space="0" w:color="auto"/>
                              </w:divBdr>
                              <w:divsChild>
                                <w:div w:id="861432840">
                                  <w:marLeft w:val="0pt"/>
                                  <w:marRight w:val="0pt"/>
                                  <w:marTop w:val="3pt"/>
                                  <w:marBottom w:val="0pt"/>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purl.oclc.org/ooxml/officeDocument/relationships/header" Target="header1.xml"/><Relationship Id="rId13" Type="http://purl.oclc.org/ooxml/officeDocument/relationships/image" Target="media/image6.tiff"/><Relationship Id="rId18" Type="http://purl.oclc.org/ooxml/officeDocument/relationships/fontTable" Target="fontTable.xml"/><Relationship Id="rId3" Type="http://purl.oclc.org/ooxml/officeDocument/relationships/styles" Target="styles.xml"/><Relationship Id="rId7" Type="http://purl.oclc.org/ooxml/officeDocument/relationships/endnotes" Target="endnotes.xml"/><Relationship Id="rId12" Type="http://purl.oclc.org/ooxml/officeDocument/relationships/image" Target="media/image5.png"/><Relationship Id="rId17" Type="http://purl.oclc.org/ooxml/officeDocument/relationships/footer" Target="footer4.xml"/><Relationship Id="rId2" Type="http://purl.oclc.org/ooxml/officeDocument/relationships/numbering" Target="numbering.xml"/><Relationship Id="rId16" Type="http://purl.oclc.org/ooxml/officeDocument/relationships/header" Target="header4.xml"/><Relationship Id="rId1" Type="http://purl.oclc.org/ooxml/officeDocument/relationships/customXml" Target="../customXml/item1.xml"/><Relationship Id="rId6" Type="http://purl.oclc.org/ooxml/officeDocument/relationships/footnotes" Target="footnotes.xml"/><Relationship Id="rId11" Type="http://purl.oclc.org/ooxml/officeDocument/relationships/footer" Target="footer2.xml"/><Relationship Id="rId5" Type="http://purl.oclc.org/ooxml/officeDocument/relationships/webSettings" Target="webSettings.xml"/><Relationship Id="rId15" Type="http://purl.oclc.org/ooxml/officeDocument/relationships/footer" Target="footer3.xml"/><Relationship Id="rId10" Type="http://purl.oclc.org/ooxml/officeDocument/relationships/header" Target="header2.xml"/><Relationship Id="rId19" Type="http://purl.oclc.org/ooxml/officeDocument/relationships/theme" Target="theme/theme1.xml"/><Relationship Id="rId4" Type="http://purl.oclc.org/ooxml/officeDocument/relationships/settings" Target="settings.xml"/><Relationship Id="rId9" Type="http://purl.oclc.org/ooxml/officeDocument/relationships/footer" Target="footer1.xml"/><Relationship Id="rId14" Type="http://purl.oclc.org/ooxml/officeDocument/relationships/header" Target="header3.xml"/></Relationships>
</file>

<file path=word/_rels/footer1.xml.rels><?xml version="1.0" encoding="UTF-8" standalone="yes"?>
<Relationships xmlns="http://schemas.openxmlformats.org/package/2006/relationships"><Relationship Id="rId1" Type="http://purl.oclc.org/ooxml/officeDocument/relationships/image" Target="media/image2.png"/></Relationships>
</file>

<file path=word/_rels/footer2.xml.rels><?xml version="1.0" encoding="UTF-8" standalone="yes"?>
<Relationships xmlns="http://schemas.openxmlformats.org/package/2006/relationships"><Relationship Id="rId1" Type="http://purl.oclc.org/ooxml/officeDocument/relationships/image" Target="media/image2.png"/></Relationships>
</file>

<file path=word/_rels/footer3.xml.rels><?xml version="1.0" encoding="UTF-8" standalone="yes"?>
<Relationships xmlns="http://schemas.openxmlformats.org/package/2006/relationships"><Relationship Id="rId1" Type="http://purl.oclc.org/ooxml/officeDocument/relationships/image" Target="media/image2.png"/></Relationships>
</file>

<file path=word/_rels/footer4.xml.rels><?xml version="1.0" encoding="UTF-8" standalone="yes"?>
<Relationships xmlns="http://schemas.openxmlformats.org/package/2006/relationships"><Relationship Id="rId1" Type="http://purl.oclc.org/ooxml/officeDocument/relationships/image" Target="media/image2.png"/></Relationships>
</file>

<file path=word/_rels/header1.xml.rels><?xml version="1.0" encoding="UTF-8" standalone="yes"?>
<Relationships xmlns="http://schemas.openxmlformats.org/package/2006/relationships"><Relationship Id="rId1" Type="http://purl.oclc.org/ooxml/officeDocument/relationships/image" Target="media/image1.png"/></Relationships>
</file>

<file path=word/_rels/header2.xml.rels><?xml version="1.0" encoding="UTF-8" standalone="yes"?>
<Relationships xmlns="http://schemas.openxmlformats.org/package/2006/relationships"><Relationship Id="rId2" Type="http://purl.oclc.org/ooxml/officeDocument/relationships/image" Target="media/image4.jpeg"/><Relationship Id="rId1" Type="http://purl.oclc.org/ooxml/officeDocument/relationships/image" Target="media/image3.jpeg"/></Relationships>
</file>

<file path=word/_rels/header3.xml.rels><?xml version="1.0" encoding="UTF-8" standalone="yes"?>
<Relationships xmlns="http://schemas.openxmlformats.org/package/2006/relationships"><Relationship Id="rId1" Type="http://purl.oclc.org/ooxml/officeDocument/relationships/image" Target="media/image1.png"/></Relationships>
</file>

<file path=word/_rels/header4.xml.rels><?xml version="1.0" encoding="UTF-8" standalone="yes"?>
<Relationships xmlns="http://schemas.openxmlformats.org/package/2006/relationships"><Relationship Id="rId2" Type="http://purl.oclc.org/ooxml/officeDocument/relationships/image" Target="media/image4.jpeg"/><Relationship Id="rId1" Type="http://purl.oclc.org/ooxml/officeDocument/relationships/image" Target="media/image3.jpeg"/></Relationships>
</file>

<file path=word/theme/theme1.xml><?xml version="1.0" encoding="utf-8"?>
<a:theme xmlns:a="http://purl.oclc.org/ooxml/drawingml/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4EE9B997-C041-483C-A16E-32C1DAC4A458}">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1027</TotalTime>
  <Pages>7</Pages>
  <Words>9300</Words>
  <Characters>53013</Characters>
  <Application>Microsoft Office Word</Application>
  <DocSecurity>0</DocSecurity>
  <Lines>441</Lines>
  <Paragraphs>124</Paragraphs>
  <ScaleCrop>false</ScaleCrop>
  <HeadingPairs>
    <vt:vector size="2" baseType="variant">
      <vt:variant>
        <vt:lpstr>Title</vt:lpstr>
      </vt:variant>
      <vt:variant>
        <vt:i4>1</vt:i4>
      </vt:variant>
    </vt:vector>
  </HeadingPairs>
  <TitlesOfParts>
    <vt:vector size="1" baseType="lpstr">
      <vt:lpstr>Paper Title (use style: paper title)</vt:lpstr>
    </vt:vector>
  </TitlesOfParts>
  <Company>IEEE</Company>
  <LinksUpToDate>false</LinksUpToDate>
  <CharactersWithSpaces>62189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 (use style: paper title)</dc:title>
  <dc:subject/>
  <dc:creator>IEEE</dc:creator>
  <cp:keywords/>
  <cp:lastModifiedBy>mahtab mb</cp:lastModifiedBy>
  <cp:revision>132</cp:revision>
  <cp:lastPrinted>2021-11-14T06:49:00Z</cp:lastPrinted>
  <dcterms:created xsi:type="dcterms:W3CDTF">2021-07-15T08:04:00Z</dcterms:created>
  <dcterms:modified xsi:type="dcterms:W3CDTF">2021-11-14T07:31:00Z</dcterms:modified>
</cp:coreProperties>
</file>