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EA761B5" w14:textId="77777777" w:rsidR="005156EC" w:rsidRDefault="005156EC" w:rsidP="00590425">
      <w:pPr>
        <w:pStyle w:val="papertitle"/>
        <w:spacing w:before="5pt" w:beforeAutospacing="1" w:after="5pt" w:afterAutospacing="1"/>
        <w:rPr>
          <w:kern w:val="48"/>
        </w:rPr>
      </w:pPr>
    </w:p>
    <w:p w14:paraId="365C3B2A" w14:textId="164F4D32" w:rsidR="009303D9" w:rsidRDefault="00B1059F" w:rsidP="004E5B12">
      <w:pPr>
        <w:pStyle w:val="papertitle"/>
        <w:spacing w:before="5pt" w:beforeAutospacing="1" w:after="5pt" w:afterAutospacing="1"/>
        <w:rPr>
          <w:kern w:val="48"/>
        </w:rPr>
      </w:pPr>
      <w:r>
        <w:rPr>
          <w:kern w:val="48"/>
        </w:rPr>
        <w:t xml:space="preserve">Using </w:t>
      </w:r>
      <w:r w:rsidR="004E5B12">
        <w:rPr>
          <w:kern w:val="48"/>
        </w:rPr>
        <w:t>Data Envelopment Analysis for</w:t>
      </w:r>
      <w:r w:rsidR="009303D9" w:rsidRPr="008B6524">
        <w:rPr>
          <w:kern w:val="48"/>
        </w:rPr>
        <w:t xml:space="preserve"> </w:t>
      </w:r>
      <w:r w:rsidR="004E5B12">
        <w:rPr>
          <w:kern w:val="48"/>
        </w:rPr>
        <w:t>Environment A</w:t>
      </w:r>
      <w:r w:rsidR="004E5B12">
        <w:rPr>
          <w:iCs/>
          <w:kern w:val="48"/>
        </w:rPr>
        <w:t>ssessment</w:t>
      </w:r>
    </w:p>
    <w:p w14:paraId="591828F0" w14:textId="77777777" w:rsidR="002C5D1B" w:rsidRDefault="002C5D1B" w:rsidP="003B4E04">
      <w:pPr>
        <w:pStyle w:val="Author"/>
        <w:spacing w:before="5pt" w:beforeAutospacing="1" w:after="5pt" w:afterAutospacing="1" w:line="6pt" w:lineRule="auto"/>
        <w:rPr>
          <w:sz w:val="16"/>
          <w:szCs w:val="16"/>
        </w:rPr>
        <w:sectPr w:rsidR="002C5D1B"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p>
    <w:p w14:paraId="0EE75A4E" w14:textId="77777777" w:rsidR="002C5D1B" w:rsidRDefault="002C5D1B" w:rsidP="002C5D1B">
      <w:pPr>
        <w:pStyle w:val="Author"/>
        <w:spacing w:before="0pt"/>
        <w:rPr>
          <w:sz w:val="18"/>
          <w:szCs w:val="18"/>
        </w:rPr>
      </w:pPr>
    </w:p>
    <w:p w14:paraId="3F0871F8" w14:textId="77777777" w:rsidR="00CF6D8D" w:rsidRDefault="002C5D1B" w:rsidP="00CF6D8D">
      <w:pPr>
        <w:rPr>
          <w:iCs/>
          <w:sz w:val="22"/>
          <w:szCs w:val="22"/>
        </w:rPr>
      </w:pPr>
      <w:r w:rsidRPr="00F847A6">
        <w:rPr>
          <w:sz w:val="18"/>
          <w:szCs w:val="18"/>
        </w:rPr>
        <w:t>1</w:t>
      </w:r>
      <w:r w:rsidRPr="00F847A6">
        <w:rPr>
          <w:sz w:val="18"/>
          <w:szCs w:val="18"/>
          <w:vertAlign w:val="superscript"/>
        </w:rPr>
        <w:t>st</w:t>
      </w:r>
      <w:r w:rsidRPr="00F847A6">
        <w:rPr>
          <w:sz w:val="18"/>
          <w:szCs w:val="18"/>
        </w:rPr>
        <w:t xml:space="preserve"> </w:t>
      </w:r>
      <w:proofErr w:type="spellStart"/>
      <w:r w:rsidR="0099441A">
        <w:rPr>
          <w:sz w:val="18"/>
          <w:szCs w:val="18"/>
        </w:rPr>
        <w:t>Marzieh</w:t>
      </w:r>
      <w:proofErr w:type="spellEnd"/>
      <w:r w:rsidR="0099441A">
        <w:rPr>
          <w:sz w:val="18"/>
          <w:szCs w:val="18"/>
        </w:rPr>
        <w:t xml:space="preserve"> </w:t>
      </w:r>
      <w:proofErr w:type="spellStart"/>
      <w:r w:rsidR="0099441A">
        <w:rPr>
          <w:sz w:val="18"/>
          <w:szCs w:val="18"/>
        </w:rPr>
        <w:t>Moradi</w:t>
      </w:r>
      <w:proofErr w:type="spellEnd"/>
      <w:r w:rsidR="0099441A">
        <w:rPr>
          <w:sz w:val="18"/>
          <w:szCs w:val="18"/>
        </w:rPr>
        <w:t xml:space="preserve"> </w:t>
      </w:r>
      <w:proofErr w:type="spellStart"/>
      <w:r w:rsidR="0099441A">
        <w:rPr>
          <w:sz w:val="18"/>
          <w:szCs w:val="18"/>
        </w:rPr>
        <w:t>Daleni</w:t>
      </w:r>
      <w:proofErr w:type="spellEnd"/>
      <w:r w:rsidR="00A93B5D">
        <w:rPr>
          <w:sz w:val="18"/>
          <w:szCs w:val="18"/>
        </w:rPr>
        <w:t xml:space="preserve">, </w:t>
      </w:r>
      <w:r w:rsidRPr="00F847A6">
        <w:rPr>
          <w:sz w:val="18"/>
          <w:szCs w:val="18"/>
        </w:rPr>
        <w:br/>
      </w:r>
      <w:r w:rsidRPr="00F847A6">
        <w:rPr>
          <w:sz w:val="18"/>
          <w:szCs w:val="18"/>
        </w:rPr>
        <w:br/>
      </w:r>
      <w:r w:rsidR="006A29BB" w:rsidRPr="009635A8">
        <w:rPr>
          <w:sz w:val="18"/>
          <w:szCs w:val="18"/>
          <w:vertAlign w:val="superscript"/>
        </w:rPr>
        <w:t>1</w:t>
      </w:r>
      <w:r w:rsidR="006A29BB" w:rsidRPr="00C952C5">
        <w:rPr>
          <w:rFonts w:ascii="IRANSans" w:hAnsi="IRANSans"/>
          <w:color w:val="555555"/>
        </w:rPr>
        <w:t xml:space="preserve"> </w:t>
      </w:r>
      <w:r w:rsidR="00CF6D8D" w:rsidRPr="003D12CF">
        <w:rPr>
          <w:rFonts w:hint="eastAsia"/>
          <w:iCs/>
          <w:sz w:val="22"/>
          <w:szCs w:val="22"/>
        </w:rPr>
        <w:t xml:space="preserve">Department of </w:t>
      </w:r>
      <w:r w:rsidR="00CF6D8D" w:rsidRPr="003D12CF">
        <w:rPr>
          <w:iCs/>
          <w:sz w:val="22"/>
          <w:szCs w:val="22"/>
        </w:rPr>
        <w:t xml:space="preserve">Mathematics, </w:t>
      </w:r>
      <w:proofErr w:type="spellStart"/>
      <w:r w:rsidR="00CF6D8D" w:rsidRPr="003D12CF">
        <w:rPr>
          <w:iCs/>
          <w:sz w:val="22"/>
          <w:szCs w:val="22"/>
        </w:rPr>
        <w:t>Neyriz</w:t>
      </w:r>
      <w:proofErr w:type="spellEnd"/>
      <w:r w:rsidR="00CF6D8D" w:rsidRPr="003D12CF">
        <w:rPr>
          <w:iCs/>
          <w:sz w:val="22"/>
          <w:szCs w:val="22"/>
        </w:rPr>
        <w:t xml:space="preserve"> Branch</w:t>
      </w:r>
      <w:r w:rsidR="00CF6D8D">
        <w:rPr>
          <w:iCs/>
          <w:sz w:val="22"/>
          <w:szCs w:val="22"/>
        </w:rPr>
        <w:t xml:space="preserve">, </w:t>
      </w:r>
      <w:r w:rsidR="00CF6D8D" w:rsidRPr="003D12CF">
        <w:rPr>
          <w:iCs/>
          <w:sz w:val="22"/>
          <w:szCs w:val="22"/>
        </w:rPr>
        <w:t>Islamic Azad</w:t>
      </w:r>
      <w:r w:rsidR="00CF6D8D" w:rsidRPr="003D12CF">
        <w:rPr>
          <w:rFonts w:hint="eastAsia"/>
          <w:iCs/>
          <w:sz w:val="22"/>
          <w:szCs w:val="22"/>
        </w:rPr>
        <w:t xml:space="preserve"> University,</w:t>
      </w:r>
      <w:r w:rsidR="00CF6D8D" w:rsidRPr="003D12CF">
        <w:rPr>
          <w:iCs/>
          <w:sz w:val="22"/>
          <w:szCs w:val="22"/>
        </w:rPr>
        <w:t xml:space="preserve"> </w:t>
      </w:r>
      <w:proofErr w:type="spellStart"/>
      <w:r w:rsidR="00CF6D8D" w:rsidRPr="003D12CF">
        <w:rPr>
          <w:iCs/>
          <w:sz w:val="22"/>
          <w:szCs w:val="22"/>
        </w:rPr>
        <w:t>Neyriz</w:t>
      </w:r>
      <w:proofErr w:type="spellEnd"/>
      <w:r w:rsidR="00CF6D8D" w:rsidRPr="003D12CF">
        <w:rPr>
          <w:iCs/>
          <w:sz w:val="22"/>
          <w:szCs w:val="22"/>
        </w:rPr>
        <w:t>, Iran</w:t>
      </w:r>
    </w:p>
    <w:p w14:paraId="5C801104" w14:textId="28D99A7D" w:rsidR="006A29BB" w:rsidRDefault="006A29BB" w:rsidP="00CF6D8D">
      <w:pPr>
        <w:pStyle w:val="Author"/>
        <w:spacing w:before="0pt" w:after="0pt"/>
        <w:rPr>
          <w:sz w:val="18"/>
          <w:szCs w:val="18"/>
        </w:rPr>
      </w:pPr>
    </w:p>
    <w:p w14:paraId="1D141BB0" w14:textId="77777777" w:rsidR="004C694C" w:rsidRDefault="004C694C" w:rsidP="002C5D1B">
      <w:pPr>
        <w:pStyle w:val="Author"/>
        <w:spacing w:before="0pt"/>
        <w:rPr>
          <w:sz w:val="18"/>
          <w:szCs w:val="18"/>
        </w:rPr>
      </w:pPr>
    </w:p>
    <w:p w14:paraId="6B41EC63" w14:textId="5B6BAFE3" w:rsidR="003D2DF2" w:rsidRPr="00FF4D74" w:rsidRDefault="009A47CF" w:rsidP="009A47CF">
      <w:pPr>
        <w:rPr>
          <w:rFonts w:cs="B Nazanin"/>
          <w:sz w:val="16"/>
          <w:szCs w:val="16"/>
          <w:rtl/>
          <w:lang w:bidi="fa-IR"/>
        </w:rPr>
      </w:pPr>
      <w:r>
        <w:rPr>
          <w:rFonts w:cs="B Nazanin"/>
          <w:sz w:val="16"/>
          <w:szCs w:val="16"/>
          <w:lang w:bidi="fa-IR"/>
        </w:rPr>
        <w:t>Marziehmoradi99</w:t>
      </w:r>
      <w:r w:rsidR="003D2DF2" w:rsidRPr="004D7891">
        <w:rPr>
          <w:rFonts w:cs="B Nazanin"/>
          <w:sz w:val="16"/>
          <w:szCs w:val="16"/>
          <w:rtl/>
          <w:lang w:bidi="fa-IR"/>
        </w:rPr>
        <w:t>@</w:t>
      </w:r>
      <w:r>
        <w:rPr>
          <w:rFonts w:cs="B Nazanin"/>
          <w:sz w:val="16"/>
          <w:szCs w:val="16"/>
          <w:lang w:bidi="fa-IR"/>
        </w:rPr>
        <w:t>yahoo.com</w:t>
      </w:r>
    </w:p>
    <w:p w14:paraId="5B16892D" w14:textId="77777777" w:rsidR="002C5D1B" w:rsidRDefault="002C5D1B">
      <w:pPr>
        <w:sectPr w:rsidR="002C5D1B" w:rsidSect="005156EC">
          <w:type w:val="continuous"/>
          <w:pgSz w:w="595.30pt" w:h="841.90pt" w:code="9"/>
          <w:pgMar w:top="113.40pt" w:right="44.65pt" w:bottom="72pt" w:left="44.65pt" w:header="36pt" w:footer="36pt" w:gutter="0pt"/>
          <w:cols w:space="36pt"/>
          <w:docGrid w:linePitch="360"/>
        </w:sectPr>
      </w:pPr>
    </w:p>
    <w:p w14:paraId="0A995CE4" w14:textId="77777777" w:rsidR="003A644E" w:rsidRDefault="003A644E"/>
    <w:p w14:paraId="388D4CA1" w14:textId="77777777" w:rsidR="003A644E" w:rsidRDefault="003A644E">
      <w:pPr>
        <w:sectPr w:rsidR="003A644E" w:rsidSect="005156EC">
          <w:type w:val="continuous"/>
          <w:pgSz w:w="595.30pt" w:h="841.90pt" w:code="9"/>
          <w:pgMar w:top="113.40pt" w:right="44.65pt" w:bottom="72pt" w:left="44.65pt" w:header="36pt" w:footer="36pt" w:gutter="0pt"/>
          <w:cols w:num="3" w:space="36pt"/>
          <w:docGrid w:linePitch="360"/>
        </w:sectPr>
      </w:pPr>
    </w:p>
    <w:p w14:paraId="1FC18000" w14:textId="77777777" w:rsidR="00917A57" w:rsidRDefault="00917A57"/>
    <w:p w14:paraId="18B578C8" w14:textId="0AFEDB06" w:rsidR="00AC3003" w:rsidRPr="00EE4E43" w:rsidRDefault="003A644E" w:rsidP="00AC3003">
      <w:pPr>
        <w:autoSpaceDE w:val="0"/>
        <w:autoSpaceDN w:val="0"/>
        <w:adjustRightInd w:val="0"/>
        <w:jc w:val="both"/>
        <w:rPr>
          <w:color w:val="000000"/>
          <w:sz w:val="18"/>
          <w:szCs w:val="18"/>
        </w:rPr>
      </w:pPr>
      <w:r>
        <w:rPr>
          <w:i/>
          <w:iCs/>
        </w:rPr>
        <w:t>Abstract</w:t>
      </w:r>
      <w:r>
        <w:t>—</w:t>
      </w:r>
      <w:r w:rsidR="00AC3003" w:rsidRPr="00EE4E43">
        <w:rPr>
          <w:rFonts w:asciiTheme="majorBidi" w:hAnsiTheme="majorBidi" w:cstheme="majorBidi"/>
          <w:sz w:val="18"/>
          <w:szCs w:val="18"/>
          <w:lang w:bidi="fa-IR"/>
        </w:rPr>
        <w:t xml:space="preserve">Data envelopment analysis (DEA), is a mathematical technique to evaluate the performance of various organization in public and private sector. </w:t>
      </w:r>
      <w:r w:rsidR="00AC3003" w:rsidRPr="00EE4E43">
        <w:rPr>
          <w:color w:val="000000"/>
          <w:sz w:val="18"/>
          <w:szCs w:val="18"/>
        </w:rPr>
        <w:t>DEA is a powerful nonparametric</w:t>
      </w:r>
      <w:r w:rsidR="00AC3003" w:rsidRPr="00EE4E43">
        <w:rPr>
          <w:rFonts w:asciiTheme="majorBidi" w:hAnsiTheme="majorBidi" w:cstheme="majorBidi"/>
          <w:sz w:val="18"/>
          <w:szCs w:val="18"/>
          <w:lang w:bidi="fa-IR"/>
        </w:rPr>
        <w:t xml:space="preserve"> </w:t>
      </w:r>
      <w:r w:rsidR="00AC3003" w:rsidRPr="00EE4E43">
        <w:rPr>
          <w:color w:val="000000"/>
          <w:sz w:val="18"/>
          <w:szCs w:val="18"/>
        </w:rPr>
        <w:t>engineering tool for estimating technical efficiency and production capacity of service</w:t>
      </w:r>
      <w:r w:rsidR="00AC3003" w:rsidRPr="00EE4E43">
        <w:rPr>
          <w:rFonts w:asciiTheme="majorBidi" w:hAnsiTheme="majorBidi" w:cstheme="majorBidi"/>
          <w:sz w:val="18"/>
          <w:szCs w:val="18"/>
          <w:lang w:bidi="fa-IR"/>
        </w:rPr>
        <w:t xml:space="preserve"> </w:t>
      </w:r>
      <w:r w:rsidR="00AC3003" w:rsidRPr="00EE4E43">
        <w:rPr>
          <w:color w:val="000000"/>
          <w:sz w:val="18"/>
          <w:szCs w:val="18"/>
        </w:rPr>
        <w:t xml:space="preserve">units. The healthcare organization is a basic factor for any community, as it highly acts on the socioeconomic development of any country. Beginning of coronavirus disease 2019 (COVID-19) was initial reported in December 2019. Until now, many medicines and plans have been used in the cure of the illness. The COVID-19 became a pandemic around the world and has giant effect on our industrial and social systems, particularly on the healthcare system. </w:t>
      </w:r>
      <w:r w:rsidR="00AC3003" w:rsidRPr="00EE4E43">
        <w:rPr>
          <w:rFonts w:asciiTheme="majorBidi" w:hAnsiTheme="majorBidi" w:cstheme="majorBidi"/>
          <w:sz w:val="18"/>
          <w:szCs w:val="18"/>
        </w:rPr>
        <w:t>To examine a relationship between healthcare and energy sectors in the COVID-19 era, we propose a holistic application of Data Envelopment Analysis for Environmental Assessment (DEA-EA) to assess the COVID-19 response performance of OECD (Organization for Economic Co-operation and Development) nations and investigate whether health insurance systems contribute to the performance.</w:t>
      </w:r>
      <w:r w:rsidR="00AC3003" w:rsidRPr="00EE4E43">
        <w:rPr>
          <w:color w:val="000000"/>
          <w:sz w:val="18"/>
          <w:szCs w:val="18"/>
        </w:rPr>
        <w:t xml:space="preserve"> </w:t>
      </w:r>
      <w:r w:rsidR="00AC3003" w:rsidRPr="00EE4E43">
        <w:rPr>
          <w:rFonts w:asciiTheme="majorBidi" w:hAnsiTheme="majorBidi" w:cstheme="majorBidi"/>
          <w:sz w:val="18"/>
          <w:szCs w:val="18"/>
        </w:rPr>
        <w:t xml:space="preserve"> In the DEA-EA, we should incorporate undesirable outputs,</w:t>
      </w:r>
      <w:r w:rsidR="00AC3003" w:rsidRPr="00EE4E43">
        <w:rPr>
          <w:rFonts w:asciiTheme="majorBidi" w:hAnsiTheme="majorBidi" w:cstheme="majorBidi"/>
          <w:sz w:val="18"/>
          <w:szCs w:val="18"/>
          <w:lang w:bidi="fa-IR"/>
        </w:rPr>
        <w:t xml:space="preserve"> </w:t>
      </w:r>
      <w:r w:rsidR="00AC3003" w:rsidRPr="00EE4E43">
        <w:rPr>
          <w:rFonts w:asciiTheme="majorBidi" w:hAnsiTheme="majorBidi" w:cstheme="majorBidi"/>
          <w:sz w:val="18"/>
          <w:szCs w:val="18"/>
        </w:rPr>
        <w:t>while the former outputs need to be maximized, the latter ones need to be minimized in the assessment of healthcare system performance.</w:t>
      </w:r>
    </w:p>
    <w:p w14:paraId="5D584CBA" w14:textId="65A22DD5" w:rsidR="00253C8B" w:rsidRDefault="00253C8B" w:rsidP="00533F1D">
      <w:pPr>
        <w:pStyle w:val="Abstract"/>
        <w:ind w:firstLine="0pt"/>
        <w:rPr>
          <w:i/>
          <w:iCs/>
        </w:rPr>
      </w:pPr>
    </w:p>
    <w:p w14:paraId="1F845569" w14:textId="3AE97C44" w:rsidR="003A644E" w:rsidRPr="004D72B5" w:rsidRDefault="003A644E" w:rsidP="00200929">
      <w:pPr>
        <w:pStyle w:val="Keywords"/>
      </w:pPr>
      <w:r w:rsidRPr="004D72B5">
        <w:t>Keywords—</w:t>
      </w:r>
      <w:r w:rsidR="00200929">
        <w:t>Data Envelopment Analysis</w:t>
      </w:r>
      <w:r>
        <w:t>,</w:t>
      </w:r>
      <w:r w:rsidRPr="004D72B5">
        <w:t xml:space="preserve"> </w:t>
      </w:r>
      <w:r w:rsidR="00200929">
        <w:t>healthcare</w:t>
      </w:r>
      <w:r w:rsidR="00D059F4">
        <w:t xml:space="preserve"> Systems</w:t>
      </w:r>
      <w:r>
        <w:t>,</w:t>
      </w:r>
      <w:r w:rsidRPr="004D72B5">
        <w:t xml:space="preserve"> </w:t>
      </w:r>
      <w:r w:rsidR="00200929">
        <w:t>Environmental Assessment</w:t>
      </w:r>
      <w:r w:rsidR="00D059F4">
        <w:t>, COVID-19 Pandemic,</w:t>
      </w:r>
    </w:p>
    <w:p w14:paraId="32CD6ED1" w14:textId="77777777" w:rsidR="003A644E" w:rsidRDefault="003A644E"/>
    <w:p w14:paraId="0E212152" w14:textId="77777777" w:rsidR="00253C8B" w:rsidRDefault="004C667C" w:rsidP="004C667C">
      <w:pPr>
        <w:tabs>
          <w:tab w:val="center" w:pos="253pt"/>
        </w:tabs>
        <w:rPr>
          <w:rtl/>
          <w:lang w:bidi="fa-IR"/>
        </w:rPr>
        <w:sectPr w:rsidR="00253C8B" w:rsidSect="005156EC">
          <w:type w:val="continuous"/>
          <w:pgSz w:w="595.30pt" w:h="841.90pt" w:code="9"/>
          <w:pgMar w:top="113.40pt" w:right="44.65pt" w:bottom="72pt" w:left="44.65pt" w:header="36pt" w:footer="36pt" w:gutter="0pt"/>
          <w:cols w:space="36pt"/>
          <w:docGrid w:linePitch="360"/>
        </w:sectPr>
      </w:pPr>
      <w:r>
        <w:rPr>
          <w:lang w:bidi="fa-IR"/>
        </w:rPr>
        <w:tab/>
      </w:r>
    </w:p>
    <w:p w14:paraId="2807EEA7" w14:textId="77777777" w:rsidR="009303D9" w:rsidRPr="005B520E" w:rsidRDefault="00BD670B">
      <w:pPr>
        <w:sectPr w:rsidR="009303D9" w:rsidRPr="005B520E" w:rsidSect="005156EC">
          <w:type w:val="continuous"/>
          <w:pgSz w:w="595.30pt" w:h="841.90pt" w:code="9"/>
          <w:pgMar w:top="113.40pt" w:right="44.65pt" w:bottom="72pt" w:left="44.65pt" w:header="36pt" w:footer="36pt" w:gutter="0pt"/>
          <w:cols w:num="3" w:space="36pt"/>
          <w:docGrid w:linePitch="360"/>
        </w:sectPr>
      </w:pPr>
      <w:r>
        <w:lastRenderedPageBreak/>
        <w:br w:type="column"/>
      </w:r>
    </w:p>
    <w:p w14:paraId="2FA14E1B" w14:textId="68AAABA3" w:rsidR="004C667C" w:rsidRDefault="009303D9" w:rsidP="003C4824">
      <w:pPr>
        <w:pStyle w:val="Heading1"/>
        <w:jc w:val="both"/>
      </w:pPr>
      <w:r w:rsidRPr="003B5876">
        <w:rPr>
          <w:smallCaps w:val="0"/>
        </w:rPr>
        <w:lastRenderedPageBreak/>
        <w:t xml:space="preserve">Introduction </w:t>
      </w:r>
    </w:p>
    <w:p w14:paraId="6D1DF53B" w14:textId="77777777" w:rsidR="00673DC3" w:rsidRPr="00114F1D" w:rsidRDefault="00673DC3" w:rsidP="003C4824">
      <w:pPr>
        <w:autoSpaceDE w:val="0"/>
        <w:autoSpaceDN w:val="0"/>
        <w:adjustRightInd w:val="0"/>
        <w:jc w:val="both"/>
        <w:rPr>
          <w:rFonts w:asciiTheme="majorBidi" w:hAnsiTheme="majorBidi" w:cstheme="majorBidi"/>
        </w:rPr>
      </w:pPr>
      <w:r w:rsidRPr="00114F1D">
        <w:rPr>
          <w:rFonts w:asciiTheme="majorBidi" w:hAnsiTheme="majorBidi" w:cstheme="majorBidi"/>
          <w:color w:val="231F20"/>
        </w:rPr>
        <w:t>Data envelopment analysis (DEA) is a powerful technique</w:t>
      </w:r>
      <w:r w:rsidRPr="00114F1D">
        <w:rPr>
          <w:rFonts w:asciiTheme="majorBidi" w:hAnsiTheme="majorBidi" w:cstheme="majorBidi"/>
          <w:color w:val="231F20"/>
          <w:rtl/>
        </w:rPr>
        <w:t xml:space="preserve"> </w:t>
      </w:r>
      <w:r w:rsidRPr="00114F1D">
        <w:rPr>
          <w:rFonts w:asciiTheme="majorBidi" w:hAnsiTheme="majorBidi" w:cstheme="majorBidi"/>
          <w:color w:val="231F20"/>
        </w:rPr>
        <w:t>in productivity management. It is a linear programming</w:t>
      </w:r>
      <w:r w:rsidRPr="00114F1D">
        <w:rPr>
          <w:rFonts w:asciiTheme="majorBidi" w:hAnsiTheme="majorBidi" w:cstheme="majorBidi"/>
          <w:color w:val="231F20"/>
          <w:rtl/>
        </w:rPr>
        <w:t xml:space="preserve"> </w:t>
      </w:r>
      <w:r w:rsidRPr="00114F1D">
        <w:rPr>
          <w:rFonts w:asciiTheme="majorBidi" w:hAnsiTheme="majorBidi" w:cstheme="majorBidi"/>
          <w:color w:val="231F20"/>
        </w:rPr>
        <w:t>based</w:t>
      </w:r>
      <w:r w:rsidRPr="00114F1D">
        <w:rPr>
          <w:rFonts w:asciiTheme="majorBidi" w:hAnsiTheme="majorBidi" w:cstheme="majorBidi"/>
          <w:color w:val="231F20"/>
          <w:rtl/>
        </w:rPr>
        <w:t xml:space="preserve"> </w:t>
      </w:r>
      <w:r w:rsidRPr="00114F1D">
        <w:rPr>
          <w:rFonts w:asciiTheme="majorBidi" w:hAnsiTheme="majorBidi" w:cstheme="majorBidi"/>
          <w:color w:val="231F20"/>
        </w:rPr>
        <w:t xml:space="preserve">methodology introduced by </w:t>
      </w:r>
      <w:proofErr w:type="spellStart"/>
      <w:r w:rsidRPr="00114F1D">
        <w:rPr>
          <w:rFonts w:asciiTheme="majorBidi" w:hAnsiTheme="majorBidi" w:cstheme="majorBidi"/>
          <w:color w:val="231F20"/>
        </w:rPr>
        <w:t>Charnes</w:t>
      </w:r>
      <w:proofErr w:type="spellEnd"/>
      <w:r w:rsidRPr="00114F1D">
        <w:rPr>
          <w:rFonts w:asciiTheme="majorBidi" w:hAnsiTheme="majorBidi" w:cstheme="majorBidi"/>
          <w:color w:val="231F20"/>
        </w:rPr>
        <w:t xml:space="preserve"> et al. [</w:t>
      </w:r>
      <w:r w:rsidRPr="00114F1D">
        <w:rPr>
          <w:rFonts w:asciiTheme="majorBidi" w:hAnsiTheme="majorBidi" w:cstheme="majorBidi"/>
          <w:color w:val="000064"/>
        </w:rPr>
        <w:t>1</w:t>
      </w:r>
      <w:r w:rsidRPr="00114F1D">
        <w:rPr>
          <w:rFonts w:asciiTheme="majorBidi" w:hAnsiTheme="majorBidi" w:cstheme="majorBidi"/>
          <w:color w:val="000000"/>
        </w:rPr>
        <w:t>] for</w:t>
      </w:r>
      <w:r w:rsidRPr="00114F1D">
        <w:rPr>
          <w:rFonts w:asciiTheme="majorBidi" w:hAnsiTheme="majorBidi" w:cstheme="majorBidi"/>
          <w:color w:val="231F20"/>
          <w:rtl/>
        </w:rPr>
        <w:t xml:space="preserve"> </w:t>
      </w:r>
      <w:r w:rsidRPr="00114F1D">
        <w:rPr>
          <w:rFonts w:asciiTheme="majorBidi" w:hAnsiTheme="majorBidi" w:cstheme="majorBidi"/>
          <w:color w:val="000000"/>
        </w:rPr>
        <w:t>measuring the relative efficiency of decision making units</w:t>
      </w:r>
      <w:r w:rsidRPr="00114F1D">
        <w:rPr>
          <w:rFonts w:asciiTheme="majorBidi" w:hAnsiTheme="majorBidi" w:cstheme="majorBidi"/>
          <w:color w:val="231F20"/>
          <w:rtl/>
        </w:rPr>
        <w:t xml:space="preserve"> </w:t>
      </w:r>
      <w:r w:rsidRPr="00114F1D">
        <w:rPr>
          <w:rFonts w:asciiTheme="majorBidi" w:hAnsiTheme="majorBidi" w:cstheme="majorBidi"/>
          <w:color w:val="000000"/>
        </w:rPr>
        <w:t>(DMUs). Specifically, DEA measures</w:t>
      </w:r>
      <w:r w:rsidRPr="00114F1D">
        <w:rPr>
          <w:rFonts w:asciiTheme="majorBidi" w:hAnsiTheme="majorBidi" w:cstheme="majorBidi"/>
          <w:color w:val="000000"/>
          <w:rtl/>
        </w:rPr>
        <w:t xml:space="preserve"> </w:t>
      </w:r>
      <w:r w:rsidRPr="00114F1D">
        <w:rPr>
          <w:rFonts w:asciiTheme="majorBidi" w:hAnsiTheme="majorBidi" w:cstheme="majorBidi"/>
          <w:color w:val="000000"/>
        </w:rPr>
        <w:t xml:space="preserve">the efficiency of the </w:t>
      </w:r>
      <w:proofErr w:type="spellStart"/>
      <w:r w:rsidRPr="00114F1D">
        <w:rPr>
          <w:rFonts w:asciiTheme="majorBidi" w:hAnsiTheme="majorBidi" w:cstheme="majorBidi"/>
          <w:color w:val="000000"/>
        </w:rPr>
        <w:t>i-th</w:t>
      </w:r>
      <w:proofErr w:type="spellEnd"/>
      <w:r w:rsidRPr="00114F1D">
        <w:rPr>
          <w:rFonts w:asciiTheme="majorBidi" w:hAnsiTheme="majorBidi" w:cstheme="majorBidi"/>
          <w:color w:val="000000"/>
          <w:rtl/>
        </w:rPr>
        <w:t xml:space="preserve"> </w:t>
      </w:r>
      <w:r w:rsidRPr="00114F1D">
        <w:rPr>
          <w:rFonts w:asciiTheme="majorBidi" w:hAnsiTheme="majorBidi" w:cstheme="majorBidi"/>
          <w:color w:val="000000"/>
        </w:rPr>
        <w:t>DMU</w:t>
      </w:r>
      <w:r w:rsidRPr="00114F1D">
        <w:rPr>
          <w:rFonts w:asciiTheme="majorBidi" w:hAnsiTheme="majorBidi" w:cstheme="majorBidi"/>
          <w:color w:val="000000"/>
          <w:rtl/>
        </w:rPr>
        <w:t xml:space="preserve"> </w:t>
      </w:r>
      <w:r w:rsidRPr="00114F1D">
        <w:rPr>
          <w:rFonts w:asciiTheme="majorBidi" w:hAnsiTheme="majorBidi" w:cstheme="majorBidi"/>
          <w:color w:val="000000"/>
        </w:rPr>
        <w:t>under evaluation relative to the other</w:t>
      </w:r>
      <w:r w:rsidRPr="00114F1D">
        <w:rPr>
          <w:rFonts w:asciiTheme="majorBidi" w:hAnsiTheme="majorBidi" w:cstheme="majorBidi"/>
          <w:color w:val="000000"/>
          <w:rtl/>
        </w:rPr>
        <w:t xml:space="preserve"> </w:t>
      </w:r>
      <w:r w:rsidRPr="00114F1D">
        <w:rPr>
          <w:rFonts w:asciiTheme="majorBidi" w:hAnsiTheme="majorBidi" w:cstheme="majorBidi"/>
          <w:color w:val="000000"/>
        </w:rPr>
        <w:t>DMUs of the set. DMUs use multiple inputs to produce multiple</w:t>
      </w:r>
      <w:r w:rsidRPr="00114F1D">
        <w:rPr>
          <w:rFonts w:asciiTheme="majorBidi" w:hAnsiTheme="majorBidi" w:cstheme="majorBidi"/>
          <w:color w:val="000000"/>
          <w:rtl/>
        </w:rPr>
        <w:t xml:space="preserve"> </w:t>
      </w:r>
      <w:r w:rsidRPr="00114F1D">
        <w:rPr>
          <w:rFonts w:asciiTheme="majorBidi" w:hAnsiTheme="majorBidi" w:cstheme="majorBidi"/>
          <w:color w:val="000000"/>
        </w:rPr>
        <w:t xml:space="preserve">outputs, which can be measured </w:t>
      </w:r>
      <w:r w:rsidRPr="00114F1D">
        <w:rPr>
          <w:rFonts w:asciiTheme="majorBidi" w:hAnsiTheme="majorBidi" w:cstheme="majorBidi"/>
        </w:rPr>
        <w:t xml:space="preserve">in different units, such as financial institutions and health systems. </w:t>
      </w:r>
    </w:p>
    <w:p w14:paraId="3155BCB0" w14:textId="77777777" w:rsidR="00673DC3" w:rsidRPr="00114F1D" w:rsidRDefault="00673DC3" w:rsidP="003C4824">
      <w:pPr>
        <w:autoSpaceDE w:val="0"/>
        <w:autoSpaceDN w:val="0"/>
        <w:adjustRightInd w:val="0"/>
        <w:jc w:val="both"/>
        <w:rPr>
          <w:rFonts w:asciiTheme="majorBidi" w:hAnsiTheme="majorBidi" w:cstheme="majorBidi"/>
        </w:rPr>
      </w:pPr>
      <w:r w:rsidRPr="00114F1D">
        <w:rPr>
          <w:rFonts w:asciiTheme="majorBidi" w:hAnsiTheme="majorBidi" w:cstheme="majorBidi"/>
        </w:rPr>
        <w:t xml:space="preserve">Covid-19 is an infectious disease, which initially appeared in Wuhan, in December 2019. This disease is a cause of novel coronavirus, which influences the respiratory system. It caused the outbreak of a Worldwide pandemic due to its fast spread and the unavailability of vaccines or specific treatment. </w:t>
      </w:r>
    </w:p>
    <w:p w14:paraId="41348746" w14:textId="77777777" w:rsidR="00673DC3" w:rsidRPr="00114F1D" w:rsidRDefault="00673DC3" w:rsidP="003C4824">
      <w:pPr>
        <w:autoSpaceDE w:val="0"/>
        <w:autoSpaceDN w:val="0"/>
        <w:adjustRightInd w:val="0"/>
        <w:jc w:val="both"/>
        <w:rPr>
          <w:rFonts w:asciiTheme="majorBidi" w:hAnsiTheme="majorBidi" w:cstheme="majorBidi"/>
        </w:rPr>
      </w:pPr>
      <w:r w:rsidRPr="00114F1D">
        <w:rPr>
          <w:rFonts w:asciiTheme="majorBidi" w:hAnsiTheme="majorBidi" w:cstheme="majorBidi"/>
        </w:rPr>
        <w:t>Indeed, the healthcare systems’ efficiency improvement has been one of the</w:t>
      </w:r>
      <w:r>
        <w:rPr>
          <w:rFonts w:asciiTheme="majorBidi" w:hAnsiTheme="majorBidi" w:cstheme="majorBidi"/>
        </w:rPr>
        <w:t xml:space="preserve"> main concerns of all developed </w:t>
      </w:r>
      <w:r w:rsidRPr="00114F1D">
        <w:rPr>
          <w:rFonts w:asciiTheme="majorBidi" w:hAnsiTheme="majorBidi" w:cstheme="majorBidi"/>
        </w:rPr>
        <w:t>countries. It is worth studying the performance of these systems in facing Covid-19. DEA is an efficiency measurement method, which is incorporated in many applications, among these is comparing the healthcare systems’ performance of different countries.</w:t>
      </w:r>
      <w:r>
        <w:rPr>
          <w:rFonts w:asciiTheme="majorBidi" w:hAnsiTheme="majorBidi" w:cstheme="majorBidi"/>
        </w:rPr>
        <w:t xml:space="preserve"> </w:t>
      </w:r>
      <w:r w:rsidRPr="00114F1D">
        <w:rPr>
          <w:rFonts w:asciiTheme="majorBidi" w:hAnsiTheme="majorBidi" w:cstheme="majorBidi"/>
        </w:rPr>
        <w:t>To explore such concerns, this study takes a two-</w:t>
      </w:r>
      <w:r>
        <w:rPr>
          <w:rFonts w:asciiTheme="majorBidi" w:hAnsiTheme="majorBidi" w:cstheme="majorBidi"/>
        </w:rPr>
        <w:t xml:space="preserve">stage approach. We measure each </w:t>
      </w:r>
      <w:r w:rsidRPr="00114F1D">
        <w:rPr>
          <w:rFonts w:asciiTheme="majorBidi" w:hAnsiTheme="majorBidi" w:cstheme="majorBidi"/>
        </w:rPr>
        <w:t>nation’s COVID-19 response performance by proposing a novel application of DEA</w:t>
      </w:r>
      <w:r>
        <w:rPr>
          <w:rFonts w:asciiTheme="majorBidi" w:hAnsiTheme="majorBidi" w:cstheme="majorBidi"/>
        </w:rPr>
        <w:t xml:space="preserve"> for </w:t>
      </w:r>
      <w:r w:rsidRPr="00114F1D">
        <w:rPr>
          <w:rFonts w:asciiTheme="majorBidi" w:hAnsiTheme="majorBidi" w:cstheme="majorBidi"/>
        </w:rPr>
        <w:t>Environmental Assessment (DEA-EA) at the first stage. Then, we examine statistical relationships between the performance and mobility (as a proxy for energy consumption/supply) and consider that the transportation sector is a major consumer of energy while being impacted the most by the COVID-19 prevention and control measures at the second stage. To partly deal with the methodological difficulty in the first-stage assessment, this research attempts to apply DEA-EA, as a practical method, which allows us to deal with multiple inputs and outputs (undesirable and desirable outputs) based on linear programming and to produce efficiency scores (generally between 0 and 1) as an indicator for performance.</w:t>
      </w:r>
    </w:p>
    <w:p w14:paraId="2C840B07" w14:textId="60A7C77C" w:rsidR="00BB2351" w:rsidRDefault="00BB2351" w:rsidP="003C4824">
      <w:pPr>
        <w:autoSpaceDE w:val="0"/>
        <w:autoSpaceDN w:val="0"/>
        <w:adjustRightInd w:val="0"/>
        <w:jc w:val="both"/>
      </w:pPr>
    </w:p>
    <w:p w14:paraId="1F9CC5E0" w14:textId="5C5FF671" w:rsidR="00BB2351" w:rsidRDefault="00BB2351" w:rsidP="006C598B">
      <w:pPr>
        <w:autoSpaceDE w:val="0"/>
        <w:autoSpaceDN w:val="0"/>
        <w:adjustRightInd w:val="0"/>
        <w:jc w:val="both"/>
      </w:pPr>
    </w:p>
    <w:p w14:paraId="687E459C" w14:textId="4F41557A" w:rsidR="00BB2351" w:rsidRDefault="00BB2351" w:rsidP="006C598B">
      <w:pPr>
        <w:autoSpaceDE w:val="0"/>
        <w:autoSpaceDN w:val="0"/>
        <w:adjustRightInd w:val="0"/>
        <w:jc w:val="both"/>
      </w:pPr>
    </w:p>
    <w:p w14:paraId="18790110" w14:textId="752A912F" w:rsidR="00BB2351" w:rsidRDefault="00BB2351" w:rsidP="006C598B">
      <w:pPr>
        <w:autoSpaceDE w:val="0"/>
        <w:autoSpaceDN w:val="0"/>
        <w:adjustRightInd w:val="0"/>
        <w:jc w:val="both"/>
      </w:pPr>
    </w:p>
    <w:p w14:paraId="20D95D19" w14:textId="7B61E13B" w:rsidR="009303D9" w:rsidRPr="00B47581" w:rsidRDefault="002E5BDD" w:rsidP="00F4513F">
      <w:pPr>
        <w:pStyle w:val="Heading1"/>
        <w:rPr>
          <w:smallCaps w:val="0"/>
        </w:rPr>
      </w:pPr>
      <w:r>
        <w:rPr>
          <w:smallCaps w:val="0"/>
        </w:rPr>
        <w:t xml:space="preserve">Literature </w:t>
      </w:r>
    </w:p>
    <w:p w14:paraId="4DD558EE" w14:textId="64571DB4" w:rsidR="009303D9" w:rsidRPr="007B64DB" w:rsidRDefault="002E5BDD" w:rsidP="002E5BDD">
      <w:pPr>
        <w:pStyle w:val="Heading2"/>
      </w:pPr>
      <w:r>
        <w:t>Data Envelopment Analysis</w:t>
      </w:r>
      <w:r w:rsidR="009303D9" w:rsidRPr="007B64DB">
        <w:t xml:space="preserve"> (</w:t>
      </w:r>
      <w:r>
        <w:t>DEA</w:t>
      </w:r>
      <w:r w:rsidR="009303D9" w:rsidRPr="007B64DB">
        <w:t>)</w:t>
      </w:r>
    </w:p>
    <w:p w14:paraId="5D5B59DF" w14:textId="3CD43A0B" w:rsidR="009E2BE6" w:rsidRPr="00476944" w:rsidRDefault="008832B3" w:rsidP="00EC2129">
      <w:pPr>
        <w:autoSpaceDE w:val="0"/>
        <w:autoSpaceDN w:val="0"/>
        <w:adjustRightInd w:val="0"/>
        <w:jc w:val="both"/>
        <w:rPr>
          <w:rFonts w:ascii="Cambria Math" w:hAnsi="Cambria Math"/>
          <w:sz w:val="14"/>
          <w:szCs w:val="14"/>
        </w:rPr>
      </w:pPr>
      <w:r>
        <w:t xml:space="preserve">     </w:t>
      </w:r>
      <w:r w:rsidR="009303D9" w:rsidRPr="005B520E">
        <w:t xml:space="preserve"> </w:t>
      </w:r>
      <w:r w:rsidR="009E2BE6" w:rsidRPr="001E52A8">
        <w:t xml:space="preserve">DEA, suggested by </w:t>
      </w:r>
      <w:proofErr w:type="spellStart"/>
      <w:r w:rsidR="009E2BE6" w:rsidRPr="001E52A8">
        <w:t>Charnes</w:t>
      </w:r>
      <w:proofErr w:type="spellEnd"/>
      <w:r w:rsidR="009E2BE6" w:rsidRPr="001E52A8">
        <w:t xml:space="preserve"> et al. </w:t>
      </w:r>
      <w:r w:rsidR="00EC2129">
        <w:t>[1]</w:t>
      </w:r>
      <w:r w:rsidR="009E2BE6" w:rsidRPr="001E52A8">
        <w:t>, is a method for measuring the efficiency of DMUs using linear programming techniques to ‘‘envelop” observed input–output vectors as tightly as possible. One main advantage of DEA is that it allows several inputs and several outputs to be considered at the same time.</w:t>
      </w:r>
      <w:r w:rsidR="009E2BE6" w:rsidRPr="001E52A8">
        <w:rPr>
          <w:color w:val="000000"/>
        </w:rPr>
        <w:t xml:space="preserve">  The DEA models can provide efficiency scores scaled to a maximum value of 1 for efficient DMUs and can inform the DM of the amount of percentage by which an inefficient DMU should decrease its inputs and/or increase its outputs in order to become efficient.  It also provides reference units known as composite or virtual units which lie on the efficient frontier and are used as target units for inefficient DMUs to benchmark against.</w:t>
      </w:r>
      <w:r w:rsidR="009E2BE6" w:rsidRPr="001E52A8">
        <w:rPr>
          <w:rFonts w:asciiTheme="majorBidi" w:hAnsiTheme="majorBidi"/>
          <w:color w:val="000000"/>
        </w:rPr>
        <w:t xml:space="preserve"> </w:t>
      </w:r>
      <w:r w:rsidR="009E2BE6" w:rsidRPr="001E52A8">
        <w:rPr>
          <w:color w:val="000000"/>
        </w:rPr>
        <w:t>The production process for each DMU involves using a set of inputs to produce a set of outputs. Each producer has varying levels of inputs and gives varying levels of outputs. DEA assumes that either making more output with the same input or making the same output with less input is a criterion of efficiency. In the presence of undesirable outputs, DMUs with more good (desirable) outputs and less bad (undesirable) outputs (relative to less input resources) should be recognized as efficient. For example, if there are inefficiencies in the production process, the outputs of wastes and pollutants (which are undesirable) should be reduced to improve the performance various transformation techniques have been proposed in the literature for dealing with desirable inputs and undesirable outputs.</w:t>
      </w:r>
      <w:r w:rsidR="009E2BE6" w:rsidRPr="001E52A8">
        <w:rPr>
          <w:rFonts w:asciiTheme="majorBidi" w:hAnsiTheme="majorBidi"/>
        </w:rPr>
        <w:t xml:space="preserve"> </w:t>
      </w:r>
      <w:r w:rsidR="009E2BE6" w:rsidRPr="001E52A8">
        <w:t xml:space="preserve"> </w:t>
      </w:r>
      <w:r w:rsidR="009E2BE6" w:rsidRPr="001E52A8">
        <w:rPr>
          <w:rtl/>
          <w:lang w:bidi="fa-IR"/>
        </w:rPr>
        <w:t xml:space="preserve"> </w:t>
      </w:r>
      <w:r w:rsidR="009E2BE6" w:rsidRPr="001E52A8">
        <w:t xml:space="preserve"> Consider an n-DMUs set, each consuming m different inputs to produce s different outputs. The relative efficiency of a DMU is defined as the ratio of its total weighted output to its total weighted input, subjected to lie between zero and the unity. Mathematically, the efficiency score of a particular DMU</w:t>
      </w:r>
      <w:r w:rsidR="009E2BE6" w:rsidRPr="001E52A8">
        <w:rPr>
          <w:vertAlign w:val="subscript"/>
        </w:rPr>
        <w:t>0</w:t>
      </w:r>
      <w:r w:rsidR="009E2BE6" w:rsidRPr="001E52A8">
        <w:t>, i.e., E</w:t>
      </w:r>
      <w:r w:rsidR="009E2BE6" w:rsidRPr="001E52A8">
        <w:rPr>
          <w:vertAlign w:val="subscript"/>
        </w:rPr>
        <w:t>0</w:t>
      </w:r>
      <w:r w:rsidR="009E2BE6" w:rsidRPr="001E52A8">
        <w:t>, is obtained by solving the following so-called CCR model:</w:t>
      </w:r>
    </w:p>
    <w:p w14:paraId="2850A8CB" w14:textId="39683D07" w:rsidR="00527C6E" w:rsidRPr="00476944" w:rsidRDefault="00527C6E" w:rsidP="009E2BE6">
      <w:pPr>
        <w:autoSpaceDE w:val="0"/>
        <w:autoSpaceDN w:val="0"/>
        <w:adjustRightInd w:val="0"/>
        <w:jc w:val="both"/>
        <w:rPr>
          <w:rFonts w:ascii="Cambria Math" w:hAnsi="Cambria Math"/>
          <w:sz w:val="14"/>
          <w:szCs w:val="14"/>
        </w:rPr>
      </w:pPr>
    </w:p>
    <w:p w14:paraId="6EFA01BE" w14:textId="0821CBD0" w:rsidR="00527C6E" w:rsidRPr="00476944" w:rsidRDefault="00527C6E" w:rsidP="009E2BE6">
      <w:pPr>
        <w:autoSpaceDE w:val="0"/>
        <w:autoSpaceDN w:val="0"/>
        <w:adjustRightInd w:val="0"/>
        <w:jc w:val="both"/>
        <w:rPr>
          <w:rFonts w:ascii="Cambria Math" w:hAnsi="Cambria Math"/>
          <w:sz w:val="14"/>
          <w:szCs w:val="14"/>
        </w:rPr>
      </w:pPr>
    </w:p>
    <w:p w14:paraId="43E78CB4" w14:textId="442EEB42" w:rsidR="00527C6E" w:rsidRPr="00476944" w:rsidRDefault="00476944" w:rsidP="00933ABA">
      <w:pPr>
        <w:autoSpaceDE w:val="0"/>
        <w:autoSpaceDN w:val="0"/>
        <w:adjustRightInd w:val="0"/>
        <w:rPr>
          <w:rFonts w:ascii="Cambria Math" w:hAnsi="Cambria Math"/>
          <w:sz w:val="14"/>
          <w:szCs w:val="14"/>
        </w:rPr>
      </w:pPr>
      <w:r w:rsidRPr="00476944">
        <w:rPr>
          <w:rFonts w:ascii="Cambria Math" w:hAnsi="Cambria Math" w:cs="B Nazanin"/>
          <w:position w:val="-96"/>
          <w:sz w:val="14"/>
          <w:szCs w:val="14"/>
        </w:rPr>
        <mc:AlternateContent>
          <mc:Choice Requires="v">
            <w:object w:dxaOrig="199pt" w:dyaOrig="102pt" w14:anchorId="0509E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02pt" o:ole="">
                <v:imagedata r:id="rId12" o:title=""/>
              </v:shape>
              <o:OLEObject Type="Embed" ProgID="Equation.3" ShapeID="_x0000_i1025" DrawAspect="Content" ObjectID="_1698879707" r:id="rId13"/>
            </w:object>
          </mc:Choice>
          <mc:Fallback>
            <w:object>
              <w:drawing>
                <wp:inline distT="0" distB="0" distL="0" distR="0" wp14:anchorId="4BF2EC12" wp14:editId="3B00B2E8">
                  <wp:extent cx="2524125" cy="1295400"/>
                  <wp:effectExtent l="0" t="0" r="0" b="0"/>
                  <wp:docPr id="1" name="Object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698879707" isActiveX="0" linkType=""/>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objectEmbed w:drawAspect="content" r:id="rId13" w:progId="Equation.3" w:shapeId="1" w:fieldCodes=""/>
            </w:object>
          </mc:Fallback>
        </mc:AlternateContent>
      </w:r>
      <w:r w:rsidRPr="00476944">
        <w:rPr>
          <w:rFonts w:ascii="Cambria Math" w:hAnsi="Cambria Math" w:cs="B Nazanin"/>
          <w:sz w:val="14"/>
          <w:szCs w:val="14"/>
        </w:rPr>
        <w:t xml:space="preserve">     </w:t>
      </w:r>
      <w:r>
        <w:rPr>
          <w:rFonts w:ascii="Cambria Math" w:hAnsi="Cambria Math" w:cs="B Nazanin"/>
          <w:sz w:val="14"/>
          <w:szCs w:val="14"/>
        </w:rPr>
        <w:t xml:space="preserve">      </w:t>
      </w:r>
      <w:r w:rsidRPr="00476944">
        <w:rPr>
          <w:rFonts w:ascii="Cambria Math" w:hAnsi="Cambria Math" w:cs="B Nazanin"/>
          <w:sz w:val="14"/>
          <w:szCs w:val="14"/>
        </w:rPr>
        <w:t>(1)</w:t>
      </w:r>
    </w:p>
    <w:p w14:paraId="1B4FC1DB" w14:textId="5DCCA900" w:rsidR="00527C6E" w:rsidRDefault="00527C6E" w:rsidP="009E2BE6">
      <w:pPr>
        <w:autoSpaceDE w:val="0"/>
        <w:autoSpaceDN w:val="0"/>
        <w:adjustRightInd w:val="0"/>
        <w:jc w:val="both"/>
      </w:pPr>
    </w:p>
    <w:p w14:paraId="0F7C58EB" w14:textId="306BE2C6" w:rsidR="00527C6E" w:rsidRDefault="00527C6E" w:rsidP="00933ABA">
      <w:pPr>
        <w:autoSpaceDE w:val="0"/>
        <w:autoSpaceDN w:val="0"/>
        <w:adjustRightInd w:val="0"/>
        <w:jc w:val="both"/>
      </w:pPr>
    </w:p>
    <w:p w14:paraId="3D3187B5" w14:textId="77777777" w:rsidR="00933ABA" w:rsidRPr="00864C3C" w:rsidRDefault="00933ABA" w:rsidP="00933ABA">
      <w:pPr>
        <w:autoSpaceDE w:val="0"/>
        <w:autoSpaceDN w:val="0"/>
        <w:adjustRightInd w:val="0"/>
        <w:jc w:val="both"/>
        <w:rPr>
          <w:sz w:val="22"/>
          <w:szCs w:val="22"/>
        </w:rPr>
      </w:pPr>
      <w:proofErr w:type="spellStart"/>
      <w:r w:rsidRPr="00864C3C">
        <w:rPr>
          <w:sz w:val="22"/>
          <w:szCs w:val="22"/>
        </w:rPr>
        <w:t>u</w:t>
      </w:r>
      <w:r w:rsidRPr="00864C3C">
        <w:rPr>
          <w:sz w:val="22"/>
          <w:szCs w:val="22"/>
          <w:vertAlign w:val="subscript"/>
        </w:rPr>
        <w:t>r</w:t>
      </w:r>
      <w:proofErr w:type="spellEnd"/>
      <w:r w:rsidRPr="00864C3C">
        <w:rPr>
          <w:sz w:val="22"/>
          <w:szCs w:val="22"/>
        </w:rPr>
        <w:t xml:space="preserve"> is the weight parameter for output </w:t>
      </w:r>
      <w:r w:rsidRPr="00864C3C">
        <w:rPr>
          <w:i/>
          <w:iCs/>
          <w:sz w:val="22"/>
          <w:szCs w:val="22"/>
        </w:rPr>
        <w:t xml:space="preserve">r </w:t>
      </w:r>
      <w:r w:rsidRPr="00864C3C">
        <w:rPr>
          <w:sz w:val="22"/>
          <w:szCs w:val="22"/>
        </w:rPr>
        <w:t xml:space="preserve">and </w:t>
      </w:r>
      <w:r w:rsidRPr="00864C3C">
        <w:rPr>
          <w:i/>
          <w:iCs/>
          <w:sz w:val="22"/>
          <w:szCs w:val="22"/>
        </w:rPr>
        <w:t xml:space="preserve">vi </w:t>
      </w:r>
      <w:r w:rsidRPr="00864C3C">
        <w:rPr>
          <w:sz w:val="22"/>
          <w:szCs w:val="22"/>
        </w:rPr>
        <w:t xml:space="preserve">the weight parameter for input </w:t>
      </w:r>
      <w:proofErr w:type="spellStart"/>
      <w:r w:rsidRPr="00864C3C">
        <w:rPr>
          <w:i/>
          <w:iCs/>
          <w:sz w:val="22"/>
          <w:szCs w:val="22"/>
        </w:rPr>
        <w:t>i</w:t>
      </w:r>
      <w:proofErr w:type="spellEnd"/>
      <w:r w:rsidRPr="00864C3C">
        <w:rPr>
          <w:sz w:val="22"/>
          <w:szCs w:val="22"/>
        </w:rPr>
        <w:t xml:space="preserve">. </w:t>
      </w:r>
      <w:r w:rsidRPr="00864C3C">
        <w:rPr>
          <w:i/>
          <w:iCs/>
          <w:sz w:val="22"/>
          <w:szCs w:val="22"/>
        </w:rPr>
        <w:t>e</w:t>
      </w:r>
      <w:r w:rsidRPr="00864C3C">
        <w:rPr>
          <w:sz w:val="22"/>
          <w:szCs w:val="22"/>
          <w:vertAlign w:val="subscript"/>
        </w:rPr>
        <w:t>0</w:t>
      </w:r>
      <w:r w:rsidRPr="00864C3C">
        <w:rPr>
          <w:sz w:val="22"/>
          <w:szCs w:val="22"/>
        </w:rPr>
        <w:t xml:space="preserve"> </w:t>
      </w:r>
      <w:r w:rsidRPr="00864C3C">
        <w:rPr>
          <w:rFonts w:eastAsia="MTSYN"/>
          <w:sz w:val="22"/>
          <w:szCs w:val="22"/>
        </w:rPr>
        <w:t>=</w:t>
      </w:r>
      <w:r w:rsidRPr="00864C3C">
        <w:rPr>
          <w:sz w:val="22"/>
          <w:szCs w:val="22"/>
        </w:rPr>
        <w:t>1</w:t>
      </w:r>
      <w:r w:rsidRPr="00864C3C">
        <w:rPr>
          <w:i/>
          <w:iCs/>
          <w:sz w:val="22"/>
          <w:szCs w:val="22"/>
        </w:rPr>
        <w:t>/h</w:t>
      </w:r>
      <w:r w:rsidRPr="00864C3C">
        <w:rPr>
          <w:sz w:val="22"/>
          <w:szCs w:val="22"/>
        </w:rPr>
        <w:t>0 denotes the optimal technical efficiency score with a possible range of 0≤</w:t>
      </w:r>
      <w:r w:rsidRPr="00864C3C">
        <w:rPr>
          <w:i/>
          <w:iCs/>
          <w:sz w:val="22"/>
          <w:szCs w:val="22"/>
        </w:rPr>
        <w:t>e</w:t>
      </w:r>
      <w:r w:rsidRPr="00864C3C">
        <w:rPr>
          <w:sz w:val="22"/>
          <w:szCs w:val="22"/>
          <w:vertAlign w:val="subscript"/>
        </w:rPr>
        <w:t>0</w:t>
      </w:r>
      <w:r w:rsidRPr="00864C3C">
        <w:rPr>
          <w:sz w:val="22"/>
          <w:szCs w:val="22"/>
        </w:rPr>
        <w:t xml:space="preserve">≤1 obtained from solving the DEA model. The efficiency score of </w:t>
      </w:r>
      <w:r w:rsidRPr="00864C3C">
        <w:rPr>
          <w:i/>
          <w:iCs/>
          <w:sz w:val="22"/>
          <w:szCs w:val="22"/>
        </w:rPr>
        <w:t>e</w:t>
      </w:r>
      <w:r w:rsidRPr="00864C3C">
        <w:rPr>
          <w:sz w:val="22"/>
          <w:szCs w:val="22"/>
          <w:vertAlign w:val="subscript"/>
        </w:rPr>
        <w:t>0</w:t>
      </w:r>
      <w:r w:rsidRPr="00864C3C">
        <w:rPr>
          <w:sz w:val="22"/>
          <w:szCs w:val="22"/>
        </w:rPr>
        <w:t xml:space="preserve"> </w:t>
      </w:r>
      <w:r w:rsidRPr="00864C3C">
        <w:rPr>
          <w:rFonts w:eastAsia="MTSYN"/>
          <w:sz w:val="22"/>
          <w:szCs w:val="22"/>
        </w:rPr>
        <w:t xml:space="preserve">= </w:t>
      </w:r>
      <w:r w:rsidRPr="00864C3C">
        <w:rPr>
          <w:sz w:val="22"/>
          <w:szCs w:val="22"/>
        </w:rPr>
        <w:t xml:space="preserve">1 shows the </w:t>
      </w:r>
      <w:r w:rsidRPr="00864C3C">
        <w:rPr>
          <w:i/>
          <w:iCs/>
          <w:sz w:val="22"/>
          <w:szCs w:val="22"/>
        </w:rPr>
        <w:t xml:space="preserve">DMU </w:t>
      </w:r>
      <w:r w:rsidRPr="00864C3C">
        <w:rPr>
          <w:sz w:val="22"/>
          <w:szCs w:val="22"/>
        </w:rPr>
        <w:t>as technical efficient and 0</w:t>
      </w:r>
      <w:r w:rsidRPr="00864C3C">
        <w:rPr>
          <w:i/>
          <w:iCs/>
          <w:sz w:val="22"/>
          <w:szCs w:val="22"/>
        </w:rPr>
        <w:t>&lt;e</w:t>
      </w:r>
      <w:r w:rsidRPr="00864C3C">
        <w:rPr>
          <w:sz w:val="22"/>
          <w:szCs w:val="22"/>
          <w:vertAlign w:val="subscript"/>
        </w:rPr>
        <w:t>0</w:t>
      </w:r>
      <w:r w:rsidRPr="00864C3C">
        <w:rPr>
          <w:sz w:val="22"/>
          <w:szCs w:val="22"/>
        </w:rPr>
        <w:t xml:space="preserve"> </w:t>
      </w:r>
      <w:r w:rsidRPr="00864C3C">
        <w:rPr>
          <w:i/>
          <w:iCs/>
          <w:sz w:val="22"/>
          <w:szCs w:val="22"/>
        </w:rPr>
        <w:t>&lt;</w:t>
      </w:r>
      <w:r w:rsidRPr="00864C3C">
        <w:rPr>
          <w:sz w:val="22"/>
          <w:szCs w:val="22"/>
        </w:rPr>
        <w:t xml:space="preserve">1 reveals the presence of technical inefficiency. Here, each </w:t>
      </w:r>
      <w:r w:rsidRPr="00864C3C">
        <w:rPr>
          <w:i/>
          <w:iCs/>
          <w:sz w:val="22"/>
          <w:szCs w:val="22"/>
        </w:rPr>
        <w:t xml:space="preserve">DMU </w:t>
      </w:r>
      <w:r w:rsidRPr="00864C3C">
        <w:rPr>
          <w:sz w:val="22"/>
          <w:szCs w:val="22"/>
        </w:rPr>
        <w:t xml:space="preserve">can be evaluated by setting itself as the optimal objective function of </w:t>
      </w:r>
      <w:r w:rsidRPr="00864C3C">
        <w:rPr>
          <w:i/>
          <w:iCs/>
          <w:sz w:val="22"/>
          <w:szCs w:val="22"/>
        </w:rPr>
        <w:t>DMU</w:t>
      </w:r>
      <w:r w:rsidRPr="00864C3C">
        <w:rPr>
          <w:sz w:val="22"/>
          <w:szCs w:val="22"/>
        </w:rPr>
        <w:t xml:space="preserve">0 and is allowed freedom by the DEA model in assigning the set of output weights </w:t>
      </w:r>
      <w:proofErr w:type="spellStart"/>
      <w:r w:rsidRPr="00864C3C">
        <w:rPr>
          <w:i/>
          <w:iCs/>
          <w:sz w:val="22"/>
          <w:szCs w:val="22"/>
        </w:rPr>
        <w:t>u</w:t>
      </w:r>
      <w:r w:rsidRPr="00864C3C">
        <w:rPr>
          <w:i/>
          <w:iCs/>
          <w:sz w:val="22"/>
          <w:szCs w:val="22"/>
          <w:vertAlign w:val="subscript"/>
        </w:rPr>
        <w:t>r</w:t>
      </w:r>
      <w:proofErr w:type="spellEnd"/>
      <w:r w:rsidRPr="00864C3C">
        <w:rPr>
          <w:i/>
          <w:iCs/>
          <w:sz w:val="22"/>
          <w:szCs w:val="22"/>
        </w:rPr>
        <w:t xml:space="preserve"> </w:t>
      </w:r>
      <w:r w:rsidRPr="00864C3C">
        <w:rPr>
          <w:sz w:val="22"/>
          <w:szCs w:val="22"/>
        </w:rPr>
        <w:t xml:space="preserve">and input weights </w:t>
      </w:r>
      <w:proofErr w:type="gramStart"/>
      <w:r w:rsidRPr="00864C3C">
        <w:rPr>
          <w:i/>
          <w:iCs/>
          <w:sz w:val="22"/>
          <w:szCs w:val="22"/>
        </w:rPr>
        <w:t xml:space="preserve">vi </w:t>
      </w:r>
      <w:r w:rsidRPr="00864C3C">
        <w:rPr>
          <w:sz w:val="22"/>
          <w:szCs w:val="22"/>
        </w:rPr>
        <w:t>,</w:t>
      </w:r>
      <w:proofErr w:type="gramEnd"/>
      <w:r w:rsidRPr="00864C3C">
        <w:rPr>
          <w:sz w:val="22"/>
          <w:szCs w:val="22"/>
        </w:rPr>
        <w:t xml:space="preserve"> which will render the </w:t>
      </w:r>
      <w:r w:rsidRPr="00864C3C">
        <w:rPr>
          <w:i/>
          <w:iCs/>
          <w:sz w:val="22"/>
          <w:szCs w:val="22"/>
        </w:rPr>
        <w:t xml:space="preserve">DMU </w:t>
      </w:r>
      <w:r w:rsidRPr="00864C3C">
        <w:rPr>
          <w:sz w:val="22"/>
          <w:szCs w:val="22"/>
        </w:rPr>
        <w:t xml:space="preserve">as efficient as possible. In other words, the efficiency measure </w:t>
      </w:r>
      <w:r w:rsidRPr="00864C3C">
        <w:rPr>
          <w:i/>
          <w:iCs/>
          <w:sz w:val="22"/>
          <w:szCs w:val="22"/>
        </w:rPr>
        <w:t>e</w:t>
      </w:r>
      <w:r w:rsidRPr="00864C3C">
        <w:rPr>
          <w:sz w:val="22"/>
          <w:szCs w:val="22"/>
          <w:vertAlign w:val="subscript"/>
        </w:rPr>
        <w:t>0</w:t>
      </w:r>
      <w:r w:rsidRPr="00864C3C">
        <w:rPr>
          <w:sz w:val="22"/>
          <w:szCs w:val="22"/>
        </w:rPr>
        <w:t xml:space="preserve"> is optimized within the constraints for each of the </w:t>
      </w:r>
      <w:r w:rsidRPr="00864C3C">
        <w:rPr>
          <w:i/>
          <w:iCs/>
          <w:sz w:val="22"/>
          <w:szCs w:val="22"/>
        </w:rPr>
        <w:t>n DMU</w:t>
      </w:r>
      <w:r w:rsidRPr="00864C3C">
        <w:rPr>
          <w:sz w:val="22"/>
          <w:szCs w:val="22"/>
        </w:rPr>
        <w:t xml:space="preserve">s. In the output-orientated </w:t>
      </w:r>
      <w:r w:rsidRPr="00864C3C">
        <w:rPr>
          <w:i/>
          <w:iCs/>
          <w:sz w:val="22"/>
          <w:szCs w:val="22"/>
        </w:rPr>
        <w:t xml:space="preserve">CCR </w:t>
      </w:r>
      <w:r w:rsidRPr="00864C3C">
        <w:rPr>
          <w:sz w:val="22"/>
          <w:szCs w:val="22"/>
        </w:rPr>
        <w:t xml:space="preserve">primal model (1), the weighted outputs are fixed to unity and the weighted inputs minimized. The output weights </w:t>
      </w:r>
      <w:proofErr w:type="spellStart"/>
      <w:r w:rsidRPr="00864C3C">
        <w:rPr>
          <w:i/>
          <w:iCs/>
          <w:sz w:val="22"/>
          <w:szCs w:val="22"/>
        </w:rPr>
        <w:t>u</w:t>
      </w:r>
      <w:r w:rsidRPr="00864C3C">
        <w:rPr>
          <w:i/>
          <w:iCs/>
          <w:sz w:val="22"/>
          <w:szCs w:val="22"/>
          <w:vertAlign w:val="subscript"/>
        </w:rPr>
        <w:t>r</w:t>
      </w:r>
      <w:proofErr w:type="spellEnd"/>
      <w:r w:rsidRPr="00864C3C">
        <w:rPr>
          <w:i/>
          <w:iCs/>
          <w:sz w:val="22"/>
          <w:szCs w:val="22"/>
        </w:rPr>
        <w:t xml:space="preserve"> </w:t>
      </w:r>
      <w:r w:rsidRPr="00864C3C">
        <w:rPr>
          <w:sz w:val="22"/>
          <w:szCs w:val="22"/>
        </w:rPr>
        <w:t xml:space="preserve">and input weights </w:t>
      </w:r>
      <w:r w:rsidRPr="00864C3C">
        <w:rPr>
          <w:i/>
          <w:iCs/>
          <w:sz w:val="22"/>
          <w:szCs w:val="22"/>
        </w:rPr>
        <w:t>v</w:t>
      </w:r>
      <w:r w:rsidRPr="00864C3C">
        <w:rPr>
          <w:i/>
          <w:iCs/>
          <w:sz w:val="22"/>
          <w:szCs w:val="22"/>
          <w:vertAlign w:val="subscript"/>
        </w:rPr>
        <w:t>i</w:t>
      </w:r>
      <w:r w:rsidRPr="00864C3C">
        <w:rPr>
          <w:i/>
          <w:iCs/>
          <w:sz w:val="22"/>
          <w:szCs w:val="22"/>
        </w:rPr>
        <w:t xml:space="preserve"> </w:t>
      </w:r>
      <w:r w:rsidRPr="00864C3C">
        <w:rPr>
          <w:sz w:val="22"/>
          <w:szCs w:val="22"/>
        </w:rPr>
        <w:t xml:space="preserve">are adjusted accordingly to generate an efficiency score. While the </w:t>
      </w:r>
      <w:r w:rsidRPr="00864C3C">
        <w:rPr>
          <w:i/>
          <w:iCs/>
          <w:sz w:val="22"/>
          <w:szCs w:val="22"/>
        </w:rPr>
        <w:t xml:space="preserve">CCR </w:t>
      </w:r>
      <w:r w:rsidRPr="00864C3C">
        <w:rPr>
          <w:sz w:val="22"/>
          <w:szCs w:val="22"/>
        </w:rPr>
        <w:t xml:space="preserve">primal model can generate both an efficiency score and the optimal output weights </w:t>
      </w:r>
      <w:proofErr w:type="spellStart"/>
      <w:r w:rsidRPr="00864C3C">
        <w:rPr>
          <w:i/>
          <w:iCs/>
          <w:sz w:val="22"/>
          <w:szCs w:val="22"/>
        </w:rPr>
        <w:t>u</w:t>
      </w:r>
      <w:r w:rsidRPr="00864C3C">
        <w:rPr>
          <w:i/>
          <w:iCs/>
          <w:sz w:val="22"/>
          <w:szCs w:val="22"/>
          <w:vertAlign w:val="subscript"/>
        </w:rPr>
        <w:t>r</w:t>
      </w:r>
      <w:proofErr w:type="spellEnd"/>
      <w:r w:rsidRPr="00864C3C">
        <w:rPr>
          <w:i/>
          <w:iCs/>
          <w:sz w:val="22"/>
          <w:szCs w:val="22"/>
        </w:rPr>
        <w:t xml:space="preserve"> </w:t>
      </w:r>
      <w:r w:rsidRPr="00864C3C">
        <w:rPr>
          <w:sz w:val="22"/>
          <w:szCs w:val="22"/>
        </w:rPr>
        <w:t xml:space="preserve">and input weights </w:t>
      </w:r>
      <w:proofErr w:type="gramStart"/>
      <w:r w:rsidRPr="00864C3C">
        <w:rPr>
          <w:i/>
          <w:iCs/>
          <w:sz w:val="22"/>
          <w:szCs w:val="22"/>
        </w:rPr>
        <w:t>v</w:t>
      </w:r>
      <w:r w:rsidRPr="00864C3C">
        <w:rPr>
          <w:i/>
          <w:iCs/>
          <w:sz w:val="22"/>
          <w:szCs w:val="22"/>
          <w:vertAlign w:val="subscript"/>
        </w:rPr>
        <w:t xml:space="preserve">i </w:t>
      </w:r>
      <w:r w:rsidRPr="00864C3C">
        <w:rPr>
          <w:sz w:val="22"/>
          <w:szCs w:val="22"/>
        </w:rPr>
        <w:t>,</w:t>
      </w:r>
      <w:proofErr w:type="gramEnd"/>
      <w:r w:rsidRPr="00864C3C">
        <w:rPr>
          <w:sz w:val="22"/>
          <w:szCs w:val="22"/>
        </w:rPr>
        <w:t xml:space="preserve"> the </w:t>
      </w:r>
      <w:r w:rsidRPr="00864C3C">
        <w:rPr>
          <w:i/>
          <w:iCs/>
          <w:sz w:val="22"/>
          <w:szCs w:val="22"/>
        </w:rPr>
        <w:t xml:space="preserve">CCR </w:t>
      </w:r>
      <w:r w:rsidRPr="00864C3C">
        <w:rPr>
          <w:sz w:val="22"/>
          <w:szCs w:val="22"/>
        </w:rPr>
        <w:t xml:space="preserve">dual model can be used to generate not only the efficiency score but also the composite inputs and outputs that the observed </w:t>
      </w:r>
      <w:r w:rsidRPr="00864C3C">
        <w:rPr>
          <w:i/>
          <w:iCs/>
          <w:sz w:val="22"/>
          <w:szCs w:val="22"/>
        </w:rPr>
        <w:t>DMU</w:t>
      </w:r>
      <w:r w:rsidRPr="00864C3C">
        <w:rPr>
          <w:sz w:val="22"/>
          <w:szCs w:val="22"/>
          <w:vertAlign w:val="subscript"/>
        </w:rPr>
        <w:t>0</w:t>
      </w:r>
      <w:r w:rsidRPr="00864C3C">
        <w:rPr>
          <w:sz w:val="22"/>
          <w:szCs w:val="22"/>
        </w:rPr>
        <w:t xml:space="preserve"> should benchmark against. The output-orientated </w:t>
      </w:r>
      <w:r w:rsidRPr="00864C3C">
        <w:rPr>
          <w:i/>
          <w:iCs/>
          <w:sz w:val="22"/>
          <w:szCs w:val="22"/>
        </w:rPr>
        <w:t xml:space="preserve">CCR </w:t>
      </w:r>
      <w:r w:rsidRPr="00864C3C">
        <w:rPr>
          <w:sz w:val="22"/>
          <w:szCs w:val="22"/>
        </w:rPr>
        <w:t>dual model is given as follows:</w:t>
      </w:r>
    </w:p>
    <w:p w14:paraId="35E790A2" w14:textId="0FA4745E" w:rsidR="00527C6E" w:rsidRDefault="00527C6E" w:rsidP="00933ABA">
      <w:pPr>
        <w:autoSpaceDE w:val="0"/>
        <w:autoSpaceDN w:val="0"/>
        <w:adjustRightInd w:val="0"/>
        <w:jc w:val="start"/>
      </w:pPr>
    </w:p>
    <w:p w14:paraId="3310E1A3" w14:textId="684F5263" w:rsidR="00527C6E" w:rsidRPr="00476944" w:rsidRDefault="00476944" w:rsidP="00D04C7B">
      <w:pPr>
        <w:autoSpaceDE w:val="0"/>
        <w:autoSpaceDN w:val="0"/>
        <w:adjustRightInd w:val="0"/>
        <w:rPr>
          <w:rFonts w:ascii="Cambria Math" w:hAnsi="Cambria Math"/>
          <w:sz w:val="14"/>
          <w:szCs w:val="14"/>
        </w:rPr>
      </w:pPr>
      <w:r w:rsidRPr="00476944">
        <w:rPr>
          <w:rFonts w:ascii="Cambria Math" w:hAnsi="Cambria Math" w:cs="B Nazanin"/>
          <w:position w:val="-100"/>
          <w:sz w:val="14"/>
          <w:szCs w:val="14"/>
        </w:rPr>
        <mc:AlternateContent>
          <mc:Choice Requires="v">
            <w:object w:dxaOrig="159pt" w:dyaOrig="105pt" w14:anchorId="478E2097">
              <v:shape id="_x0000_i1026" type="#_x0000_t75" style="width:157.5pt;height:105pt" o:ole="">
                <v:imagedata r:id="rId15" o:title=""/>
              </v:shape>
              <o:OLEObject Type="Embed" ProgID="Equation.3" ShapeID="_x0000_i1026" DrawAspect="Content" ObjectID="_1698879708" r:id="rId16"/>
            </w:object>
          </mc:Choice>
          <mc:Fallback>
            <w:object>
              <w:drawing>
                <wp:inline distT="0" distB="0" distL="0" distR="0" wp14:anchorId="71E0AC41" wp14:editId="05F190F3">
                  <wp:extent cx="2000250" cy="1333500"/>
                  <wp:effectExtent l="0" t="0" r="0" b="0"/>
                  <wp:docPr id="2" name="Object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a:extLst>
                              <a:ext uri="{837473B0-CC2E-450a-ABE3-18F120FF3D37}">
                                <a15:objectPr xmlns:a15="http://schemas.microsoft.com/office/drawing/2012/main" objectId="_1698879708" isActiveX="0" linkType=""/>
                              </a:ext>
                            </a:extLst>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objectEmbed w:drawAspect="content" r:id="rId16" w:progId="Equation.3" w:shapeId="2" w:fieldCodes=""/>
            </w:object>
          </mc:Fallback>
        </mc:AlternateContent>
      </w:r>
      <w:r>
        <w:rPr>
          <w:rFonts w:ascii="Cambria Math" w:hAnsi="Cambria Math" w:cs="B Nazanin"/>
          <w:sz w:val="14"/>
          <w:szCs w:val="14"/>
        </w:rPr>
        <w:t xml:space="preserve">                  </w:t>
      </w:r>
      <w:r w:rsidRPr="00476944">
        <w:rPr>
          <w:rFonts w:ascii="Cambria Math" w:hAnsi="Cambria Math" w:cs="B Nazanin"/>
          <w:sz w:val="14"/>
          <w:szCs w:val="14"/>
        </w:rPr>
        <w:t xml:space="preserve"> (2)</w:t>
      </w:r>
    </w:p>
    <w:p w14:paraId="72237981" w14:textId="449D3086" w:rsidR="008832B3" w:rsidRPr="008832B3" w:rsidRDefault="008832B3" w:rsidP="009E2BE6">
      <w:pPr>
        <w:autoSpaceDE w:val="0"/>
        <w:autoSpaceDN w:val="0"/>
        <w:adjustRightInd w:val="0"/>
        <w:spacing w:line="15.60pt" w:lineRule="auto"/>
        <w:jc w:val="both"/>
        <w:rPr>
          <w:rFonts w:asciiTheme="majorBidi" w:hAnsiTheme="majorBidi" w:cstheme="majorBidi"/>
          <w:lang w:val="en-GB" w:eastAsia="zh-CN"/>
        </w:rPr>
      </w:pPr>
    </w:p>
    <w:p w14:paraId="3562621F" w14:textId="77777777" w:rsidR="00D04C7B" w:rsidRDefault="00D04C7B" w:rsidP="00D04C7B">
      <w:pPr>
        <w:pStyle w:val="Heading2"/>
        <w:numPr>
          <w:ilvl w:val="0"/>
          <w:numId w:val="0"/>
        </w:numPr>
      </w:pPr>
    </w:p>
    <w:p w14:paraId="5CD2E6BD" w14:textId="77777777" w:rsidR="00D04C7B" w:rsidRDefault="00D04C7B" w:rsidP="00D04C7B">
      <w:pPr>
        <w:jc w:val="both"/>
      </w:pPr>
      <w:r w:rsidRPr="00D04C7B">
        <w:rPr>
          <w:color w:val="000000"/>
        </w:rPr>
        <w:t xml:space="preserve">        In the output-orientated </w:t>
      </w:r>
      <w:r w:rsidRPr="00D04C7B">
        <w:rPr>
          <w:i/>
          <w:iCs/>
          <w:color w:val="000000"/>
        </w:rPr>
        <w:t xml:space="preserve">CCR </w:t>
      </w:r>
      <w:r w:rsidRPr="00D04C7B">
        <w:rPr>
          <w:color w:val="000000"/>
        </w:rPr>
        <w:t xml:space="preserve">dual model (2), for each observed </w:t>
      </w:r>
      <w:r w:rsidRPr="00D04C7B">
        <w:rPr>
          <w:i/>
          <w:iCs/>
          <w:color w:val="000000"/>
        </w:rPr>
        <w:t>DMU</w:t>
      </w:r>
      <w:r w:rsidRPr="00D04C7B">
        <w:rPr>
          <w:color w:val="000000"/>
        </w:rPr>
        <w:t xml:space="preserve">0 an imaginary composite unit is constructed that outperforms </w:t>
      </w:r>
      <w:r w:rsidRPr="00D04C7B">
        <w:rPr>
          <w:i/>
          <w:iCs/>
          <w:color w:val="000000"/>
        </w:rPr>
        <w:t>DMU</w:t>
      </w:r>
      <w:r w:rsidRPr="00D04C7B">
        <w:rPr>
          <w:color w:val="000000"/>
        </w:rPr>
        <w:t xml:space="preserve">0. </w:t>
      </w:r>
      <w:r w:rsidRPr="00D04C7B">
        <w:rPr>
          <w:position w:val="-14"/>
        </w:rPr>
        <mc:AlternateContent>
          <mc:Choice Requires="v">
            <w:object w:dxaOrig="13.95pt" w:dyaOrig="19pt" w14:anchorId="0D9674DA">
              <v:shape id="_x0000_i1027" type="#_x0000_t75" style="width:14.25pt;height:19.5pt" o:ole="">
                <v:imagedata r:id="rId18" o:title=""/>
              </v:shape>
              <o:OLEObject Type="Embed" ProgID="Equation.3" ShapeID="_x0000_i1027" DrawAspect="Content" ObjectID="_1698879709" r:id="rId19"/>
            </w:object>
          </mc:Choice>
          <mc:Fallback>
            <w:object>
              <w:drawing>
                <wp:inline distT="0" distB="0" distL="0" distR="0" wp14:anchorId="175FE396" wp14:editId="4948481E">
                  <wp:extent cx="180975" cy="247650"/>
                  <wp:effectExtent l="0" t="0" r="9525" b="0"/>
                  <wp:docPr id="3" name="Object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
                          <pic:cNvPicPr>
                            <a:picLocks noChangeAspect="1" noChangeArrowheads="1"/>
                            <a:extLst>
                              <a:ext uri="{837473B0-CC2E-450a-ABE3-18F120FF3D37}">
                                <a15:objectPr xmlns:a15="http://schemas.microsoft.com/office/drawing/2012/main" objectId="_1698879709" isActiveX="0" linkType=""/>
                              </a:ext>
                            </a:extLst>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objectEmbed w:drawAspect="content" r:id="rId19" w:progId="Equation.3" w:shapeId="3" w:fieldCodes=""/>
            </w:object>
          </mc:Fallback>
        </mc:AlternateContent>
      </w:r>
      <w:r w:rsidRPr="00D04C7B">
        <w:rPr>
          <w:i/>
          <w:iCs/>
          <w:color w:val="000000"/>
        </w:rPr>
        <w:t xml:space="preserve"> </w:t>
      </w:r>
      <w:r w:rsidRPr="00D04C7B">
        <w:rPr>
          <w:color w:val="000000"/>
        </w:rPr>
        <w:t xml:space="preserve">is the reference weight for </w:t>
      </w:r>
      <w:proofErr w:type="spellStart"/>
      <w:r w:rsidRPr="00D04C7B">
        <w:rPr>
          <w:i/>
          <w:iCs/>
          <w:color w:val="000000"/>
        </w:rPr>
        <w:t>DMUj</w:t>
      </w:r>
      <w:proofErr w:type="spellEnd"/>
      <w:r w:rsidRPr="00D04C7B">
        <w:rPr>
          <w:position w:val="-10"/>
        </w:rPr>
        <mc:AlternateContent>
          <mc:Choice Requires="v">
            <w:object w:dxaOrig="48pt" w:dyaOrig="16pt" w14:anchorId="600D7B7A">
              <v:shape id="_x0000_i1028" type="#_x0000_t75" style="width:49.5pt;height:15.75pt" o:ole="">
                <v:imagedata r:id="rId21" o:title=""/>
              </v:shape>
              <o:OLEObject Type="Embed" ProgID="Equation.3" ShapeID="_x0000_i1028" DrawAspect="Content" ObjectID="_1698879710" r:id="rId22"/>
            </w:object>
          </mc:Choice>
          <mc:Fallback>
            <w:object>
              <w:drawing>
                <wp:inline distT="0" distB="0" distL="0" distR="0" wp14:anchorId="2F27F402" wp14:editId="3C5FFC3E">
                  <wp:extent cx="628650" cy="200025"/>
                  <wp:effectExtent l="0" t="0" r="0" b="9525"/>
                  <wp:docPr id="4" name="Object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
                          <pic:cNvPicPr>
                            <a:picLocks noChangeAspect="1" noChangeArrowheads="1"/>
                            <a:extLst>
                              <a:ext uri="{837473B0-CC2E-450a-ABE3-18F120FF3D37}">
                                <a15:objectPr xmlns:a15="http://schemas.microsoft.com/office/drawing/2012/main" objectId="_1698879710" isActiveX="0" linkType=""/>
                              </a:ext>
                            </a:extLst>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objectEmbed w:drawAspect="content" r:id="rId22" w:progId="Equation.3" w:shapeId="4" w:fieldCodes=""/>
            </w:object>
          </mc:Fallback>
        </mc:AlternateContent>
      </w:r>
      <w:r w:rsidRPr="00D04C7B">
        <w:rPr>
          <w:color w:val="000000"/>
        </w:rPr>
        <w:t xml:space="preserve">and </w:t>
      </w:r>
      <w:r w:rsidRPr="00D04C7B">
        <w:rPr>
          <w:position w:val="-14"/>
        </w:rPr>
        <mc:AlternateContent>
          <mc:Choice Requires="v">
            <w:object w:dxaOrig="33pt" w:dyaOrig="19pt" w14:anchorId="0046DE93">
              <v:shape id="_x0000_i1029" type="#_x0000_t75" style="width:33.75pt;height:19.5pt" o:ole="">
                <v:imagedata r:id="rId24" o:title=""/>
              </v:shape>
              <o:OLEObject Type="Embed" ProgID="Equation.3" ShapeID="_x0000_i1029" DrawAspect="Content" ObjectID="_1698879711" r:id="rId25"/>
            </w:object>
          </mc:Choice>
          <mc:Fallback>
            <w:object>
              <w:drawing>
                <wp:inline distT="0" distB="0" distL="0" distR="0" wp14:anchorId="0D31F7AA" wp14:editId="7B6CF13D">
                  <wp:extent cx="428625" cy="247650"/>
                  <wp:effectExtent l="0" t="0" r="9525" b="0"/>
                  <wp:docPr id="5" name="Object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
                          <pic:cNvPicPr>
                            <a:picLocks noChangeAspect="1" noChangeArrowheads="1"/>
                            <a:extLst>
                              <a:ext uri="{837473B0-CC2E-450a-ABE3-18F120FF3D37}">
                                <a15:objectPr xmlns:a15="http://schemas.microsoft.com/office/drawing/2012/main" objectId="_1698879711" isActiveX="0" linkType=""/>
                              </a:ext>
                            </a:extLst>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objectEmbed w:drawAspect="content" r:id="rId25" w:progId="Equation.3" w:shapeId="5" w:fieldCodes=""/>
            </w:object>
          </mc:Fallback>
        </mc:AlternateContent>
      </w:r>
      <w:r w:rsidRPr="00D04C7B">
        <w:rPr>
          <w:color w:val="000000"/>
        </w:rPr>
        <w:t xml:space="preserve">means that </w:t>
      </w:r>
      <w:proofErr w:type="spellStart"/>
      <w:r w:rsidRPr="00D04C7B">
        <w:rPr>
          <w:i/>
          <w:iCs/>
          <w:color w:val="000000"/>
        </w:rPr>
        <w:t>DMUj</w:t>
      </w:r>
      <w:proofErr w:type="spellEnd"/>
      <w:r w:rsidRPr="00D04C7B">
        <w:rPr>
          <w:i/>
          <w:iCs/>
          <w:color w:val="000000"/>
        </w:rPr>
        <w:t xml:space="preserve"> </w:t>
      </w:r>
      <w:r w:rsidRPr="00D04C7B">
        <w:rPr>
          <w:color w:val="000000"/>
        </w:rPr>
        <w:t xml:space="preserve">is used to construct the composite unit for </w:t>
      </w:r>
      <w:r w:rsidRPr="00D04C7B">
        <w:rPr>
          <w:i/>
          <w:iCs/>
          <w:color w:val="000000"/>
        </w:rPr>
        <w:t>DMU</w:t>
      </w:r>
      <w:r w:rsidRPr="00D04C7B">
        <w:rPr>
          <w:color w:val="000000"/>
          <w:vertAlign w:val="subscript"/>
        </w:rPr>
        <w:t>0</w:t>
      </w:r>
      <w:r w:rsidRPr="00D04C7B">
        <w:rPr>
          <w:color w:val="000000"/>
        </w:rPr>
        <w:t xml:space="preserve">. The composite unit consumes at most the same inputs as </w:t>
      </w:r>
      <w:r w:rsidRPr="00D04C7B">
        <w:rPr>
          <w:i/>
          <w:iCs/>
          <w:color w:val="000000"/>
        </w:rPr>
        <w:t>DMU</w:t>
      </w:r>
      <w:r w:rsidRPr="00D04C7B">
        <w:rPr>
          <w:color w:val="000000"/>
          <w:vertAlign w:val="subscript"/>
        </w:rPr>
        <w:t xml:space="preserve">0 </w:t>
      </w:r>
      <w:r w:rsidRPr="00D04C7B">
        <w:rPr>
          <w:color w:val="000000"/>
        </w:rPr>
        <w:t>and produces outputs that are at least equal to a proportion</w:t>
      </w:r>
      <w:r w:rsidRPr="00D04C7B">
        <w:rPr>
          <w:position w:val="-14"/>
        </w:rPr>
        <mc:AlternateContent>
          <mc:Choice Requires="v">
            <w:object w:dxaOrig="17pt" w:dyaOrig="19pt" w14:anchorId="39D56C6B">
              <v:shape id="_x0000_i1030" type="#_x0000_t75" style="width:17.25pt;height:19.5pt" o:ole="">
                <v:imagedata r:id="rId27" o:title=""/>
              </v:shape>
              <o:OLEObject Type="Embed" ProgID="Equation.3" ShapeID="_x0000_i1030" DrawAspect="Content" ObjectID="_1698879712" r:id="rId28"/>
            </w:object>
          </mc:Choice>
          <mc:Fallback>
            <w:object>
              <w:drawing>
                <wp:inline distT="0" distB="0" distL="0" distR="0" wp14:anchorId="56295A7D" wp14:editId="5FFCC508">
                  <wp:extent cx="219075" cy="247650"/>
                  <wp:effectExtent l="0" t="0" r="9525" b="0"/>
                  <wp:docPr id="1" name="Object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
                          <pic:cNvPicPr>
                            <a:picLocks noChangeAspect="1" noChangeArrowheads="1"/>
                            <a:extLst>
                              <a:ext uri="{837473B0-CC2E-450a-ABE3-18F120FF3D37}">
                                <a15:objectPr xmlns:a15="http://schemas.microsoft.com/office/drawing/2012/main" objectId="_1698879712" isActiveX="0" linkType=""/>
                              </a:ext>
                            </a:extLst>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objectEmbed w:drawAspect="content" r:id="rId28" w:progId="Equation.3" w:shapeId="1" w:fieldCodes=""/>
            </w:object>
          </mc:Fallback>
        </mc:AlternateContent>
      </w:r>
      <w:r w:rsidRPr="00D04C7B">
        <w:rPr>
          <w:color w:val="000000"/>
        </w:rPr>
        <w:t xml:space="preserve">of the outputs of </w:t>
      </w:r>
      <w:r w:rsidRPr="00D04C7B">
        <w:rPr>
          <w:i/>
          <w:iCs/>
          <w:color w:val="000000"/>
        </w:rPr>
        <w:t>DMU</w:t>
      </w:r>
      <w:r w:rsidRPr="00D04C7B">
        <w:rPr>
          <w:color w:val="000000"/>
          <w:vertAlign w:val="subscript"/>
        </w:rPr>
        <w:t>0</w:t>
      </w:r>
      <w:r w:rsidRPr="00D04C7B">
        <w:rPr>
          <w:color w:val="000000"/>
        </w:rPr>
        <w:t xml:space="preserve">. The parameter </w:t>
      </w:r>
      <w:r w:rsidRPr="00D04C7B">
        <w:rPr>
          <w:position w:val="-14"/>
        </w:rPr>
        <mc:AlternateContent>
          <mc:Choice Requires="v">
            <w:object w:dxaOrig="17pt" w:dyaOrig="19pt" w14:anchorId="4BAD157F">
              <v:shape id="_x0000_i1031" type="#_x0000_t75" style="width:17.25pt;height:19.5pt" o:ole="">
                <v:imagedata r:id="rId30" o:title=""/>
              </v:shape>
              <o:OLEObject Type="Embed" ProgID="Equation.3" ShapeID="_x0000_i1031" DrawAspect="Content" ObjectID="_1698879713" r:id="rId31"/>
            </w:object>
          </mc:Choice>
          <mc:Fallback>
            <w:object>
              <w:drawing>
                <wp:inline distT="0" distB="0" distL="0" distR="0" wp14:anchorId="40323F3B" wp14:editId="1D3C2B5B">
                  <wp:extent cx="219075" cy="247650"/>
                  <wp:effectExtent l="0" t="0" r="9525" b="0"/>
                  <wp:docPr id="7" name="Object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
                          <pic:cNvPicPr>
                            <a:picLocks noChangeAspect="1" noChangeArrowheads="1"/>
                            <a:extLst>
                              <a:ext uri="{837473B0-CC2E-450a-ABE3-18F120FF3D37}">
                                <a15:objectPr xmlns:a15="http://schemas.microsoft.com/office/drawing/2012/main" objectId="_1698879713" isActiveX="0" linkType=""/>
                              </a:ext>
                            </a:extLst>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objectEmbed w:drawAspect="content" r:id="rId31" w:progId="Equation.3" w:shapeId="7" w:fieldCodes=""/>
            </w:object>
          </mc:Fallback>
        </mc:AlternateContent>
      </w:r>
      <w:r w:rsidRPr="00D04C7B">
        <w:rPr>
          <w:color w:val="000000"/>
        </w:rPr>
        <w:t xml:space="preserve">indicates by how much </w:t>
      </w:r>
      <w:r w:rsidRPr="00D04C7B">
        <w:rPr>
          <w:i/>
          <w:iCs/>
          <w:color w:val="000000"/>
        </w:rPr>
        <w:t>DMU</w:t>
      </w:r>
      <w:r w:rsidRPr="00D04C7B">
        <w:rPr>
          <w:color w:val="000000"/>
          <w:vertAlign w:val="subscript"/>
        </w:rPr>
        <w:t>0</w:t>
      </w:r>
      <w:r w:rsidRPr="00D04C7B">
        <w:rPr>
          <w:color w:val="000000"/>
        </w:rPr>
        <w:t xml:space="preserve"> has to proportionally increase its outputs to become efficient. The inverse of </w:t>
      </w:r>
      <w:r w:rsidRPr="00D04C7B">
        <w:rPr>
          <w:position w:val="-14"/>
        </w:rPr>
        <mc:AlternateContent>
          <mc:Choice Requires="v">
            <w:object w:dxaOrig="17pt" w:dyaOrig="19pt" w14:anchorId="4A1E7C15">
              <v:shape id="_x0000_i1032" type="#_x0000_t75" style="width:17.25pt;height:19.5pt" o:ole="">
                <v:imagedata r:id="rId30" o:title=""/>
              </v:shape>
              <o:OLEObject Type="Embed" ProgID="Equation.3" ShapeID="_x0000_i1032" DrawAspect="Content" ObjectID="_1698879714" r:id="rId33"/>
            </w:object>
          </mc:Choice>
          <mc:Fallback>
            <w:object>
              <w:drawing>
                <wp:inline distT="0" distB="0" distL="0" distR="0" wp14:anchorId="1EB43081" wp14:editId="555B94AE">
                  <wp:extent cx="219075" cy="247650"/>
                  <wp:effectExtent l="0" t="0" r="9525" b="0"/>
                  <wp:docPr id="1" name="Object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
                          <pic:cNvPicPr>
                            <a:picLocks noChangeAspect="1" noChangeArrowheads="1"/>
                            <a:extLst>
                              <a:ext uri="{837473B0-CC2E-450a-ABE3-18F120FF3D37}">
                                <a15:objectPr xmlns:a15="http://schemas.microsoft.com/office/drawing/2012/main" objectId="_1698879714" isActiveX="0" linkType=""/>
                              </a:ext>
                            </a:extLst>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objectEmbed w:drawAspect="content" r:id="rId33" w:progId="Equation.3" w:shapeId="1" w:fieldCodes=""/>
            </w:object>
          </mc:Fallback>
        </mc:AlternateContent>
      </w:r>
      <w:r w:rsidRPr="00D04C7B">
        <w:rPr>
          <w:color w:val="000000"/>
        </w:rPr>
        <w:t xml:space="preserve">is the efficiency score of </w:t>
      </w:r>
      <w:r w:rsidRPr="00D04C7B">
        <w:rPr>
          <w:i/>
          <w:iCs/>
          <w:color w:val="000000"/>
        </w:rPr>
        <w:t>DMU</w:t>
      </w:r>
      <w:r w:rsidRPr="00D04C7B">
        <w:rPr>
          <w:color w:val="000000"/>
          <w:vertAlign w:val="subscript"/>
        </w:rPr>
        <w:t>0</w:t>
      </w:r>
      <w:r w:rsidRPr="00D04C7B">
        <w:rPr>
          <w:color w:val="000000"/>
        </w:rPr>
        <w:t xml:space="preserve">. The increase is employed concurrently to all outputs and results in a radial movement towards the envelopment   surface. </w:t>
      </w:r>
      <w:r w:rsidRPr="00D04C7B">
        <w:t xml:space="preserve"> </w:t>
      </w:r>
    </w:p>
    <w:p w14:paraId="6A897EE7" w14:textId="7F362FC0" w:rsidR="00D04C7B" w:rsidRPr="00D04C7B" w:rsidRDefault="00D04C7B" w:rsidP="00D04C7B">
      <w:pPr>
        <w:jc w:val="both"/>
      </w:pPr>
      <w:r w:rsidRPr="00D04C7B">
        <w:t xml:space="preserve">             </w:t>
      </w:r>
      <w:r w:rsidRPr="00D04C7B">
        <w:rPr>
          <w:rtl/>
          <w:lang w:bidi="fa-IR"/>
        </w:rPr>
        <w:t xml:space="preserve">      </w:t>
      </w:r>
      <w:r w:rsidRPr="00D04C7B">
        <w:t xml:space="preserve">                                     </w:t>
      </w:r>
    </w:p>
    <w:p w14:paraId="1BBA47D5" w14:textId="6AA257A4" w:rsidR="00D04C7B" w:rsidRPr="00D04C7B" w:rsidRDefault="00D04C7B" w:rsidP="00D04C7B">
      <w:pPr>
        <w:jc w:val="both"/>
      </w:pPr>
      <w:r w:rsidRPr="00D04C7B">
        <w:t xml:space="preserve"> </w:t>
      </w:r>
      <w:r>
        <w:t xml:space="preserve">        </w:t>
      </w:r>
      <w:r w:rsidRPr="00D04C7B">
        <w:rPr>
          <w:color w:val="000000"/>
        </w:rPr>
        <w:t xml:space="preserve">Note that the above models are based on constant returns to scale (CRS). This, however, disregards economies of scale. Variable returns to scale in efficiency analysis were taken into account in another version of DEA model developed by Banker et al. </w:t>
      </w:r>
      <w:r w:rsidRPr="00D04C7B">
        <w:rPr>
          <w:color w:val="000064"/>
        </w:rPr>
        <w:t>[2]</w:t>
      </w:r>
      <w:r w:rsidRPr="00D04C7B">
        <w:rPr>
          <w:color w:val="000066"/>
        </w:rPr>
        <w:t>,</w:t>
      </w:r>
      <w:r w:rsidRPr="00D04C7B">
        <w:rPr>
          <w:color w:val="000000"/>
        </w:rPr>
        <w:t xml:space="preserve"> called the BCC model which is different from the CCR model in that the former has an additional convexity constraint of all </w:t>
      </w:r>
      <w:r w:rsidRPr="00D04C7B">
        <w:rPr>
          <w:position w:val="-14"/>
        </w:rPr>
        <mc:AlternateContent>
          <mc:Choice Requires="v">
            <w:object w:dxaOrig="13.95pt" w:dyaOrig="19pt" w14:anchorId="0E8B0E65">
              <v:shape id="_x0000_i1033" type="#_x0000_t75" style="width:14.25pt;height:19.5pt" o:ole="">
                <v:imagedata r:id="rId18" o:title=""/>
              </v:shape>
              <o:OLEObject Type="Embed" ProgID="Equation.3" ShapeID="_x0000_i1033" DrawAspect="Content" ObjectID="_1698879715" r:id="rId34"/>
            </w:object>
          </mc:Choice>
          <mc:Fallback>
            <w:object>
              <w:drawing>
                <wp:inline distT="0" distB="0" distL="0" distR="0" wp14:anchorId="13A0B60B" wp14:editId="7AE3BF34">
                  <wp:extent cx="180975" cy="247650"/>
                  <wp:effectExtent l="0" t="0" r="9525" b="0"/>
                  <wp:docPr id="1" name="Object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
                          <pic:cNvPicPr>
                            <a:picLocks noChangeAspect="1" noChangeArrowheads="1"/>
                            <a:extLst>
                              <a:ext uri="{837473B0-CC2E-450a-ABE3-18F120FF3D37}">
                                <a15:objectPr xmlns:a15="http://schemas.microsoft.com/office/drawing/2012/main" objectId="_1698879715" isActiveX="0" linkType=""/>
                              </a:ext>
                            </a:extLst>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objectEmbed w:drawAspect="content" r:id="rId34" w:progId="Equation.3" w:shapeId="1" w:fieldCodes=""/>
            </w:object>
          </mc:Fallback>
        </mc:AlternateContent>
      </w:r>
      <w:r w:rsidRPr="00D04C7B">
        <w:rPr>
          <w:color w:val="000000"/>
        </w:rPr>
        <w:t xml:space="preserve"> restricted to sum to 1 in the dual case. Note, the </w:t>
      </w:r>
      <w:r w:rsidRPr="00D04C7B">
        <w:rPr>
          <w:i/>
          <w:iCs/>
          <w:color w:val="000000"/>
        </w:rPr>
        <w:t xml:space="preserve">CCR </w:t>
      </w:r>
      <w:r w:rsidRPr="00D04C7B">
        <w:rPr>
          <w:color w:val="000000"/>
        </w:rPr>
        <w:t xml:space="preserve">and </w:t>
      </w:r>
      <w:r w:rsidRPr="00D04C7B">
        <w:rPr>
          <w:i/>
          <w:iCs/>
          <w:color w:val="000000"/>
        </w:rPr>
        <w:t xml:space="preserve">BCC </w:t>
      </w:r>
      <w:r w:rsidRPr="00D04C7B">
        <w:rPr>
          <w:color w:val="000000"/>
        </w:rPr>
        <w:t xml:space="preserve">models only provide the radial measure of technical efficiency. </w:t>
      </w:r>
      <w:r w:rsidRPr="00D04C7B">
        <w:t>Since the very beginning of DEA studies, various extension of the CCR model have been proposed, among which the BCC (Banker-</w:t>
      </w:r>
      <w:proofErr w:type="spellStart"/>
      <w:r w:rsidRPr="00D04C7B">
        <w:t>Charnes</w:t>
      </w:r>
      <w:proofErr w:type="spellEnd"/>
      <w:r w:rsidRPr="00D04C7B">
        <w:t>-Cooper) model is representative. The BCC model has its production possibility set and production frontiers different from CCR model BCC model is presented as follows:</w:t>
      </w:r>
    </w:p>
    <w:p w14:paraId="34DBC0BD" w14:textId="53D1C93E" w:rsidR="00D04C7B" w:rsidRDefault="00476944" w:rsidP="0093271F">
      <w:pPr>
        <w:pStyle w:val="Heading2"/>
        <w:numPr>
          <w:ilvl w:val="0"/>
          <w:numId w:val="0"/>
        </w:numPr>
        <w:jc w:val="center"/>
      </w:pPr>
      <w:r w:rsidRPr="0093271F">
        <w:rPr>
          <w:rFonts w:cs="B Nazanin"/>
          <w:position w:val="-136"/>
          <w:sz w:val="22"/>
          <w:szCs w:val="22"/>
        </w:rPr>
        <mc:AlternateContent>
          <mc:Choice Requires="v">
            <w:object w:dxaOrig="150pt" w:dyaOrig="139.95pt" w14:anchorId="07B3E73A">
              <v:shape id="_x0000_i1034" type="#_x0000_t75" style="width:148.5pt;height:139.5pt" o:ole="">
                <v:imagedata r:id="rId35" o:title=""/>
              </v:shape>
              <o:OLEObject Type="Embed" ProgID="Equation.3" ShapeID="_x0000_i1034" DrawAspect="Content" ObjectID="_1698879716" r:id="rId36"/>
            </w:object>
          </mc:Choice>
          <mc:Fallback>
            <w:object>
              <w:drawing>
                <wp:inline distT="0" distB="0" distL="0" distR="0" wp14:anchorId="0434B0B1" wp14:editId="6223D532">
                  <wp:extent cx="1885950" cy="1771650"/>
                  <wp:effectExtent l="0" t="0" r="0" b="0"/>
                  <wp:docPr id="10" name="Object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
                          <pic:cNvPicPr>
                            <a:picLocks noChangeAspect="1" noChangeArrowheads="1"/>
                            <a:extLst>
                              <a:ext uri="{837473B0-CC2E-450a-ABE3-18F120FF3D37}">
                                <a15:objectPr xmlns:a15="http://schemas.microsoft.com/office/drawing/2012/main" objectId="_1698879716" isActiveX="0" linkType=""/>
                              </a:ext>
                            </a:extLst>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85950" cy="1771650"/>
                          </a:xfrm>
                          <a:prstGeom prst="rect">
                            <a:avLst/>
                          </a:prstGeom>
                          <a:noFill/>
                          <a:ln>
                            <a:noFill/>
                          </a:ln>
                        </pic:spPr>
                      </pic:pic>
                    </a:graphicData>
                  </a:graphic>
                </wp:inline>
              </w:drawing>
              <w:objectEmbed w:drawAspect="content" r:id="rId36" w:progId="Equation.3" w:shapeId="10" w:fieldCodes=""/>
            </w:object>
          </mc:Fallback>
        </mc:AlternateContent>
      </w:r>
      <w:r w:rsidR="0093271F">
        <w:rPr>
          <w:rFonts w:cs="B Nazanin"/>
          <w:sz w:val="22"/>
          <w:szCs w:val="22"/>
        </w:rPr>
        <w:t xml:space="preserve">  </w:t>
      </w:r>
      <w:r w:rsidR="0093271F" w:rsidRPr="0093271F">
        <w:rPr>
          <w:rFonts w:ascii="Cambria Math" w:hAnsi="Cambria Math" w:cs="B Nazanin"/>
          <w:i w:val="0"/>
          <w:iCs w:val="0"/>
          <w:sz w:val="14"/>
          <w:szCs w:val="14"/>
        </w:rPr>
        <w:t>(3)</w:t>
      </w:r>
    </w:p>
    <w:p w14:paraId="103A9AF4" w14:textId="7209754B" w:rsidR="00D04C7B" w:rsidRDefault="00D04C7B" w:rsidP="00D04C7B">
      <w:pPr>
        <w:pStyle w:val="Heading2"/>
        <w:numPr>
          <w:ilvl w:val="0"/>
          <w:numId w:val="0"/>
        </w:numPr>
      </w:pPr>
    </w:p>
    <w:p w14:paraId="6FE59FCD" w14:textId="5730687E" w:rsidR="006A120C" w:rsidRDefault="006A120C" w:rsidP="006A120C"/>
    <w:p w14:paraId="77258EB3" w14:textId="77777777" w:rsidR="006A120C" w:rsidRPr="006A120C" w:rsidRDefault="006A120C" w:rsidP="006A120C"/>
    <w:p w14:paraId="505DB36E" w14:textId="785F1F76" w:rsidR="006A120C" w:rsidRPr="006C473D" w:rsidRDefault="006A120C" w:rsidP="006A120C">
      <w:pPr>
        <w:autoSpaceDE w:val="0"/>
        <w:autoSpaceDN w:val="0"/>
        <w:adjustRightInd w:val="0"/>
        <w:jc w:val="both"/>
      </w:pPr>
      <w:r>
        <w:rPr>
          <w:sz w:val="22"/>
          <w:szCs w:val="22"/>
        </w:rPr>
        <w:t xml:space="preserve">           </w:t>
      </w:r>
      <w:r w:rsidRPr="006C473D">
        <w:t xml:space="preserve">BCC introduced variable returns to scale (VRS) which envelops data more tightly than constant returns to scale (CRS). </w:t>
      </w:r>
      <w:r w:rsidRPr="006C473D">
        <w:rPr>
          <w:color w:val="000000"/>
        </w:rPr>
        <w:t xml:space="preserve">This model is an output-oriented BCC model where an efficiency score is generated for a DMU by maximizing outputs with limited inputs and for each observed </w:t>
      </w:r>
      <w:proofErr w:type="spellStart"/>
      <w:r w:rsidRPr="006C473D">
        <w:rPr>
          <w:color w:val="000000"/>
        </w:rPr>
        <w:t>DMUp</w:t>
      </w:r>
      <w:proofErr w:type="spellEnd"/>
      <w:r w:rsidRPr="006C473D">
        <w:rPr>
          <w:color w:val="000000"/>
        </w:rPr>
        <w:t xml:space="preserve"> an imaginary composite unit is constructed that outperforms </w:t>
      </w:r>
      <w:proofErr w:type="spellStart"/>
      <w:r w:rsidRPr="006C473D">
        <w:rPr>
          <w:color w:val="000000"/>
        </w:rPr>
        <w:t>DMUp</w:t>
      </w:r>
      <w:proofErr w:type="spellEnd"/>
      <w:r w:rsidRPr="006C473D">
        <w:rPr>
          <w:color w:val="000000"/>
        </w:rPr>
        <w:t xml:space="preserve">. Also, </w:t>
      </w:r>
      <w:r w:rsidRPr="006C473D">
        <w:rPr>
          <w:position w:val="-14"/>
        </w:rPr>
        <mc:AlternateContent>
          <mc:Choice Requires="v">
            <w:object w:dxaOrig="13.95pt" w:dyaOrig="19pt" w14:anchorId="3746937E">
              <v:shape id="_x0000_i1035" type="#_x0000_t75" style="width:14.25pt;height:19.5pt" o:ole="">
                <v:imagedata r:id="rId18" o:title=""/>
              </v:shape>
              <o:OLEObject Type="Embed" ProgID="Equation.3" ShapeID="_x0000_i1035" DrawAspect="Content" ObjectID="_1698879717" r:id="rId38"/>
            </w:object>
          </mc:Choice>
          <mc:Fallback>
            <w:object>
              <w:drawing>
                <wp:inline distT="0" distB="0" distL="0" distR="0" wp14:anchorId="57A68D59" wp14:editId="0DB95D5E">
                  <wp:extent cx="180975" cy="247650"/>
                  <wp:effectExtent l="0" t="0" r="9525" b="0"/>
                  <wp:docPr id="11" name="Object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1"/>
                          <pic:cNvPicPr>
                            <a:picLocks noChangeAspect="1" noChangeArrowheads="1"/>
                            <a:extLst>
                              <a:ext uri="{837473B0-CC2E-450a-ABE3-18F120FF3D37}">
                                <a15:objectPr xmlns:a15="http://schemas.microsoft.com/office/drawing/2012/main" objectId="_1698879717" isActiveX="0" linkType=""/>
                              </a:ext>
                            </a:extLst>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objectEmbed w:drawAspect="content" r:id="rId38" w:progId="Equation.3" w:shapeId="11" w:fieldCodes=""/>
            </w:object>
          </mc:Fallback>
        </mc:AlternateContent>
      </w:r>
      <w:r w:rsidRPr="006C473D">
        <w:rPr>
          <w:color w:val="000000"/>
        </w:rPr>
        <w:t xml:space="preserve"> represents the proportion for which </w:t>
      </w:r>
      <w:proofErr w:type="spellStart"/>
      <w:r w:rsidRPr="006C473D">
        <w:rPr>
          <w:color w:val="000000"/>
        </w:rPr>
        <w:t>DMUj</w:t>
      </w:r>
      <w:proofErr w:type="spellEnd"/>
      <w:r w:rsidRPr="006C473D">
        <w:rPr>
          <w:color w:val="000000"/>
        </w:rPr>
        <w:t xml:space="preserve"> is</w:t>
      </w:r>
      <w:r w:rsidRPr="006C473D">
        <w:t xml:space="preserve"> </w:t>
      </w:r>
      <w:r w:rsidRPr="006C473D">
        <w:rPr>
          <w:color w:val="000000"/>
        </w:rPr>
        <w:t xml:space="preserve">used to construct the composite unit for </w:t>
      </w:r>
      <w:proofErr w:type="spellStart"/>
      <w:r w:rsidRPr="006C473D">
        <w:rPr>
          <w:color w:val="000000"/>
        </w:rPr>
        <w:t>DMUp</w:t>
      </w:r>
      <w:proofErr w:type="spellEnd"/>
      <w:r w:rsidRPr="006C473D">
        <w:rPr>
          <w:color w:val="000000"/>
        </w:rPr>
        <w:t xml:space="preserve">. In model </w:t>
      </w:r>
      <w:r w:rsidRPr="006C473D">
        <w:t>(3),</w:t>
      </w:r>
      <w:r w:rsidRPr="006C473D">
        <w:rPr>
          <w:color w:val="000000"/>
        </w:rPr>
        <w:t xml:space="preserve"> the composite unit consumes at most the same levels of inputs as </w:t>
      </w:r>
      <w:proofErr w:type="spellStart"/>
      <w:r w:rsidRPr="006C473D">
        <w:rPr>
          <w:color w:val="000000"/>
        </w:rPr>
        <w:t>DMUp</w:t>
      </w:r>
      <w:proofErr w:type="spellEnd"/>
      <w:r w:rsidRPr="006C473D">
        <w:rPr>
          <w:color w:val="000000"/>
        </w:rPr>
        <w:t xml:space="preserve"> and produces outputs that are at least equal to a proportion </w:t>
      </w:r>
      <w:r w:rsidRPr="006C473D">
        <w:rPr>
          <w:position w:val="-14"/>
        </w:rPr>
        <mc:AlternateContent>
          <mc:Choice Requires="v">
            <w:object w:dxaOrig="16pt" w:dyaOrig="19pt" w14:anchorId="29952323">
              <v:shape id="_x0000_i1036" type="#_x0000_t75" style="width:16.5pt;height:19.5pt" o:ole="">
                <v:imagedata r:id="rId39" o:title=""/>
              </v:shape>
              <o:OLEObject Type="Embed" ProgID="Equation.3" ShapeID="_x0000_i1036" DrawAspect="Content" ObjectID="_1698879718" r:id="rId40"/>
            </w:object>
          </mc:Choice>
          <mc:Fallback>
            <w:object>
              <w:drawing>
                <wp:inline distT="0" distB="0" distL="0" distR="0" wp14:anchorId="10FD1815" wp14:editId="4BF8877A">
                  <wp:extent cx="209550" cy="247650"/>
                  <wp:effectExtent l="0" t="0" r="0" b="0"/>
                  <wp:docPr id="12" name="Object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
                          <pic:cNvPicPr>
                            <a:picLocks noChangeAspect="1" noChangeArrowheads="1"/>
                            <a:extLst>
                              <a:ext uri="{837473B0-CC2E-450a-ABE3-18F120FF3D37}">
                                <a15:objectPr xmlns:a15="http://schemas.microsoft.com/office/drawing/2012/main" objectId="_1698879718" isActiveX="0" linkType=""/>
                              </a:ext>
                            </a:extLst>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objectEmbed w:drawAspect="content" r:id="rId40" w:progId="Equation.3" w:shapeId="12" w:fieldCodes=""/>
            </w:object>
          </mc:Fallback>
        </mc:AlternateContent>
      </w:r>
      <w:r w:rsidRPr="006C473D">
        <w:rPr>
          <w:color w:val="000000"/>
        </w:rPr>
        <w:t xml:space="preserve"> of the outputs of </w:t>
      </w:r>
      <w:proofErr w:type="spellStart"/>
      <w:r w:rsidRPr="006C473D">
        <w:rPr>
          <w:color w:val="000000"/>
        </w:rPr>
        <w:t>DMUp</w:t>
      </w:r>
      <w:proofErr w:type="spellEnd"/>
      <w:r w:rsidRPr="006C473D">
        <w:rPr>
          <w:color w:val="000000"/>
        </w:rPr>
        <w:t xml:space="preserve"> with </w:t>
      </w:r>
      <w:r w:rsidRPr="006C473D">
        <w:rPr>
          <w:position w:val="-14"/>
        </w:rPr>
        <mc:AlternateContent>
          <mc:Choice Requires="v">
            <w:object w:dxaOrig="33pt" w:dyaOrig="19pt" w14:anchorId="5971D1CD">
              <v:shape id="_x0000_i1037" type="#_x0000_t75" style="width:33.75pt;height:19.5pt" o:ole="">
                <v:imagedata r:id="rId42" o:title=""/>
              </v:shape>
              <o:OLEObject Type="Embed" ProgID="Equation.3" ShapeID="_x0000_i1037" DrawAspect="Content" ObjectID="_1698879719" r:id="rId43"/>
            </w:object>
          </mc:Choice>
          <mc:Fallback>
            <w:object>
              <w:drawing>
                <wp:inline distT="0" distB="0" distL="0" distR="0" wp14:anchorId="15841EED" wp14:editId="2D626563">
                  <wp:extent cx="428625" cy="247650"/>
                  <wp:effectExtent l="0" t="0" r="9525" b="0"/>
                  <wp:docPr id="13" name="Object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
                          <pic:cNvPicPr>
                            <a:picLocks noChangeAspect="1" noChangeArrowheads="1"/>
                            <a:extLst>
                              <a:ext uri="{837473B0-CC2E-450a-ABE3-18F120FF3D37}">
                                <a15:objectPr xmlns:a15="http://schemas.microsoft.com/office/drawing/2012/main" objectId="_1698879719" isActiveX="0" linkType=""/>
                              </a:ext>
                            </a:extLst>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objectEmbed w:drawAspect="content" r:id="rId43" w:progId="Equation.3" w:shapeId="13" w:fieldCodes=""/>
            </w:object>
          </mc:Fallback>
        </mc:AlternateContent>
      </w:r>
      <w:r w:rsidRPr="006C473D">
        <w:rPr>
          <w:color w:val="000000"/>
        </w:rPr>
        <w:t xml:space="preserve">. The inverse of </w:t>
      </w:r>
      <w:r w:rsidRPr="006C473D">
        <w:rPr>
          <w:position w:val="-14"/>
        </w:rPr>
        <mc:AlternateContent>
          <mc:Choice Requires="v">
            <w:object w:dxaOrig="16pt" w:dyaOrig="19pt" w14:anchorId="7E8A8860">
              <v:shape id="_x0000_i1038" type="#_x0000_t75" style="width:16.5pt;height:19.5pt" o:ole="">
                <v:imagedata r:id="rId39" o:title=""/>
              </v:shape>
              <o:OLEObject Type="Embed" ProgID="Equation.3" ShapeID="_x0000_i1038" DrawAspect="Content" ObjectID="_1698879720" r:id="rId45"/>
            </w:object>
          </mc:Choice>
          <mc:Fallback>
            <w:object>
              <w:drawing>
                <wp:inline distT="0" distB="0" distL="0" distR="0" wp14:anchorId="3DB5F63B" wp14:editId="75AC05FF">
                  <wp:extent cx="209550" cy="247650"/>
                  <wp:effectExtent l="0" t="0" r="0" b="0"/>
                  <wp:docPr id="14" name="Object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
                          <pic:cNvPicPr>
                            <a:picLocks noChangeAspect="1" noChangeArrowheads="1"/>
                            <a:extLst>
                              <a:ext uri="{837473B0-CC2E-450a-ABE3-18F120FF3D37}">
                                <a15:objectPr xmlns:a15="http://schemas.microsoft.com/office/drawing/2012/main" objectId="_1698879720" isActiveX="0" linkType=""/>
                              </a:ext>
                            </a:extLst>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objectEmbed w:drawAspect="content" r:id="rId45" w:progId="Equation.3" w:shapeId="14" w:fieldCodes=""/>
            </w:object>
          </mc:Fallback>
        </mc:AlternateContent>
      </w:r>
      <w:r w:rsidRPr="006C473D">
        <w:rPr>
          <w:color w:val="000000"/>
        </w:rPr>
        <w:t xml:space="preserve"> is the efficiency score of </w:t>
      </w:r>
      <w:proofErr w:type="spellStart"/>
      <w:r w:rsidRPr="006C473D">
        <w:rPr>
          <w:color w:val="000000"/>
        </w:rPr>
        <w:t>DMUp</w:t>
      </w:r>
      <w:proofErr w:type="spellEnd"/>
      <w:r w:rsidRPr="006C473D">
        <w:rPr>
          <w:color w:val="000000"/>
        </w:rPr>
        <w:t xml:space="preserve">. If </w:t>
      </w:r>
      <w:r w:rsidRPr="006C473D">
        <w:rPr>
          <w:position w:val="-14"/>
        </w:rPr>
        <mc:AlternateContent>
          <mc:Choice Requires="v">
            <w:object w:dxaOrig="16pt" w:dyaOrig="19pt" w14:anchorId="239EC217">
              <v:shape id="_x0000_i1039" type="#_x0000_t75" style="width:16.5pt;height:19.5pt" o:ole="">
                <v:imagedata r:id="rId46" o:title=""/>
              </v:shape>
              <o:OLEObject Type="Embed" ProgID="Equation.3" ShapeID="_x0000_i1039" DrawAspect="Content" ObjectID="_1698879721" r:id="rId47"/>
            </w:object>
          </mc:Choice>
          <mc:Fallback>
            <w:object>
              <w:drawing>
                <wp:inline distT="0" distB="0" distL="0" distR="0" wp14:anchorId="308F28DA" wp14:editId="59CAB342">
                  <wp:extent cx="209550" cy="247650"/>
                  <wp:effectExtent l="0" t="0" r="0" b="0"/>
                  <wp:docPr id="15" name="Object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
                          <pic:cNvPicPr>
                            <a:picLocks noChangeAspect="1" noChangeArrowheads="1"/>
                            <a:extLst>
                              <a:ext uri="{837473B0-CC2E-450a-ABE3-18F120FF3D37}">
                                <a15:objectPr xmlns:a15="http://schemas.microsoft.com/office/drawing/2012/main" objectId="_1698879721" isActiveX="0" linkType=""/>
                              </a:ext>
                            </a:extLst>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objectEmbed w:drawAspect="content" r:id="rId47" w:progId="Equation.3" w:shapeId="15" w:fieldCodes=""/>
            </w:object>
          </mc:Fallback>
        </mc:AlternateContent>
      </w:r>
      <w:r w:rsidRPr="006C473D">
        <w:rPr>
          <w:color w:val="000000"/>
        </w:rPr>
        <w:t xml:space="preserve"> &gt; 1,</w:t>
      </w:r>
      <w:r w:rsidRPr="006C473D">
        <w:rPr>
          <w:rFonts w:asciiTheme="majorBidi" w:hAnsiTheme="majorBidi"/>
          <w:color w:val="000000"/>
        </w:rPr>
        <w:t xml:space="preserve"> </w:t>
      </w:r>
      <w:proofErr w:type="spellStart"/>
      <w:r w:rsidRPr="006C473D">
        <w:rPr>
          <w:color w:val="000000"/>
        </w:rPr>
        <w:t>DMUp</w:t>
      </w:r>
      <w:proofErr w:type="spellEnd"/>
      <w:r w:rsidRPr="006C473D">
        <w:rPr>
          <w:color w:val="000000"/>
        </w:rPr>
        <w:t xml:space="preserve"> is not efficient and the parameter </w:t>
      </w:r>
      <w:proofErr w:type="spellStart"/>
      <w:r w:rsidRPr="006C473D">
        <w:rPr>
          <w:color w:val="000000"/>
        </w:rPr>
        <w:t>bp</w:t>
      </w:r>
      <w:proofErr w:type="spellEnd"/>
      <w:r w:rsidRPr="006C473D">
        <w:rPr>
          <w:color w:val="000000"/>
        </w:rPr>
        <w:t xml:space="preserve"> indicates the extent by which </w:t>
      </w:r>
      <w:proofErr w:type="spellStart"/>
      <w:r w:rsidRPr="006C473D">
        <w:rPr>
          <w:color w:val="000000"/>
        </w:rPr>
        <w:t>DMUp</w:t>
      </w:r>
      <w:proofErr w:type="spellEnd"/>
      <w:r w:rsidRPr="006C473D">
        <w:rPr>
          <w:color w:val="000000"/>
        </w:rPr>
        <w:t xml:space="preserve"> has to increase its outputs to become efficient. There is no unique model in the literature for handling DEA problems with coexisting desirable and undesirable outputs. In the variable return to scale environment, </w:t>
      </w:r>
      <w:proofErr w:type="spellStart"/>
      <w:r w:rsidRPr="006C473D">
        <w:rPr>
          <w:color w:val="000000"/>
        </w:rPr>
        <w:t>Seiford</w:t>
      </w:r>
      <w:proofErr w:type="spellEnd"/>
      <w:r w:rsidRPr="006C473D">
        <w:rPr>
          <w:color w:val="000000"/>
        </w:rPr>
        <w:t xml:space="preserve"> and </w:t>
      </w:r>
      <w:proofErr w:type="gramStart"/>
      <w:r w:rsidRPr="006C473D">
        <w:rPr>
          <w:color w:val="000000"/>
        </w:rPr>
        <w:t>Zhu(</w:t>
      </w:r>
      <w:proofErr w:type="gramEnd"/>
      <w:r w:rsidRPr="006C473D">
        <w:rPr>
          <w:color w:val="000000"/>
        </w:rPr>
        <w:t xml:space="preserve">2002) have proposed a method that first multiplies each undesirable output by -1 and then finds </w:t>
      </w:r>
      <w:r w:rsidRPr="006C473D">
        <w:rPr>
          <w:color w:val="000000"/>
        </w:rPr>
        <w:lastRenderedPageBreak/>
        <w:t xml:space="preserve">a proper translation vector to let all negative undesirable outputs be positive. This approach is very simple and easy to understand. Also, it maintains the current property of production. Therefore, we employ this approach in the MOLP method proposed in this study Suppose we have n DMUs and each </w:t>
      </w:r>
      <w:proofErr w:type="spellStart"/>
      <w:r w:rsidRPr="006C473D">
        <w:rPr>
          <w:color w:val="000000"/>
        </w:rPr>
        <w:t>DMUj</w:t>
      </w:r>
      <w:proofErr w:type="spellEnd"/>
      <w:r w:rsidRPr="006C473D">
        <w:rPr>
          <w:color w:val="000000"/>
        </w:rPr>
        <w:t xml:space="preserve"> produces s</w:t>
      </w:r>
      <w:r w:rsidRPr="006C473D">
        <w:rPr>
          <w:color w:val="000000"/>
          <w:vertAlign w:val="subscript"/>
        </w:rPr>
        <w:t>1</w:t>
      </w:r>
      <w:r w:rsidRPr="006C473D">
        <w:rPr>
          <w:color w:val="000000"/>
        </w:rPr>
        <w:t xml:space="preserve"> desirable outputs</w:t>
      </w:r>
      <w:r w:rsidRPr="006C473D">
        <w:rPr>
          <w:position w:val="-14"/>
        </w:rPr>
        <mc:AlternateContent>
          <mc:Choice Requires="v">
            <w:object w:dxaOrig="74pt" w:dyaOrig="20pt" w14:anchorId="1C889F89">
              <v:shape id="_x0000_i1040" type="#_x0000_t75" style="width:75pt;height:20.25pt" o:ole="">
                <v:imagedata r:id="rId49" o:title=""/>
              </v:shape>
              <o:OLEObject Type="Embed" ProgID="Equation.3" ShapeID="_x0000_i1040" DrawAspect="Content" ObjectID="_1698879722" r:id="rId50"/>
            </w:object>
          </mc:Choice>
          <mc:Fallback>
            <w:object>
              <w:drawing>
                <wp:inline distT="0" distB="0" distL="0" distR="0" wp14:anchorId="0F529909" wp14:editId="511E695F">
                  <wp:extent cx="952500" cy="257175"/>
                  <wp:effectExtent l="0" t="0" r="0" b="9525"/>
                  <wp:docPr id="16" name="Object 1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
                          <pic:cNvPicPr>
                            <a:picLocks noChangeAspect="1" noChangeArrowheads="1"/>
                            <a:extLst>
                              <a:ext uri="{837473B0-CC2E-450a-ABE3-18F120FF3D37}">
                                <a15:objectPr xmlns:a15="http://schemas.microsoft.com/office/drawing/2012/main" objectId="_1698879722" isActiveX="0" linkType=""/>
                              </a:ext>
                            </a:extLst>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objectEmbed w:drawAspect="content" r:id="rId50" w:progId="Equation.3" w:shapeId="16" w:fieldCodes=""/>
            </w:object>
          </mc:Fallback>
        </mc:AlternateContent>
      </w:r>
      <w:r w:rsidRPr="006C473D">
        <w:rPr>
          <w:color w:val="000000"/>
        </w:rPr>
        <w:t>and s</w:t>
      </w:r>
      <w:r w:rsidRPr="006C473D">
        <w:rPr>
          <w:color w:val="000000"/>
          <w:vertAlign w:val="subscript"/>
        </w:rPr>
        <w:t>2</w:t>
      </w:r>
      <w:r w:rsidRPr="006C473D">
        <w:rPr>
          <w:color w:val="000000"/>
        </w:rPr>
        <w:t xml:space="preserve"> undesirable outputs </w:t>
      </w:r>
      <w:r w:rsidRPr="006C473D">
        <w:rPr>
          <w:position w:val="-14"/>
        </w:rPr>
        <mc:AlternateContent>
          <mc:Choice Requires="v">
            <w:object w:dxaOrig="73pt" w:dyaOrig="20pt" w14:anchorId="405D0091">
              <v:shape id="_x0000_i1041" type="#_x0000_t75" style="width:72.75pt;height:20.25pt" o:ole="">
                <v:imagedata r:id="rId52" o:title=""/>
              </v:shape>
              <o:OLEObject Type="Embed" ProgID="Equation.3" ShapeID="_x0000_i1041" DrawAspect="Content" ObjectID="_1698879723" r:id="rId53"/>
            </w:object>
          </mc:Choice>
          <mc:Fallback>
            <w:object>
              <w:drawing>
                <wp:inline distT="0" distB="0" distL="0" distR="0" wp14:anchorId="782318DA" wp14:editId="02C85329">
                  <wp:extent cx="923925" cy="257175"/>
                  <wp:effectExtent l="0" t="0" r="9525" b="9525"/>
                  <wp:docPr id="17" name="Object 1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
                          <pic:cNvPicPr>
                            <a:picLocks noChangeAspect="1" noChangeArrowheads="1"/>
                            <a:extLst>
                              <a:ext uri="{837473B0-CC2E-450a-ABE3-18F120FF3D37}">
                                <a15:objectPr xmlns:a15="http://schemas.microsoft.com/office/drawing/2012/main" objectId="_1698879723" isActiveX="0" linkType=""/>
                              </a:ext>
                            </a:extLst>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objectEmbed w:drawAspect="content" r:id="rId53" w:progId="Equation.3" w:shapeId="17" w:fieldCodes=""/>
            </w:object>
          </mc:Fallback>
        </mc:AlternateContent>
      </w:r>
      <w:r w:rsidRPr="006C473D">
        <w:rPr>
          <w:color w:val="000000"/>
        </w:rPr>
        <w:t xml:space="preserve"> using m inputs </w:t>
      </w:r>
      <w:proofErr w:type="spellStart"/>
      <w:r w:rsidRPr="006C473D">
        <w:rPr>
          <w:color w:val="000000"/>
        </w:rPr>
        <w:t>x</w:t>
      </w:r>
      <w:r w:rsidRPr="006C473D">
        <w:rPr>
          <w:color w:val="000000"/>
          <w:vertAlign w:val="subscript"/>
        </w:rPr>
        <w:t>ij</w:t>
      </w:r>
      <w:proofErr w:type="spellEnd"/>
      <w:r w:rsidRPr="006C473D">
        <w:rPr>
          <w:color w:val="000000"/>
        </w:rPr>
        <w:t>(</w:t>
      </w:r>
      <w:proofErr w:type="spellStart"/>
      <w:r w:rsidRPr="006C473D">
        <w:rPr>
          <w:color w:val="000000"/>
        </w:rPr>
        <w:t>i</w:t>
      </w:r>
      <w:proofErr w:type="spellEnd"/>
      <w:r w:rsidRPr="006C473D">
        <w:rPr>
          <w:color w:val="000000"/>
        </w:rPr>
        <w:t xml:space="preserve"> = 1, 2, . . . , m).</w:t>
      </w:r>
    </w:p>
    <w:p w14:paraId="35B95130" w14:textId="2BF939E3" w:rsidR="006A120C" w:rsidRPr="003B16DD" w:rsidRDefault="0093271F" w:rsidP="003B16DD">
      <w:pPr>
        <w:tabs>
          <w:tab w:val="start" w:pos="-2.85pt"/>
          <w:tab w:val="start" w:pos="21.30pt"/>
        </w:tabs>
        <w:rPr>
          <w:rFonts w:ascii="Cambria Math" w:hAnsi="Cambria Math"/>
          <w:b/>
          <w:bCs/>
          <w:sz w:val="14"/>
          <w:szCs w:val="14"/>
        </w:rPr>
      </w:pPr>
      <w:r w:rsidRPr="003B16DD">
        <w:rPr>
          <w:rFonts w:ascii="Cambria Math" w:hAnsi="Cambria Math" w:cs="B Nazanin"/>
          <w:position w:val="-170"/>
          <w:sz w:val="14"/>
          <w:szCs w:val="14"/>
        </w:rPr>
        <mc:AlternateContent>
          <mc:Choice Requires="v">
            <w:object w:dxaOrig="157.95pt" w:dyaOrig="175pt" w14:anchorId="4AEBA48D">
              <v:shape id="_x0000_i1042" type="#_x0000_t75" style="width:158.25pt;height:174.75pt" o:ole="">
                <v:imagedata r:id="rId55" o:title=""/>
              </v:shape>
              <o:OLEObject Type="Embed" ProgID="Equation.3" ShapeID="_x0000_i1042" DrawAspect="Content" ObjectID="_1698879724" r:id="rId56"/>
            </w:object>
          </mc:Choice>
          <mc:Fallback>
            <w:object>
              <w:drawing>
                <wp:inline distT="0" distB="0" distL="0" distR="0" wp14:anchorId="2089E736" wp14:editId="14268814">
                  <wp:extent cx="2009775" cy="2219325"/>
                  <wp:effectExtent l="0" t="0" r="0" b="9525"/>
                  <wp:docPr id="18" name="Object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
                          <pic:cNvPicPr>
                            <a:picLocks noChangeAspect="1" noChangeArrowheads="1"/>
                            <a:extLst>
                              <a:ext uri="{837473B0-CC2E-450a-ABE3-18F120FF3D37}">
                                <a15:objectPr xmlns:a15="http://schemas.microsoft.com/office/drawing/2012/main" objectId="_1698879724" isActiveX="0" linkType=""/>
                              </a:ext>
                            </a:extLst>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09775" cy="2219325"/>
                          </a:xfrm>
                          <a:prstGeom prst="rect">
                            <a:avLst/>
                          </a:prstGeom>
                          <a:noFill/>
                          <a:ln>
                            <a:noFill/>
                          </a:ln>
                        </pic:spPr>
                      </pic:pic>
                    </a:graphicData>
                  </a:graphic>
                </wp:inline>
              </w:drawing>
              <w:objectEmbed w:drawAspect="content" r:id="rId56" w:progId="Equation.3" w:shapeId="18" w:fieldCodes=""/>
            </w:object>
          </mc:Fallback>
        </mc:AlternateContent>
      </w:r>
      <w:r w:rsidR="003B16DD">
        <w:rPr>
          <w:rFonts w:ascii="Cambria Math" w:hAnsi="Cambria Math" w:cs="B Nazanin"/>
          <w:sz w:val="14"/>
          <w:szCs w:val="14"/>
        </w:rPr>
        <w:t xml:space="preserve">                   </w:t>
      </w:r>
      <w:r>
        <w:rPr>
          <w:rFonts w:ascii="Cambria Math" w:hAnsi="Cambria Math" w:cs="B Nazanin"/>
          <w:sz w:val="14"/>
          <w:szCs w:val="14"/>
        </w:rPr>
        <w:t xml:space="preserve">       </w:t>
      </w:r>
      <w:r w:rsidR="003B16DD">
        <w:rPr>
          <w:rFonts w:ascii="Cambria Math" w:hAnsi="Cambria Math" w:cs="B Nazanin"/>
          <w:sz w:val="14"/>
          <w:szCs w:val="14"/>
        </w:rPr>
        <w:t xml:space="preserve">(4) </w:t>
      </w:r>
    </w:p>
    <w:p w14:paraId="619064F9" w14:textId="77777777" w:rsidR="006A120C" w:rsidRDefault="006A120C" w:rsidP="006A120C">
      <w:pPr>
        <w:jc w:val="start"/>
        <w:rPr>
          <w:color w:val="000000"/>
        </w:rPr>
      </w:pPr>
    </w:p>
    <w:p w14:paraId="216C6A31" w14:textId="7446F776" w:rsidR="006A120C" w:rsidRPr="006C473D" w:rsidRDefault="006A120C" w:rsidP="006A120C">
      <w:pPr>
        <w:jc w:val="start"/>
        <w:rPr>
          <w:color w:val="000000"/>
          <w:rtl/>
        </w:rPr>
      </w:pPr>
      <w:r w:rsidRPr="006C473D">
        <w:rPr>
          <w:color w:val="000000"/>
        </w:rPr>
        <w:t xml:space="preserve">Where </w:t>
      </w:r>
      <w:r w:rsidRPr="006C473D">
        <w:rPr>
          <w:position w:val="-14"/>
        </w:rPr>
        <mc:AlternateContent>
          <mc:Choice Requires="v">
            <w:object w:dxaOrig="83pt" w:dyaOrig="20pt" w14:anchorId="4D1481F3">
              <v:shape id="_x0000_i1043" type="#_x0000_t75" style="width:84pt;height:20.25pt" o:ole="">
                <v:imagedata r:id="rId58" o:title=""/>
              </v:shape>
              <o:OLEObject Type="Embed" ProgID="Equation.3" ShapeID="_x0000_i1043" DrawAspect="Content" ObjectID="_1698879725" r:id="rId59"/>
            </w:object>
          </mc:Choice>
          <mc:Fallback>
            <w:object>
              <w:drawing>
                <wp:inline distT="0" distB="0" distL="0" distR="0" wp14:anchorId="35570BCC" wp14:editId="0B84161E">
                  <wp:extent cx="1066800" cy="257175"/>
                  <wp:effectExtent l="0" t="0" r="0" b="9525"/>
                  <wp:docPr id="19" name="Object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9"/>
                          <pic:cNvPicPr>
                            <a:picLocks noChangeAspect="1" noChangeArrowheads="1"/>
                            <a:extLst>
                              <a:ext uri="{837473B0-CC2E-450a-ABE3-18F120FF3D37}">
                                <a15:objectPr xmlns:a15="http://schemas.microsoft.com/office/drawing/2012/main" objectId="_1698879725" isActiveX="0" linkType=""/>
                              </a:ext>
                            </a:extLst>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objectEmbed w:drawAspect="content" r:id="rId59" w:progId="Equation.3" w:shapeId="19" w:fieldCodes=""/>
            </w:object>
          </mc:Fallback>
        </mc:AlternateContent>
      </w:r>
    </w:p>
    <w:p w14:paraId="28AD5036" w14:textId="5DB23524" w:rsidR="00D04C7B" w:rsidRPr="000E395E" w:rsidRDefault="006A120C" w:rsidP="00682C59">
      <w:pPr>
        <w:tabs>
          <w:tab w:val="start" w:pos="-2.85pt"/>
          <w:tab w:val="start" w:pos="21.30pt"/>
        </w:tabs>
        <w:jc w:val="start"/>
        <w:rPr>
          <w:b/>
          <w:bCs/>
        </w:rPr>
      </w:pPr>
      <w:r w:rsidRPr="006C473D">
        <w:rPr>
          <w:color w:val="000000"/>
        </w:rPr>
        <w:t>For each inefficient DMU</w:t>
      </w:r>
      <w:r w:rsidRPr="006C473D">
        <w:rPr>
          <w:color w:val="000000"/>
          <w:vertAlign w:val="subscript"/>
        </w:rPr>
        <w:t>P</w:t>
      </w:r>
      <w:r w:rsidRPr="006C473D">
        <w:rPr>
          <w:color w:val="000000"/>
        </w:rPr>
        <w:t>, we define a reference set</w:t>
      </w:r>
      <w:r w:rsidRPr="006C473D">
        <w:rPr>
          <w:b/>
          <w:bCs/>
        </w:rPr>
        <w:t xml:space="preserve"> </w:t>
      </w:r>
      <w:r w:rsidRPr="006C473D">
        <w:rPr>
          <w:position w:val="-16"/>
        </w:rPr>
        <mc:AlternateContent>
          <mc:Choice Requires="v">
            <w:object w:dxaOrig="249pt" w:dyaOrig="22pt" w14:anchorId="26CA211E">
              <v:shape id="_x0000_i1044" type="#_x0000_t75" style="width:241.5pt;height:21.75pt" o:ole="">
                <v:imagedata r:id="rId61" o:title=""/>
              </v:shape>
              <o:OLEObject Type="Embed" ProgID="Equation.3" ShapeID="_x0000_i1044" DrawAspect="Content" ObjectID="_1698879726" r:id="rId62"/>
            </w:object>
          </mc:Choice>
          <mc:Fallback>
            <w:object>
              <w:drawing>
                <wp:inline distT="0" distB="0" distL="0" distR="0" wp14:anchorId="0FF470F4" wp14:editId="27F9A6C4">
                  <wp:extent cx="3067050" cy="276225"/>
                  <wp:effectExtent l="0" t="0" r="0" b="9525"/>
                  <wp:docPr id="20" name="Object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0"/>
                          <pic:cNvPicPr>
                            <a:picLocks noChangeAspect="1" noChangeArrowheads="1"/>
                            <a:extLst>
                              <a:ext uri="{837473B0-CC2E-450a-ABE3-18F120FF3D37}">
                                <a15:objectPr xmlns:a15="http://schemas.microsoft.com/office/drawing/2012/main" objectId="_1698879726" isActiveX="0" linkType=""/>
                              </a:ext>
                            </a:extLst>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67050" cy="276225"/>
                          </a:xfrm>
                          <a:prstGeom prst="rect">
                            <a:avLst/>
                          </a:prstGeom>
                          <a:noFill/>
                          <a:ln>
                            <a:noFill/>
                          </a:ln>
                        </pic:spPr>
                      </pic:pic>
                    </a:graphicData>
                  </a:graphic>
                </wp:inline>
              </w:drawing>
              <w:objectEmbed w:drawAspect="content" r:id="rId62" w:progId="Equation.3" w:shapeId="20" w:fieldCodes=""/>
            </w:object>
          </mc:Fallback>
        </mc:AlternateContent>
      </w:r>
      <w:r w:rsidRPr="006C473D">
        <w:t xml:space="preserve"> </w:t>
      </w:r>
      <w:r w:rsidRPr="006C473D">
        <w:rPr>
          <w:color w:val="000000"/>
        </w:rPr>
        <w:t>Is the optimal solution of (4), in this case, the following point on the efficient frontier is used to evaluate the performance of DMU</w:t>
      </w:r>
      <w:r w:rsidRPr="006C473D">
        <w:rPr>
          <w:color w:val="000000"/>
          <w:vertAlign w:val="subscript"/>
        </w:rPr>
        <w:t>P</w:t>
      </w:r>
      <w:r w:rsidRPr="006C473D">
        <w:rPr>
          <w:color w:val="000000"/>
        </w:rPr>
        <w:t xml:space="preserve"> and can be regarded as a target unit for the inefficient unit DMU</w:t>
      </w:r>
      <w:r w:rsidRPr="006C473D">
        <w:rPr>
          <w:color w:val="000000"/>
          <w:vertAlign w:val="subscript"/>
        </w:rPr>
        <w:t>P</w:t>
      </w:r>
      <w:r w:rsidR="00476944" w:rsidRPr="006C473D">
        <w:rPr>
          <w:position w:val="-36"/>
        </w:rPr>
        <mc:AlternateContent>
          <mc:Choice Requires="v">
            <w:object w:dxaOrig="131pt" w:dyaOrig="41pt" w14:anchorId="1F23A7C2">
              <v:shape id="_x0000_i1045" type="#_x0000_t75" style="width:106.5pt;height:34.5pt" o:ole="">
                <v:imagedata r:id="rId64" o:title=""/>
              </v:shape>
              <o:OLEObject Type="Embed" ProgID="Equation.3" ShapeID="_x0000_i1045" DrawAspect="Content" ObjectID="_1698879727" r:id="rId65"/>
            </w:object>
          </mc:Choice>
          <mc:Fallback>
            <w:object>
              <w:drawing>
                <wp:inline distT="0" distB="0" distL="0" distR="0" wp14:anchorId="0FC56019" wp14:editId="6509380A">
                  <wp:extent cx="1352550" cy="438150"/>
                  <wp:effectExtent l="0" t="0" r="0" b="0"/>
                  <wp:docPr id="21" name="Object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1"/>
                          <pic:cNvPicPr>
                            <a:picLocks noChangeAspect="1" noChangeArrowheads="1"/>
                            <a:extLst>
                              <a:ext uri="{837473B0-CC2E-450a-ABE3-18F120FF3D37}">
                                <a15:objectPr xmlns:a15="http://schemas.microsoft.com/office/drawing/2012/main" objectId="_1698879727" isActiveX="0" linkType=""/>
                              </a:ext>
                            </a:extLst>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objectEmbed w:drawAspect="content" r:id="rId65" w:progId="Equation.3" w:shapeId="21" w:fieldCodes=""/>
            </w:object>
          </mc:Fallback>
        </mc:AlternateContent>
      </w:r>
      <w:r w:rsidR="00682C59">
        <w:rPr>
          <w:b/>
          <w:bCs/>
        </w:rPr>
        <w:t xml:space="preserve"> </w:t>
      </w:r>
      <w:r w:rsidRPr="006C473D">
        <w:rPr>
          <w:color w:val="000000"/>
        </w:rPr>
        <w:t>This target unit usually does not include a DM'</w:t>
      </w:r>
      <w:r w:rsidR="00682C59">
        <w:rPr>
          <w:color w:val="000000"/>
        </w:rPr>
        <w:t xml:space="preserve">s preference structure or value </w:t>
      </w:r>
      <w:r w:rsidRPr="006C473D">
        <w:rPr>
          <w:color w:val="000000"/>
        </w:rPr>
        <w:t>judgments. An interactive MOLP could be used to address this deficiency</w:t>
      </w:r>
      <w:r w:rsidRPr="001C1526">
        <w:rPr>
          <w:color w:val="000000"/>
          <w:sz w:val="22"/>
          <w:szCs w:val="22"/>
        </w:rPr>
        <w:t>.</w:t>
      </w:r>
    </w:p>
    <w:p w14:paraId="1C2EB608" w14:textId="77777777" w:rsidR="00D04C7B" w:rsidRDefault="00D04C7B" w:rsidP="00D04C7B">
      <w:pPr>
        <w:pStyle w:val="Heading2"/>
        <w:numPr>
          <w:ilvl w:val="0"/>
          <w:numId w:val="0"/>
        </w:numPr>
      </w:pPr>
    </w:p>
    <w:p w14:paraId="47AB540C" w14:textId="25998168" w:rsidR="000E395E" w:rsidRDefault="00E72009" w:rsidP="00E72009">
      <w:pPr>
        <w:pStyle w:val="Heading2"/>
      </w:pPr>
      <w:r>
        <w:t>Applications of DEA to Assessment of Healthcare Performance</w:t>
      </w:r>
    </w:p>
    <w:p w14:paraId="0CE6D46F" w14:textId="0E706D96" w:rsidR="000E395E" w:rsidRDefault="000E395E" w:rsidP="000E395E"/>
    <w:p w14:paraId="46CE8BF6" w14:textId="108F49FA" w:rsidR="000E395E" w:rsidRPr="007E6905" w:rsidRDefault="000E395E" w:rsidP="007E6905">
      <w:pPr>
        <w:autoSpaceDE w:val="0"/>
        <w:autoSpaceDN w:val="0"/>
        <w:adjustRightInd w:val="0"/>
        <w:jc w:val="both"/>
        <w:rPr>
          <w:rFonts w:asciiTheme="majorBidi" w:hAnsiTheme="majorBidi" w:cstheme="majorBidi"/>
          <w:color w:val="000000"/>
        </w:rPr>
      </w:pPr>
      <w:r w:rsidRPr="007E6905">
        <w:rPr>
          <w:rFonts w:asciiTheme="majorBidi" w:hAnsiTheme="majorBidi" w:cstheme="majorBidi"/>
          <w:color w:val="000000"/>
        </w:rPr>
        <w:t xml:space="preserve">Efficiency has been one of the important criteria in the various types of decision making processes, particularly in evaluating the performance of Decision-Making Units (DMUs). Since DEA was developed to compute the efficiency scores of DMUs with multiple inputs and outputs and provide a holistic nonparametric approach, it has been applied to both public and private entities. Healthcare entities are one of the examples and DEA has been used for assessing the performance of hospitals/clinics at an organizational level, states/provinces at a regional level, and countries at a national level. </w:t>
      </w:r>
    </w:p>
    <w:p w14:paraId="125981CF" w14:textId="5788C39B" w:rsidR="006C473D" w:rsidRPr="007E6905" w:rsidRDefault="006C473D" w:rsidP="00101CEF">
      <w:pPr>
        <w:autoSpaceDE w:val="0"/>
        <w:autoSpaceDN w:val="0"/>
        <w:adjustRightInd w:val="0"/>
        <w:jc w:val="both"/>
        <w:rPr>
          <w:rFonts w:asciiTheme="majorBidi" w:hAnsiTheme="majorBidi" w:cstheme="majorBidi"/>
          <w:color w:val="000000"/>
        </w:rPr>
      </w:pPr>
      <w:r w:rsidRPr="007E6905">
        <w:rPr>
          <w:rFonts w:asciiTheme="majorBidi" w:hAnsiTheme="majorBidi" w:cstheme="majorBidi"/>
        </w:rPr>
        <w:t xml:space="preserve">          </w:t>
      </w:r>
      <w:r w:rsidRPr="007E6905">
        <w:rPr>
          <w:rFonts w:asciiTheme="majorBidi" w:hAnsiTheme="majorBidi" w:cstheme="majorBidi"/>
          <w:color w:val="000000"/>
        </w:rPr>
        <w:t>As COVID-19 became a pandemic and has huge impacts on our societies, each country has been struggling in protecting its people from suffering and dying from COVID-19 symptoms [</w:t>
      </w:r>
      <w:r w:rsidR="00AD5C09">
        <w:rPr>
          <w:rFonts w:asciiTheme="majorBidi" w:hAnsiTheme="majorBidi" w:cstheme="majorBidi"/>
          <w:color w:val="0875B8"/>
        </w:rPr>
        <w:t>2</w:t>
      </w:r>
      <w:r w:rsidRPr="007E6905">
        <w:rPr>
          <w:rFonts w:asciiTheme="majorBidi" w:hAnsiTheme="majorBidi" w:cstheme="majorBidi"/>
          <w:color w:val="000000"/>
        </w:rPr>
        <w:t>]. They are desperate in forcing people to keep social distancing and securing not only human capital (e.g., doctors and nurses) but also materials (e.g., hospital beds) to prevent COVID-19 from spreading and to treat COVID-19 cases better. It requires a high degree of efficiency in many aspects. For instance, it is important to understand and determine how to triage patients, how to allocate healthcare personnel, and how to produce and distribute necessary goods such as respirators and masks more efficiently not only at a hospital level but also at a national level [</w:t>
      </w:r>
      <w:r w:rsidR="00101CEF">
        <w:rPr>
          <w:rFonts w:asciiTheme="majorBidi" w:hAnsiTheme="majorBidi" w:cstheme="majorBidi"/>
          <w:color w:val="0875B8"/>
        </w:rPr>
        <w:t>3</w:t>
      </w:r>
      <w:r w:rsidRPr="007E6905">
        <w:rPr>
          <w:rFonts w:asciiTheme="majorBidi" w:hAnsiTheme="majorBidi" w:cstheme="majorBidi"/>
          <w:color w:val="000000"/>
        </w:rPr>
        <w:t>,</w:t>
      </w:r>
      <w:r w:rsidR="00101CEF">
        <w:rPr>
          <w:rFonts w:asciiTheme="majorBidi" w:hAnsiTheme="majorBidi" w:cstheme="majorBidi"/>
          <w:color w:val="0875B8"/>
        </w:rPr>
        <w:t>4</w:t>
      </w:r>
      <w:r w:rsidRPr="007E6905">
        <w:rPr>
          <w:rFonts w:asciiTheme="majorBidi" w:hAnsiTheme="majorBidi" w:cstheme="majorBidi"/>
          <w:color w:val="000000"/>
        </w:rPr>
        <w:t>].</w:t>
      </w:r>
      <w:r w:rsidR="009303D9" w:rsidRPr="007E6905">
        <w:rPr>
          <w:rFonts w:asciiTheme="majorBidi" w:hAnsiTheme="majorBidi" w:cstheme="majorBidi"/>
        </w:rPr>
        <w:t xml:space="preserve"> </w:t>
      </w:r>
    </w:p>
    <w:p w14:paraId="5D5DB83E" w14:textId="575DB848" w:rsidR="0065267A" w:rsidRDefault="00682C59" w:rsidP="007D4A0B">
      <w:pPr>
        <w:autoSpaceDE w:val="0"/>
        <w:autoSpaceDN w:val="0"/>
        <w:adjustRightInd w:val="0"/>
        <w:jc w:val="both"/>
        <w:rPr>
          <w:rFonts w:asciiTheme="majorBidi" w:hAnsiTheme="majorBidi" w:cstheme="majorBidi"/>
          <w:color w:val="000000"/>
        </w:rPr>
      </w:pPr>
      <w:r w:rsidRPr="007E6905">
        <w:rPr>
          <w:rFonts w:asciiTheme="majorBidi" w:hAnsiTheme="majorBidi" w:cstheme="majorBidi"/>
          <w:color w:val="000000"/>
        </w:rPr>
        <w:t>From this perspective, it makes sense to assess each nation’s healthcare systems by efficiency in managing the COVID-19 crisis. It also suggests that DEA may act as a vehicle to measure the efficiency scores</w:t>
      </w:r>
      <w:r w:rsidR="007D4A0B">
        <w:rPr>
          <w:rFonts w:asciiTheme="majorBidi" w:hAnsiTheme="majorBidi" w:cstheme="majorBidi"/>
          <w:color w:val="000000"/>
        </w:rPr>
        <w:t xml:space="preserve">. </w:t>
      </w:r>
      <w:r w:rsidRPr="007E6905">
        <w:rPr>
          <w:rFonts w:asciiTheme="majorBidi" w:hAnsiTheme="majorBidi" w:cstheme="majorBidi"/>
          <w:color w:val="000000"/>
        </w:rPr>
        <w:t xml:space="preserve"> this study points out that the previous DEA studies applied to healthcare systems have a methodological problem. Their research tool was a standard DEA model, often referred to as ratio form, which can deal with desirable outputs only. For instance, most of the previous efforts h</w:t>
      </w:r>
      <w:r w:rsidR="006F7081">
        <w:rPr>
          <w:rFonts w:asciiTheme="majorBidi" w:hAnsiTheme="majorBidi" w:cstheme="majorBidi"/>
          <w:color w:val="000000"/>
        </w:rPr>
        <w:t xml:space="preserve">ave looked into the performance </w:t>
      </w:r>
      <w:r w:rsidRPr="007E6905">
        <w:rPr>
          <w:rFonts w:asciiTheme="majorBidi" w:hAnsiTheme="majorBidi" w:cstheme="majorBidi"/>
          <w:color w:val="000000"/>
        </w:rPr>
        <w:t>of country-level healthcare systems with a focus on maximizing life expectancy or survival rate (as a transformation of mortality rate that needs to be minimized). To address this issue, we need to separate outputs into desirable and undesirable categories, both of which have opposite directions for optimization. In our COVID-19 cont</w:t>
      </w:r>
      <w:r w:rsidR="006F7081">
        <w:rPr>
          <w:rFonts w:asciiTheme="majorBidi" w:hAnsiTheme="majorBidi" w:cstheme="majorBidi"/>
          <w:color w:val="000000"/>
        </w:rPr>
        <w:t xml:space="preserve">ext, for example, the number of </w:t>
      </w:r>
      <w:r w:rsidRPr="007E6905">
        <w:rPr>
          <w:rFonts w:asciiTheme="majorBidi" w:hAnsiTheme="majorBidi" w:cstheme="majorBidi"/>
          <w:color w:val="000000"/>
        </w:rPr>
        <w:t xml:space="preserve">recoveries should be maximized but the number of deaths should be minimized. The two types of outputs are unified together in a DEA-EA that is different from the classical DEA and contains two different efficiency frontiers. One of the two frontiers is for desirable outputs and the other is for undesirable outputs. The type of DEA applications cannot be found </w:t>
      </w:r>
      <w:r w:rsidRPr="007E6905">
        <w:rPr>
          <w:rFonts w:asciiTheme="majorBidi" w:hAnsiTheme="majorBidi" w:cstheme="majorBidi"/>
          <w:color w:val="000000"/>
        </w:rPr>
        <w:lastRenderedPageBreak/>
        <w:t>in the</w:t>
      </w:r>
      <w:r w:rsidRPr="00682C59">
        <w:rPr>
          <w:color w:val="000000"/>
        </w:rPr>
        <w:t xml:space="preserve"> conventional use of DEA models. To our b</w:t>
      </w:r>
      <w:r>
        <w:rPr>
          <w:color w:val="000000"/>
        </w:rPr>
        <w:t>est knowledge, furthermore, the DEA</w:t>
      </w:r>
      <w:r w:rsidRPr="00682C59">
        <w:rPr>
          <w:color w:val="000000"/>
        </w:rPr>
        <w:t>-EA approach has not been used in a healthcare context.</w:t>
      </w:r>
    </w:p>
    <w:p w14:paraId="587D54E0" w14:textId="14F65F17" w:rsidR="00547650" w:rsidRPr="0065267A" w:rsidRDefault="0065267A" w:rsidP="0065267A">
      <w:pPr>
        <w:autoSpaceDE w:val="0"/>
        <w:autoSpaceDN w:val="0"/>
        <w:adjustRightInd w:val="0"/>
        <w:jc w:val="both"/>
        <w:rPr>
          <w:rFonts w:asciiTheme="majorBidi" w:hAnsiTheme="majorBidi" w:cstheme="majorBidi"/>
          <w:color w:val="000000"/>
        </w:rPr>
      </w:pPr>
      <w:r>
        <w:rPr>
          <w:rFonts w:asciiTheme="majorBidi" w:hAnsiTheme="majorBidi" w:cstheme="majorBidi"/>
          <w:color w:val="000000"/>
        </w:rPr>
        <w:t xml:space="preserve">         </w:t>
      </w:r>
      <w:r w:rsidR="00547650">
        <w:rPr>
          <w:rFonts w:asciiTheme="majorBidi" w:hAnsiTheme="majorBidi" w:cstheme="majorBidi"/>
        </w:rPr>
        <w:t xml:space="preserve"> </w:t>
      </w:r>
      <w:r w:rsidR="00B50B64">
        <w:rPr>
          <w:rFonts w:asciiTheme="majorBidi" w:hAnsiTheme="majorBidi" w:cstheme="majorBidi"/>
        </w:rPr>
        <w:t xml:space="preserve">In </w:t>
      </w:r>
      <w:r w:rsidR="00B50B64" w:rsidRPr="00547650">
        <w:rPr>
          <w:rFonts w:asciiTheme="majorBidi" w:hAnsiTheme="majorBidi" w:cstheme="majorBidi"/>
        </w:rPr>
        <w:t>this</w:t>
      </w:r>
      <w:r w:rsidR="00547650" w:rsidRPr="00547650">
        <w:rPr>
          <w:rFonts w:asciiTheme="majorBidi" w:hAnsiTheme="majorBidi" w:cstheme="majorBidi"/>
        </w:rPr>
        <w:t xml:space="preserve"> </w:t>
      </w:r>
      <w:r w:rsidR="00B50B64" w:rsidRPr="00547650">
        <w:rPr>
          <w:rFonts w:asciiTheme="majorBidi" w:hAnsiTheme="majorBidi" w:cstheme="majorBidi"/>
        </w:rPr>
        <w:t xml:space="preserve">study </w:t>
      </w:r>
      <w:r w:rsidR="00B50B64">
        <w:rPr>
          <w:rFonts w:asciiTheme="majorBidi" w:hAnsiTheme="majorBidi" w:cstheme="majorBidi"/>
        </w:rPr>
        <w:t>we consider</w:t>
      </w:r>
      <w:r w:rsidR="00547650">
        <w:rPr>
          <w:rFonts w:asciiTheme="majorBidi" w:hAnsiTheme="majorBidi" w:cstheme="majorBidi"/>
        </w:rPr>
        <w:t xml:space="preserve"> policy insights about </w:t>
      </w:r>
      <w:r w:rsidR="00547650" w:rsidRPr="00547650">
        <w:rPr>
          <w:rFonts w:asciiTheme="majorBidi" w:hAnsiTheme="majorBidi" w:cstheme="majorBidi"/>
        </w:rPr>
        <w:t>the energy and environment sectors that are now in highly uncertain times (chara</w:t>
      </w:r>
      <w:r w:rsidR="00547650">
        <w:rPr>
          <w:rFonts w:asciiTheme="majorBidi" w:hAnsiTheme="majorBidi" w:cstheme="majorBidi"/>
        </w:rPr>
        <w:t xml:space="preserve">cterized </w:t>
      </w:r>
      <w:r w:rsidR="00547650" w:rsidRPr="00547650">
        <w:rPr>
          <w:rFonts w:asciiTheme="majorBidi" w:hAnsiTheme="majorBidi" w:cstheme="majorBidi"/>
        </w:rPr>
        <w:t>by the COVID-19 pandemic). We combine a new metho</w:t>
      </w:r>
      <w:r w:rsidR="00547650">
        <w:rPr>
          <w:rFonts w:asciiTheme="majorBidi" w:hAnsiTheme="majorBidi" w:cstheme="majorBidi"/>
        </w:rPr>
        <w:t xml:space="preserve">dological application of DEA-EA </w:t>
      </w:r>
      <w:r w:rsidR="00547650" w:rsidRPr="00547650">
        <w:rPr>
          <w:rFonts w:asciiTheme="majorBidi" w:hAnsiTheme="majorBidi" w:cstheme="majorBidi"/>
        </w:rPr>
        <w:t>in the public health context, which is used together w</w:t>
      </w:r>
      <w:r w:rsidR="00547650">
        <w:rPr>
          <w:rFonts w:asciiTheme="majorBidi" w:hAnsiTheme="majorBidi" w:cstheme="majorBidi"/>
        </w:rPr>
        <w:t xml:space="preserve">ith a Linear Growth Model (LGM: </w:t>
      </w:r>
      <w:r w:rsidR="00547650" w:rsidRPr="00547650">
        <w:rPr>
          <w:rFonts w:asciiTheme="majorBidi" w:hAnsiTheme="majorBidi" w:cstheme="majorBidi"/>
        </w:rPr>
        <w:t>measuring a mobility level of transportation as a measure of major energy consum</w:t>
      </w:r>
      <w:r w:rsidR="00547650">
        <w:rPr>
          <w:rFonts w:asciiTheme="majorBidi" w:hAnsiTheme="majorBidi" w:cstheme="majorBidi"/>
        </w:rPr>
        <w:t xml:space="preserve">ption). </w:t>
      </w:r>
      <w:r w:rsidR="00547650" w:rsidRPr="00547650">
        <w:rPr>
          <w:rFonts w:asciiTheme="majorBidi" w:hAnsiTheme="majorBidi" w:cstheme="majorBidi"/>
        </w:rPr>
        <w:t>We empirically examine the associations between the</w:t>
      </w:r>
      <w:r w:rsidR="00547650">
        <w:rPr>
          <w:rFonts w:asciiTheme="majorBidi" w:hAnsiTheme="majorBidi" w:cstheme="majorBidi"/>
        </w:rPr>
        <w:t xml:space="preserve"> COVID-19 response performance, </w:t>
      </w:r>
      <w:r w:rsidR="00547650" w:rsidRPr="00547650">
        <w:rPr>
          <w:rFonts w:asciiTheme="majorBidi" w:hAnsiTheme="majorBidi" w:cstheme="majorBidi"/>
        </w:rPr>
        <w:t xml:space="preserve">health insurance systems, and mobility at a national level so </w:t>
      </w:r>
      <w:r w:rsidR="00547650">
        <w:rPr>
          <w:rFonts w:asciiTheme="majorBidi" w:hAnsiTheme="majorBidi" w:cstheme="majorBidi"/>
        </w:rPr>
        <w:t xml:space="preserve">that this research explores the </w:t>
      </w:r>
      <w:r w:rsidR="00547650" w:rsidRPr="00547650">
        <w:rPr>
          <w:rFonts w:asciiTheme="majorBidi" w:hAnsiTheme="majorBidi" w:cstheme="majorBidi"/>
        </w:rPr>
        <w:t xml:space="preserve">relationship between COVID-19 and energy issues. Prior to the COVID-19 </w:t>
      </w:r>
      <w:r w:rsidR="00547650">
        <w:rPr>
          <w:rFonts w:asciiTheme="majorBidi" w:hAnsiTheme="majorBidi" w:cstheme="majorBidi"/>
        </w:rPr>
        <w:t xml:space="preserve">crisis, there has </w:t>
      </w:r>
      <w:r w:rsidR="00547650" w:rsidRPr="00547650">
        <w:rPr>
          <w:rFonts w:asciiTheme="majorBidi" w:hAnsiTheme="majorBidi" w:cstheme="majorBidi"/>
        </w:rPr>
        <w:t xml:space="preserve">been a paucity of literature on the </w:t>
      </w:r>
      <w:r w:rsidR="00547650">
        <w:rPr>
          <w:rFonts w:asciiTheme="majorBidi" w:hAnsiTheme="majorBidi" w:cstheme="majorBidi"/>
        </w:rPr>
        <w:t xml:space="preserve">   </w:t>
      </w:r>
      <w:r w:rsidR="00547650" w:rsidRPr="00547650">
        <w:rPr>
          <w:rFonts w:asciiTheme="majorBidi" w:hAnsiTheme="majorBidi" w:cstheme="majorBidi"/>
        </w:rPr>
        <w:t>relationship between t</w:t>
      </w:r>
      <w:r w:rsidR="00547650">
        <w:rPr>
          <w:rFonts w:asciiTheme="majorBidi" w:hAnsiTheme="majorBidi" w:cstheme="majorBidi"/>
        </w:rPr>
        <w:t xml:space="preserve">he public health sector and the </w:t>
      </w:r>
      <w:r w:rsidR="00547650" w:rsidRPr="00547650">
        <w:rPr>
          <w:rFonts w:asciiTheme="majorBidi" w:hAnsiTheme="majorBidi" w:cstheme="majorBidi"/>
        </w:rPr>
        <w:t>energy and environment sectors because most diseases</w:t>
      </w:r>
      <w:r w:rsidR="00547650">
        <w:rPr>
          <w:rFonts w:asciiTheme="majorBidi" w:hAnsiTheme="majorBidi" w:cstheme="majorBidi"/>
        </w:rPr>
        <w:t xml:space="preserve"> tend to be epidemic or endemic </w:t>
      </w:r>
      <w:r w:rsidR="00547650" w:rsidRPr="00547650">
        <w:rPr>
          <w:rFonts w:asciiTheme="majorBidi" w:hAnsiTheme="majorBidi" w:cstheme="majorBidi"/>
        </w:rPr>
        <w:t xml:space="preserve">(locally confined) rather than pandemic (globally spread). They </w:t>
      </w:r>
      <w:r w:rsidR="00547650">
        <w:rPr>
          <w:rFonts w:asciiTheme="majorBidi" w:hAnsiTheme="majorBidi" w:cstheme="majorBidi"/>
        </w:rPr>
        <w:t>had relatively minimal effects</w:t>
      </w:r>
      <w:r w:rsidR="00547650" w:rsidRPr="00547650">
        <w:rPr>
          <w:rFonts w:asciiTheme="majorBidi" w:hAnsiTheme="majorBidi" w:cstheme="majorBidi"/>
        </w:rPr>
        <w:t xml:space="preserve"> on these sectors in a global scale. Meanwhile, COVI</w:t>
      </w:r>
      <w:r w:rsidR="00547650">
        <w:rPr>
          <w:rFonts w:asciiTheme="majorBidi" w:hAnsiTheme="majorBidi" w:cstheme="majorBidi"/>
        </w:rPr>
        <w:t xml:space="preserve">D-19, among other diseases, had </w:t>
      </w:r>
      <w:r w:rsidR="00547650" w:rsidRPr="00547650">
        <w:rPr>
          <w:rFonts w:asciiTheme="majorBidi" w:hAnsiTheme="majorBidi" w:cstheme="majorBidi"/>
        </w:rPr>
        <w:t>unique impacts on them through the transportation sector</w:t>
      </w:r>
      <w:r w:rsidR="00547650">
        <w:rPr>
          <w:rFonts w:asciiTheme="majorBidi" w:hAnsiTheme="majorBidi" w:cstheme="majorBidi"/>
        </w:rPr>
        <w:t xml:space="preserve"> (by reducing mobility). In the </w:t>
      </w:r>
      <w:r w:rsidR="00547650" w:rsidRPr="00547650">
        <w:rPr>
          <w:rFonts w:asciiTheme="majorBidi" w:hAnsiTheme="majorBidi" w:cstheme="majorBidi"/>
        </w:rPr>
        <w:t>aftermath of the pandemic, for instance, international mobility</w:t>
      </w:r>
      <w:r w:rsidR="00547650">
        <w:rPr>
          <w:rFonts w:asciiTheme="majorBidi" w:hAnsiTheme="majorBidi" w:cstheme="majorBidi"/>
        </w:rPr>
        <w:t xml:space="preserve"> (e.g., via air transportation) </w:t>
      </w:r>
      <w:r w:rsidR="00547650" w:rsidRPr="00547650">
        <w:rPr>
          <w:rFonts w:asciiTheme="majorBidi" w:hAnsiTheme="majorBidi" w:cstheme="majorBidi"/>
        </w:rPr>
        <w:t>has dramatically decreased and the consumption of airpl</w:t>
      </w:r>
      <w:r w:rsidR="00547650">
        <w:rPr>
          <w:rFonts w:asciiTheme="majorBidi" w:hAnsiTheme="majorBidi" w:cstheme="majorBidi"/>
        </w:rPr>
        <w:t xml:space="preserve">ane fuel and the greenhouse gas </w:t>
      </w:r>
      <w:r w:rsidR="00547650" w:rsidRPr="00547650">
        <w:rPr>
          <w:rFonts w:asciiTheme="majorBidi" w:hAnsiTheme="majorBidi" w:cstheme="majorBidi"/>
        </w:rPr>
        <w:t>emission from the airline industry both have curtailed.</w:t>
      </w:r>
    </w:p>
    <w:p w14:paraId="0CCBBC52" w14:textId="77777777" w:rsidR="00547650" w:rsidRDefault="00547650" w:rsidP="00547650">
      <w:pPr>
        <w:pStyle w:val="BodyText"/>
      </w:pPr>
    </w:p>
    <w:p w14:paraId="11B90FE9" w14:textId="03A40AD5" w:rsidR="00682C59" w:rsidRDefault="00682C59" w:rsidP="006C598B">
      <w:pPr>
        <w:pStyle w:val="BodyText"/>
      </w:pPr>
    </w:p>
    <w:p w14:paraId="47402ECC" w14:textId="77777777" w:rsidR="00682C59" w:rsidRDefault="00682C59" w:rsidP="006C598B">
      <w:pPr>
        <w:pStyle w:val="BodyText"/>
      </w:pPr>
    </w:p>
    <w:p w14:paraId="4911BA59" w14:textId="77777777" w:rsidR="006C473D" w:rsidRPr="005B520E" w:rsidRDefault="006C473D" w:rsidP="006C598B">
      <w:pPr>
        <w:pStyle w:val="BodyText"/>
      </w:pPr>
    </w:p>
    <w:p w14:paraId="55F44E3D" w14:textId="175B8ACF" w:rsidR="00105904" w:rsidRPr="00105904" w:rsidRDefault="00D067BA" w:rsidP="005E58DE">
      <w:pPr>
        <w:pStyle w:val="Heading1"/>
      </w:pPr>
      <w:r>
        <w:rPr>
          <w:smallCaps w:val="0"/>
        </w:rPr>
        <w:t>Method</w:t>
      </w:r>
    </w:p>
    <w:p w14:paraId="182457F6" w14:textId="1586FD54" w:rsidR="00D067BA" w:rsidRDefault="00D067BA" w:rsidP="00D067BA">
      <w:pPr>
        <w:pStyle w:val="Heading2"/>
      </w:pPr>
      <w:r>
        <w:t>DEA-EA</w:t>
      </w:r>
      <w:r w:rsidR="00E95ECB">
        <w:t xml:space="preserve">     </w:t>
      </w:r>
    </w:p>
    <w:p w14:paraId="17E44F52" w14:textId="2243A52C" w:rsidR="00105904" w:rsidRPr="00700591" w:rsidRDefault="00E95ECB" w:rsidP="00700591">
      <w:pPr>
        <w:autoSpaceDE w:val="0"/>
        <w:autoSpaceDN w:val="0"/>
        <w:adjustRightInd w:val="0"/>
        <w:jc w:val="both"/>
        <w:rPr>
          <w:rFonts w:asciiTheme="majorBidi" w:hAnsiTheme="majorBidi" w:cstheme="majorBidi"/>
        </w:rPr>
      </w:pPr>
      <w:r>
        <w:rPr>
          <w:rFonts w:ascii="URWPalladioL-Roma" w:hAnsi="URWPalladioL-Roma" w:cs="URWPalladioL-Roma"/>
        </w:rPr>
        <w:t xml:space="preserve">  </w:t>
      </w:r>
      <w:r w:rsidR="00105904" w:rsidRPr="00700591">
        <w:rPr>
          <w:rFonts w:asciiTheme="majorBidi" w:hAnsiTheme="majorBidi" w:cstheme="majorBidi"/>
        </w:rPr>
        <w:t>In the two-stage analytic framework, we first apply DEA-EA to assess each nation’s</w:t>
      </w:r>
      <w:r w:rsidRPr="00700591">
        <w:rPr>
          <w:rFonts w:asciiTheme="majorBidi" w:hAnsiTheme="majorBidi" w:cstheme="majorBidi"/>
        </w:rPr>
        <w:t xml:space="preserve"> </w:t>
      </w:r>
      <w:r w:rsidR="00105904" w:rsidRPr="00700591">
        <w:rPr>
          <w:rFonts w:asciiTheme="majorBidi" w:hAnsiTheme="majorBidi" w:cstheme="majorBidi"/>
        </w:rPr>
        <w:t>COVID-19 management performance and then a linear growth modeling approach to test</w:t>
      </w:r>
      <w:r w:rsidRPr="00700591">
        <w:rPr>
          <w:rFonts w:asciiTheme="majorBidi" w:hAnsiTheme="majorBidi" w:cstheme="majorBidi"/>
        </w:rPr>
        <w:t xml:space="preserve"> </w:t>
      </w:r>
      <w:r w:rsidR="00105904" w:rsidRPr="00700591">
        <w:rPr>
          <w:rFonts w:asciiTheme="majorBidi" w:hAnsiTheme="majorBidi" w:cstheme="majorBidi"/>
        </w:rPr>
        <w:t>statistical associations between the COVID-19 response performance and mobility. At the</w:t>
      </w:r>
      <w:r w:rsidRPr="00700591">
        <w:rPr>
          <w:rFonts w:asciiTheme="majorBidi" w:hAnsiTheme="majorBidi" w:cstheme="majorBidi"/>
        </w:rPr>
        <w:t xml:space="preserve"> </w:t>
      </w:r>
      <w:r w:rsidR="00105904" w:rsidRPr="00700591">
        <w:rPr>
          <w:rFonts w:asciiTheme="majorBidi" w:hAnsiTheme="majorBidi" w:cstheme="majorBidi"/>
        </w:rPr>
        <w:t>first stage, particularly, we use DEA-EA, one of the nonparametric techniques, which has</w:t>
      </w:r>
      <w:r w:rsidRPr="00700591">
        <w:rPr>
          <w:rFonts w:asciiTheme="majorBidi" w:hAnsiTheme="majorBidi" w:cstheme="majorBidi"/>
        </w:rPr>
        <w:t xml:space="preserve"> </w:t>
      </w:r>
      <w:r w:rsidR="00105904" w:rsidRPr="00700591">
        <w:rPr>
          <w:rFonts w:asciiTheme="majorBidi" w:hAnsiTheme="majorBidi" w:cstheme="majorBidi"/>
        </w:rPr>
        <w:t>some advantages over other parametric techniques. For instance, the approach does not</w:t>
      </w:r>
      <w:r w:rsidR="00700591">
        <w:rPr>
          <w:rFonts w:asciiTheme="majorBidi" w:hAnsiTheme="majorBidi" w:cstheme="majorBidi"/>
        </w:rPr>
        <w:t xml:space="preserve"> </w:t>
      </w:r>
      <w:r w:rsidR="00105904" w:rsidRPr="00700591">
        <w:rPr>
          <w:rFonts w:asciiTheme="majorBidi" w:hAnsiTheme="majorBidi" w:cstheme="majorBidi"/>
        </w:rPr>
        <w:t>assume any specific functional forms relating inputs and outputs. Furthermore, DEA-EA</w:t>
      </w:r>
      <w:r w:rsidRPr="00700591">
        <w:rPr>
          <w:rFonts w:asciiTheme="majorBidi" w:hAnsiTheme="majorBidi" w:cstheme="majorBidi"/>
        </w:rPr>
        <w:t xml:space="preserve"> </w:t>
      </w:r>
      <w:r w:rsidR="00105904" w:rsidRPr="00700591">
        <w:rPr>
          <w:rFonts w:asciiTheme="majorBidi" w:hAnsiTheme="majorBidi" w:cstheme="majorBidi"/>
        </w:rPr>
        <w:t>obtains a frontier (based on efficient DMUs) that acts as a benchmark for inefficient ones</w:t>
      </w:r>
      <w:r w:rsidRPr="00700591">
        <w:rPr>
          <w:rFonts w:asciiTheme="majorBidi" w:hAnsiTheme="majorBidi" w:cstheme="majorBidi"/>
        </w:rPr>
        <w:t xml:space="preserve"> </w:t>
      </w:r>
      <w:r w:rsidR="00105904" w:rsidRPr="00700591">
        <w:rPr>
          <w:rFonts w:asciiTheme="majorBidi" w:hAnsiTheme="majorBidi" w:cstheme="majorBidi"/>
        </w:rPr>
        <w:t>while parametric techniques tend to focus on means (demonstrating general tendency</w:t>
      </w:r>
      <w:proofErr w:type="gramStart"/>
      <w:r w:rsidR="00105904" w:rsidRPr="00700591">
        <w:rPr>
          <w:rFonts w:asciiTheme="majorBidi" w:hAnsiTheme="majorBidi" w:cstheme="majorBidi"/>
        </w:rPr>
        <w:t>).In</w:t>
      </w:r>
      <w:proofErr w:type="gramEnd"/>
      <w:r w:rsidR="00105904" w:rsidRPr="00700591">
        <w:rPr>
          <w:rFonts w:asciiTheme="majorBidi" w:hAnsiTheme="majorBidi" w:cstheme="majorBidi"/>
        </w:rPr>
        <w:t xml:space="preserve"> this study that seeks to evaluate DMU’s performance, the advantages of DEA-EA</w:t>
      </w:r>
      <w:r w:rsidRPr="00700591">
        <w:rPr>
          <w:rFonts w:asciiTheme="majorBidi" w:hAnsiTheme="majorBidi" w:cstheme="majorBidi"/>
        </w:rPr>
        <w:t xml:space="preserve"> </w:t>
      </w:r>
      <w:r w:rsidR="00105904" w:rsidRPr="00700591">
        <w:rPr>
          <w:rFonts w:asciiTheme="majorBidi" w:hAnsiTheme="majorBidi" w:cstheme="majorBidi"/>
        </w:rPr>
        <w:t>are capitalized on. An important research question, particularly in the application of</w:t>
      </w:r>
      <w:r w:rsidRPr="00700591">
        <w:rPr>
          <w:rFonts w:asciiTheme="majorBidi" w:hAnsiTheme="majorBidi" w:cstheme="majorBidi"/>
        </w:rPr>
        <w:t xml:space="preserve"> </w:t>
      </w:r>
      <w:r w:rsidR="00105904" w:rsidRPr="00700591">
        <w:rPr>
          <w:rFonts w:asciiTheme="majorBidi" w:hAnsiTheme="majorBidi" w:cstheme="majorBidi"/>
        </w:rPr>
        <w:t>DEA-EA to public health context, is why the proposed approach can unify desirable (e.g.,</w:t>
      </w:r>
      <w:r w:rsidRPr="00700591">
        <w:rPr>
          <w:rFonts w:asciiTheme="majorBidi" w:hAnsiTheme="majorBidi" w:cstheme="majorBidi"/>
        </w:rPr>
        <w:t xml:space="preserve"> </w:t>
      </w:r>
      <w:r w:rsidR="00105904" w:rsidRPr="00700591">
        <w:rPr>
          <w:rFonts w:asciiTheme="majorBidi" w:hAnsiTheme="majorBidi" w:cstheme="majorBidi"/>
        </w:rPr>
        <w:t>recoveries from COVID-19) and undesirable outputs (e.g., deaths induced by COVID-19),</w:t>
      </w:r>
      <w:r w:rsidRPr="00700591">
        <w:rPr>
          <w:rFonts w:asciiTheme="majorBidi" w:hAnsiTheme="majorBidi" w:cstheme="majorBidi"/>
        </w:rPr>
        <w:t xml:space="preserve"> </w:t>
      </w:r>
      <w:r w:rsidR="00105904" w:rsidRPr="00700591">
        <w:rPr>
          <w:rFonts w:asciiTheme="majorBidi" w:hAnsiTheme="majorBidi" w:cstheme="majorBidi"/>
        </w:rPr>
        <w:t>both of which have opposite directional vectors for performance betterment. This section</w:t>
      </w:r>
      <w:r w:rsidRPr="00700591">
        <w:rPr>
          <w:rFonts w:asciiTheme="majorBidi" w:hAnsiTheme="majorBidi" w:cstheme="majorBidi"/>
        </w:rPr>
        <w:t xml:space="preserve"> </w:t>
      </w:r>
      <w:r w:rsidR="00105904" w:rsidRPr="00700591">
        <w:rPr>
          <w:rFonts w:asciiTheme="majorBidi" w:hAnsiTheme="majorBidi" w:cstheme="majorBidi"/>
        </w:rPr>
        <w:t>mathematically describes the rationale. We also explain differences between efficiency and</w:t>
      </w:r>
      <w:r w:rsidRPr="00700591">
        <w:rPr>
          <w:rFonts w:asciiTheme="majorBidi" w:hAnsiTheme="majorBidi" w:cstheme="majorBidi"/>
        </w:rPr>
        <w:t xml:space="preserve"> </w:t>
      </w:r>
      <w:r w:rsidR="00105904" w:rsidRPr="00700591">
        <w:rPr>
          <w:rFonts w:asciiTheme="majorBidi" w:hAnsiTheme="majorBidi" w:cstheme="majorBidi"/>
        </w:rPr>
        <w:t>index measures. On occasion, DEA generates too many efficient DMUs, which make it</w:t>
      </w:r>
      <w:r w:rsidR="00700591">
        <w:rPr>
          <w:rFonts w:asciiTheme="majorBidi" w:hAnsiTheme="majorBidi" w:cstheme="majorBidi"/>
        </w:rPr>
        <w:t xml:space="preserve"> </w:t>
      </w:r>
      <w:r w:rsidR="00105904" w:rsidRPr="00700591">
        <w:rPr>
          <w:rFonts w:asciiTheme="majorBidi" w:hAnsiTheme="majorBidi" w:cstheme="majorBidi"/>
        </w:rPr>
        <w:t>difficult to rank DMUs, so that we introduce indexes as well as efficiencies.</w:t>
      </w:r>
    </w:p>
    <w:p w14:paraId="6AF4AADF" w14:textId="77777777" w:rsidR="00105904" w:rsidRPr="005B520E" w:rsidRDefault="00105904" w:rsidP="007E0CEB">
      <w:pPr>
        <w:pStyle w:val="BodyText"/>
      </w:pPr>
    </w:p>
    <w:p w14:paraId="640A6EFA" w14:textId="47AD7C4E" w:rsidR="007E0CEB" w:rsidRPr="007E0CEB" w:rsidRDefault="00E0694B" w:rsidP="007E0CEB">
      <w:pPr>
        <w:autoSpaceDE w:val="0"/>
        <w:autoSpaceDN w:val="0"/>
        <w:adjustRightInd w:val="0"/>
        <w:jc w:val="both"/>
        <w:rPr>
          <w:rFonts w:asciiTheme="majorBidi" w:hAnsiTheme="majorBidi" w:cstheme="majorBidi"/>
          <w:color w:val="000000"/>
        </w:rPr>
      </w:pPr>
      <w:r w:rsidRPr="00E0694B">
        <w:rPr>
          <w:rFonts w:asciiTheme="majorBidi" w:hAnsiTheme="majorBidi" w:cstheme="majorBidi"/>
        </w:rPr>
        <w:t>We use Model (1) to measure the degree of unified efficiency of the kth DMU under natural disposability (N) where the first priority is betterment of desirable outputs and the second priority is reduction of undesirable outputs. In many previous studies that used the concept of natural disposabi</w:t>
      </w:r>
      <w:r>
        <w:rPr>
          <w:rFonts w:asciiTheme="majorBidi" w:hAnsiTheme="majorBidi" w:cstheme="majorBidi"/>
        </w:rPr>
        <w:t xml:space="preserve">lity in the context of economic </w:t>
      </w:r>
      <w:r w:rsidRPr="00E0694B">
        <w:rPr>
          <w:rFonts w:asciiTheme="majorBidi" w:hAnsiTheme="majorBidi" w:cstheme="majorBidi"/>
        </w:rPr>
        <w:t>development, the maximization of operational aspects (e.g., gross domestic product) was placed in a preferred position over the minimization of environmental ones (e.g., carbon emissions). In our public health context, the former was replaced by the positive aspects of COVID-19 response (e.g., the number of tests and recoveries) resulting from better diagnosis and higher-quality treatment while the latter is r</w:t>
      </w:r>
      <w:r>
        <w:rPr>
          <w:rFonts w:asciiTheme="majorBidi" w:hAnsiTheme="majorBidi" w:cstheme="majorBidi"/>
        </w:rPr>
        <w:t xml:space="preserve">eplaced by the negative aspects </w:t>
      </w:r>
      <w:r w:rsidRPr="00E0694B">
        <w:rPr>
          <w:rFonts w:asciiTheme="majorBidi" w:hAnsiTheme="majorBidi" w:cstheme="majorBidi"/>
        </w:rPr>
        <w:t>of COVID-19 response (e.g., the number of confirmed cases and deaths) stemming from a lower level of compliance to governments’ COVID-19 measures and worse resource production/allocation. Under natural disposability, in other words, the maximization of desirable COVID-19 response outputs overrides the minimization of undesirable COVID-</w:t>
      </w:r>
      <w:r w:rsidRPr="007E0CEB">
        <w:rPr>
          <w:rFonts w:asciiTheme="majorBidi" w:hAnsiTheme="majorBidi" w:cstheme="majorBidi"/>
        </w:rPr>
        <w:t>19</w:t>
      </w:r>
      <w:r w:rsidR="007E0CEB" w:rsidRPr="007E0CEB">
        <w:rPr>
          <w:rFonts w:asciiTheme="majorBidi" w:hAnsiTheme="majorBidi" w:cstheme="majorBidi"/>
        </w:rPr>
        <w:t xml:space="preserve"> </w:t>
      </w:r>
      <w:r w:rsidR="007E0CEB" w:rsidRPr="007E0CEB">
        <w:rPr>
          <w:rFonts w:asciiTheme="majorBidi" w:hAnsiTheme="majorBidi" w:cstheme="majorBidi"/>
          <w:color w:val="000000"/>
        </w:rPr>
        <w:t>response outputs. To reflect on natural disposability, we particularly incorporate the status</w:t>
      </w:r>
    </w:p>
    <w:p w14:paraId="4F1B6076" w14:textId="390E71E2" w:rsidR="00105904" w:rsidRPr="007E0CEB" w:rsidRDefault="007E0CEB" w:rsidP="00C6602D">
      <w:pPr>
        <w:autoSpaceDE w:val="0"/>
        <w:autoSpaceDN w:val="0"/>
        <w:adjustRightInd w:val="0"/>
        <w:jc w:val="both"/>
        <w:rPr>
          <w:rFonts w:asciiTheme="majorBidi" w:hAnsiTheme="majorBidi" w:cstheme="majorBidi"/>
        </w:rPr>
      </w:pPr>
      <w:r w:rsidRPr="007E0CEB">
        <w:rPr>
          <w:rFonts w:asciiTheme="majorBidi" w:hAnsiTheme="majorBidi" w:cstheme="majorBidi"/>
          <w:color w:val="000000"/>
        </w:rPr>
        <w:t>of constant returns to scale (RTS: desirable outputs proportionally increase with inputs) [</w:t>
      </w:r>
      <w:r w:rsidR="00C6602D">
        <w:rPr>
          <w:rFonts w:asciiTheme="majorBidi" w:hAnsiTheme="majorBidi" w:cstheme="majorBidi"/>
          <w:color w:val="0875B8"/>
        </w:rPr>
        <w:t>5</w:t>
      </w:r>
      <w:r w:rsidRPr="007E0CEB">
        <w:rPr>
          <w:rFonts w:asciiTheme="majorBidi" w:hAnsiTheme="majorBidi" w:cstheme="majorBidi"/>
          <w:color w:val="000000"/>
        </w:rPr>
        <w:t>]:</w:t>
      </w:r>
    </w:p>
    <w:p w14:paraId="172C20BE" w14:textId="12F0E621" w:rsidR="00E0694B" w:rsidRPr="007E0CEB" w:rsidRDefault="00E0694B" w:rsidP="00476944">
      <w:pPr>
        <w:pStyle w:val="BodyText"/>
        <w:ind w:firstLine="0pt"/>
        <w:rPr>
          <w:rFonts w:asciiTheme="majorBidi" w:hAnsiTheme="majorBidi" w:cstheme="majorBidi"/>
        </w:rPr>
      </w:pPr>
    </w:p>
    <w:p w14:paraId="3EB92FF1" w14:textId="1AC36E04" w:rsidR="00E0694B" w:rsidRDefault="00A62964" w:rsidP="00476944">
      <w:pPr>
        <w:pStyle w:val="BodyText"/>
        <w:ind w:firstLine="0pt"/>
        <w:rPr>
          <w:lang w:val="en-US"/>
        </w:rPr>
      </w:pPr>
      <w:r w:rsidRPr="00577AAF">
        <w:rPr>
          <w:position w:val="-204"/>
        </w:rPr>
        <mc:AlternateContent>
          <mc:Choice Requires="v">
            <w:object w:dxaOrig="185pt" w:dyaOrig="209pt" w14:anchorId="5196CED0">
              <v:shape id="_x0000_i1046" type="#_x0000_t75" style="width:179.25pt;height:207.75pt" o:ole="">
                <v:imagedata r:id="rId67" o:title=""/>
              </v:shape>
              <o:OLEObject Type="Embed" ProgID="Equation.3" ShapeID="_x0000_i1046" DrawAspect="Content" ObjectID="_1698879728" r:id="rId68"/>
            </w:object>
          </mc:Choice>
          <mc:Fallback>
            <w:object>
              <w:drawing>
                <wp:inline distT="0" distB="0" distL="0" distR="0" wp14:anchorId="391BF195" wp14:editId="6B51A2A3">
                  <wp:extent cx="2276475" cy="2638425"/>
                  <wp:effectExtent l="0" t="0" r="9525" b="9525"/>
                  <wp:docPr id="22" name="Object 2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2"/>
                          <pic:cNvPicPr>
                            <a:picLocks noChangeAspect="1" noChangeArrowheads="1"/>
                            <a:extLst>
                              <a:ext uri="{837473B0-CC2E-450a-ABE3-18F120FF3D37}">
                                <a15:objectPr xmlns:a15="http://schemas.microsoft.com/office/drawing/2012/main" objectId="_1698879728" isActiveX="0" linkType=""/>
                              </a:ext>
                            </a:extLst>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76475" cy="2638425"/>
                          </a:xfrm>
                          <a:prstGeom prst="rect">
                            <a:avLst/>
                          </a:prstGeom>
                          <a:noFill/>
                          <a:ln>
                            <a:noFill/>
                          </a:ln>
                        </pic:spPr>
                      </pic:pic>
                    </a:graphicData>
                  </a:graphic>
                </wp:inline>
              </w:drawing>
              <w:objectEmbed w:drawAspect="content" r:id="rId68" w:progId="Equation.3" w:shapeId="22" w:fieldCodes=""/>
            </w:object>
          </mc:Fallback>
        </mc:AlternateContent>
      </w:r>
      <w:r w:rsidR="009245CB">
        <w:rPr>
          <w:lang w:val="en-US"/>
        </w:rPr>
        <w:t xml:space="preserve">         (5)</w:t>
      </w:r>
    </w:p>
    <w:p w14:paraId="12D1A6B1" w14:textId="0FF481A3" w:rsidR="009245CB" w:rsidRPr="009245CB" w:rsidRDefault="009245CB" w:rsidP="00476944">
      <w:pPr>
        <w:pStyle w:val="BodyText"/>
        <w:ind w:firstLine="0pt"/>
        <w:rPr>
          <w:lang w:val="en-US"/>
        </w:rPr>
      </w:pPr>
      <w:r>
        <w:rPr>
          <w:lang w:val="en-US"/>
        </w:rPr>
        <w:t>(</w:t>
      </w:r>
    </w:p>
    <w:p w14:paraId="4A185F72" w14:textId="24127B65" w:rsidR="00E0694B" w:rsidRDefault="00E0694B" w:rsidP="00476944">
      <w:pPr>
        <w:pStyle w:val="BodyText"/>
        <w:ind w:firstLine="0pt"/>
      </w:pPr>
    </w:p>
    <w:p w14:paraId="7414A981" w14:textId="57B7B592" w:rsidR="00E0694B" w:rsidRPr="00674EC3" w:rsidRDefault="00E0694B" w:rsidP="00476944">
      <w:pPr>
        <w:pStyle w:val="BodyText"/>
        <w:ind w:firstLine="0pt"/>
        <w:rPr>
          <w:rFonts w:asciiTheme="majorBidi" w:hAnsiTheme="majorBidi" w:cstheme="majorBidi"/>
        </w:rPr>
      </w:pPr>
    </w:p>
    <w:p w14:paraId="06B78986" w14:textId="48D17528" w:rsidR="00E0694B" w:rsidRPr="00DF3E84" w:rsidRDefault="00674EC3" w:rsidP="009245CB">
      <w:pPr>
        <w:autoSpaceDE w:val="0"/>
        <w:autoSpaceDN w:val="0"/>
        <w:adjustRightInd w:val="0"/>
        <w:jc w:val="start"/>
        <w:rPr>
          <w:rFonts w:asciiTheme="majorBidi" w:hAnsiTheme="majorBidi" w:cstheme="majorBidi"/>
        </w:rPr>
      </w:pPr>
      <w:r w:rsidRPr="004443D7">
        <w:rPr>
          <w:rFonts w:asciiTheme="majorBidi" w:hAnsiTheme="majorBidi" w:cstheme="majorBidi"/>
        </w:rPr>
        <w:t xml:space="preserve">In other words, the degree </w:t>
      </w:r>
      <w:r w:rsidRPr="004443D7">
        <w:rPr>
          <w:rFonts w:asciiTheme="majorBidi" w:hAnsiTheme="majorBidi" w:cstheme="majorBidi"/>
          <w:i/>
          <w:iCs/>
        </w:rPr>
        <w:t xml:space="preserve">x </w:t>
      </w:r>
      <w:r w:rsidRPr="004443D7">
        <w:rPr>
          <w:rFonts w:asciiTheme="majorBidi" w:hAnsiTheme="majorBidi" w:cstheme="majorBidi"/>
        </w:rPr>
        <w:t>is an output-based measure that unifies G-based maximization and B-based minimization within the framework of Model (</w:t>
      </w:r>
      <w:r w:rsidR="009245CB">
        <w:rPr>
          <w:rFonts w:asciiTheme="majorBidi" w:hAnsiTheme="majorBidi" w:cstheme="majorBidi"/>
        </w:rPr>
        <w:t>5</w:t>
      </w:r>
      <w:r w:rsidR="00DF3E84" w:rsidRPr="004443D7">
        <w:rPr>
          <w:rFonts w:asciiTheme="majorBidi" w:hAnsiTheme="majorBidi" w:cstheme="majorBidi"/>
        </w:rPr>
        <w:t>), We</w:t>
      </w:r>
      <w:r w:rsidR="004443D7" w:rsidRPr="004443D7">
        <w:rPr>
          <w:rFonts w:asciiTheme="majorBidi" w:hAnsiTheme="majorBidi" w:cstheme="majorBidi"/>
        </w:rPr>
        <w:t xml:space="preserve"> measure the degree of unified efficiency (</w:t>
      </w:r>
      <w:proofErr w:type="gramStart"/>
      <w:r w:rsidR="004443D7" w:rsidRPr="004443D7">
        <w:rPr>
          <w:rFonts w:asciiTheme="majorBidi" w:hAnsiTheme="majorBidi" w:cstheme="majorBidi"/>
        </w:rPr>
        <w:t>UEN</w:t>
      </w:r>
      <w:r w:rsidR="004443D7">
        <w:rPr>
          <w:rFonts w:asciiTheme="majorBidi" w:hAnsiTheme="majorBidi" w:cstheme="majorBidi"/>
          <w:vertAlign w:val="superscript"/>
        </w:rPr>
        <w:t>R</w:t>
      </w:r>
      <w:r w:rsidR="004443D7">
        <w:rPr>
          <w:rFonts w:asciiTheme="majorBidi" w:hAnsiTheme="majorBidi" w:cstheme="majorBidi"/>
          <w:vertAlign w:val="subscript"/>
        </w:rPr>
        <w:t>C</w:t>
      </w:r>
      <w:r w:rsidR="004443D7" w:rsidRPr="004443D7">
        <w:rPr>
          <w:rFonts w:asciiTheme="majorBidi" w:hAnsiTheme="majorBidi" w:cstheme="majorBidi"/>
        </w:rPr>
        <w:t xml:space="preserve"> )</w:t>
      </w:r>
      <w:proofErr w:type="gramEnd"/>
      <w:r w:rsidR="004443D7" w:rsidRPr="004443D7">
        <w:rPr>
          <w:rFonts w:asciiTheme="majorBidi" w:hAnsiTheme="majorBidi" w:cstheme="majorBidi"/>
        </w:rPr>
        <w:t xml:space="preserve"> of the kth DMU under natural disposability by</w:t>
      </w:r>
    </w:p>
    <w:p w14:paraId="536EEC3C" w14:textId="2452855A" w:rsidR="00E0694B" w:rsidRPr="009245CB" w:rsidRDefault="00DF3E84" w:rsidP="00476944">
      <w:pPr>
        <w:pStyle w:val="BodyText"/>
        <w:ind w:firstLine="0pt"/>
        <w:rPr>
          <w:lang w:val="en-US"/>
        </w:rPr>
      </w:pPr>
      <w:r w:rsidRPr="00DF3E84">
        <w:rPr>
          <w:position w:val="-32"/>
        </w:rPr>
        <mc:AlternateContent>
          <mc:Choice Requires="v">
            <w:object w:dxaOrig="232pt" w:dyaOrig="37pt" w14:anchorId="1B186DCC">
              <v:shape id="_x0000_i1047" type="#_x0000_t75" style="width:225pt;height:36.75pt" o:ole="">
                <v:imagedata r:id="rId70" o:title=""/>
              </v:shape>
              <o:OLEObject Type="Embed" ProgID="Equation.3" ShapeID="_x0000_i1047" DrawAspect="Content" ObjectID="_1698879729" r:id="rId71"/>
            </w:object>
          </mc:Choice>
          <mc:Fallback>
            <w:object>
              <w:drawing>
                <wp:inline distT="0" distB="0" distL="0" distR="0" wp14:anchorId="26BE2ED8" wp14:editId="4BBAE1C9">
                  <wp:extent cx="2857500" cy="466725"/>
                  <wp:effectExtent l="0" t="0" r="0" b="9525"/>
                  <wp:docPr id="23" name="Object 2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3"/>
                          <pic:cNvPicPr>
                            <a:picLocks noChangeAspect="1" noChangeArrowheads="1"/>
                            <a:extLst>
                              <a:ext uri="{837473B0-CC2E-450a-ABE3-18F120FF3D37}">
                                <a15:objectPr xmlns:a15="http://schemas.microsoft.com/office/drawing/2012/main" objectId="_1698879729" isActiveX="0" linkType=""/>
                              </a:ext>
                            </a:extLst>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857500" cy="466725"/>
                          </a:xfrm>
                          <a:prstGeom prst="rect">
                            <a:avLst/>
                          </a:prstGeom>
                          <a:noFill/>
                          <a:ln>
                            <a:noFill/>
                          </a:ln>
                        </pic:spPr>
                      </pic:pic>
                    </a:graphicData>
                  </a:graphic>
                </wp:inline>
              </w:drawing>
              <w:objectEmbed w:drawAspect="content" r:id="rId71" w:progId="Equation.3" w:shapeId="23" w:fieldCodes=""/>
            </w:object>
          </mc:Fallback>
        </mc:AlternateContent>
      </w:r>
      <w:r w:rsidR="009245CB">
        <w:rPr>
          <w:lang w:val="en-US"/>
        </w:rPr>
        <w:t xml:space="preserve">                           (6)</w:t>
      </w:r>
    </w:p>
    <w:p w14:paraId="29E46ACE" w14:textId="3AE21702" w:rsidR="00E0694B" w:rsidRDefault="00E0694B" w:rsidP="00476944">
      <w:pPr>
        <w:pStyle w:val="BodyText"/>
        <w:ind w:firstLine="0pt"/>
      </w:pPr>
    </w:p>
    <w:p w14:paraId="0E998E15" w14:textId="33EC73C0" w:rsidR="00E0694B" w:rsidRDefault="00E0694B" w:rsidP="00476944">
      <w:pPr>
        <w:pStyle w:val="BodyText"/>
        <w:ind w:firstLine="0pt"/>
      </w:pPr>
    </w:p>
    <w:p w14:paraId="11216877" w14:textId="49B15D4B" w:rsidR="00E0694B" w:rsidRDefault="00E0694B" w:rsidP="00476944">
      <w:pPr>
        <w:pStyle w:val="BodyText"/>
        <w:ind w:firstLine="0pt"/>
      </w:pPr>
    </w:p>
    <w:p w14:paraId="3454EBB3" w14:textId="2F452128" w:rsidR="00E0694B" w:rsidRPr="00C00914" w:rsidRDefault="00C00914" w:rsidP="00C6602D">
      <w:pPr>
        <w:autoSpaceDE w:val="0"/>
        <w:autoSpaceDN w:val="0"/>
        <w:adjustRightInd w:val="0"/>
        <w:jc w:val="both"/>
        <w:rPr>
          <w:rFonts w:asciiTheme="majorBidi" w:hAnsiTheme="majorBidi" w:cstheme="majorBidi"/>
          <w:color w:val="000000"/>
        </w:rPr>
      </w:pPr>
      <w:r>
        <w:rPr>
          <w:rFonts w:asciiTheme="majorBidi" w:hAnsiTheme="majorBidi" w:cstheme="majorBidi"/>
          <w:color w:val="000000"/>
        </w:rPr>
        <w:t xml:space="preserve">          </w:t>
      </w:r>
      <w:r w:rsidRPr="00C00914">
        <w:rPr>
          <w:rFonts w:asciiTheme="majorBidi" w:hAnsiTheme="majorBidi" w:cstheme="majorBidi"/>
          <w:color w:val="000000"/>
        </w:rPr>
        <w:t>In a great body of existing literature that has used the concept of managerial disposability in the context of sustainable development, the minimization of environmental ones (e.g., carbon emissions) was placed in a preferred position over the maximization of operational aspects (e.g., GDP). In</w:t>
      </w:r>
      <w:r>
        <w:rPr>
          <w:rFonts w:asciiTheme="majorBidi" w:hAnsiTheme="majorBidi" w:cstheme="majorBidi"/>
          <w:color w:val="000000"/>
        </w:rPr>
        <w:t xml:space="preserve"> our public health context, the minimization</w:t>
      </w:r>
      <w:r w:rsidRPr="00C00914">
        <w:rPr>
          <w:rFonts w:asciiTheme="majorBidi" w:hAnsiTheme="majorBidi" w:cstheme="majorBidi"/>
          <w:color w:val="000000"/>
        </w:rPr>
        <w:t xml:space="preserve"> of undesirable COVID-19 response outputs overrides the maximization of desirable COVID-19 response outputs. Shifting to managerial disposability that has an opposite priority, we change Model (</w:t>
      </w:r>
      <w:r w:rsidR="007024FA">
        <w:rPr>
          <w:rFonts w:asciiTheme="majorBidi" w:hAnsiTheme="majorBidi" w:cstheme="majorBidi"/>
          <w:color w:val="000000"/>
        </w:rPr>
        <w:t>5</w:t>
      </w:r>
      <w:r w:rsidRPr="00C00914">
        <w:rPr>
          <w:rFonts w:asciiTheme="majorBidi" w:hAnsiTheme="majorBidi" w:cstheme="majorBidi"/>
          <w:color w:val="000000"/>
        </w:rPr>
        <w:t>) under constant damages to scale (DTS: Undesirable outputs proportionally increase with inputs) as follows [</w:t>
      </w:r>
      <w:r w:rsidR="00C6602D">
        <w:rPr>
          <w:rFonts w:asciiTheme="majorBidi" w:hAnsiTheme="majorBidi" w:cstheme="majorBidi"/>
          <w:color w:val="0875B8"/>
        </w:rPr>
        <w:t>6</w:t>
      </w:r>
      <w:r w:rsidRPr="00C00914">
        <w:rPr>
          <w:rFonts w:asciiTheme="majorBidi" w:hAnsiTheme="majorBidi" w:cstheme="majorBidi"/>
          <w:color w:val="000000"/>
        </w:rPr>
        <w:t>]:</w:t>
      </w:r>
    </w:p>
    <w:p w14:paraId="78F4D932" w14:textId="643D5B75" w:rsidR="00E0694B" w:rsidRDefault="00E0694B" w:rsidP="00C00914">
      <w:pPr>
        <w:pStyle w:val="BodyText"/>
        <w:ind w:firstLine="0pt"/>
      </w:pPr>
    </w:p>
    <w:p w14:paraId="20EA80EE" w14:textId="57D32E18" w:rsidR="00E0694B" w:rsidRPr="007024FA" w:rsidRDefault="00AA4D9D" w:rsidP="00476944">
      <w:pPr>
        <w:pStyle w:val="BodyText"/>
        <w:ind w:firstLine="0pt"/>
        <w:rPr>
          <w:lang w:val="en-US"/>
        </w:rPr>
      </w:pPr>
      <w:r w:rsidRPr="002F57FD">
        <w:rPr>
          <w:position w:val="-100"/>
        </w:rPr>
        <mc:AlternateContent>
          <mc:Choice Requires="v">
            <w:object w:dxaOrig="185pt" w:dyaOrig="105pt" w14:anchorId="567A57D6">
              <v:shape id="_x0000_i1048" type="#_x0000_t75" style="width:179.25pt;height:104.25pt" o:ole="">
                <v:imagedata r:id="rId73" o:title=""/>
              </v:shape>
              <o:OLEObject Type="Embed" ProgID="Equation.3" ShapeID="_x0000_i1048" DrawAspect="Content" ObjectID="_1698879730" r:id="rId74"/>
            </w:object>
          </mc:Choice>
          <mc:Fallback>
            <w:object>
              <w:drawing>
                <wp:inline distT="0" distB="0" distL="0" distR="0" wp14:anchorId="0EC513D2" wp14:editId="6010A3F3">
                  <wp:extent cx="2276475" cy="1323975"/>
                  <wp:effectExtent l="0" t="0" r="9525" b="9525"/>
                  <wp:docPr id="24" name="Object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4"/>
                          <pic:cNvPicPr>
                            <a:picLocks noChangeAspect="1" noChangeArrowheads="1"/>
                            <a:extLst>
                              <a:ext uri="{837473B0-CC2E-450a-ABE3-18F120FF3D37}">
                                <a15:objectPr xmlns:a15="http://schemas.microsoft.com/office/drawing/2012/main" objectId="_1698879730" isActiveX="0" linkType=""/>
                              </a:ext>
                            </a:extLst>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76475" cy="1323975"/>
                          </a:xfrm>
                          <a:prstGeom prst="rect">
                            <a:avLst/>
                          </a:prstGeom>
                          <a:noFill/>
                          <a:ln>
                            <a:noFill/>
                          </a:ln>
                        </pic:spPr>
                      </pic:pic>
                    </a:graphicData>
                  </a:graphic>
                </wp:inline>
              </w:drawing>
              <w:objectEmbed w:drawAspect="content" r:id="rId74" w:progId="Equation.3" w:shapeId="24" w:fieldCodes=""/>
            </w:object>
          </mc:Fallback>
        </mc:AlternateContent>
      </w:r>
      <w:r w:rsidR="007024FA">
        <w:rPr>
          <w:lang w:val="en-US"/>
        </w:rPr>
        <w:t xml:space="preserve">                     (7)</w:t>
      </w:r>
    </w:p>
    <w:p w14:paraId="452B823C" w14:textId="3130111D" w:rsidR="0093171C" w:rsidRDefault="0093171C" w:rsidP="00476944">
      <w:pPr>
        <w:pStyle w:val="BodyText"/>
        <w:ind w:firstLine="0pt"/>
      </w:pPr>
    </w:p>
    <w:p w14:paraId="1C0D4CCB" w14:textId="77777777" w:rsidR="0093171C" w:rsidRDefault="0093171C" w:rsidP="00476944">
      <w:pPr>
        <w:pStyle w:val="BodyText"/>
        <w:ind w:firstLine="0pt"/>
      </w:pPr>
    </w:p>
    <w:p w14:paraId="25738C3A" w14:textId="3B36B4D8" w:rsidR="00E0694B" w:rsidRPr="0093171C" w:rsidRDefault="0093171C" w:rsidP="0093171C">
      <w:pPr>
        <w:autoSpaceDE w:val="0"/>
        <w:autoSpaceDN w:val="0"/>
        <w:adjustRightInd w:val="0"/>
        <w:jc w:val="start"/>
        <w:rPr>
          <w:rFonts w:asciiTheme="majorBidi" w:hAnsiTheme="majorBidi" w:cstheme="majorBidi"/>
        </w:rPr>
      </w:pPr>
      <w:r w:rsidRPr="0093171C">
        <w:rPr>
          <w:rFonts w:asciiTheme="majorBidi" w:hAnsiTheme="majorBidi" w:cstheme="majorBidi"/>
        </w:rPr>
        <w:t>The unified efficiency under managerial disposability is measured by the following Equation:</w:t>
      </w:r>
    </w:p>
    <w:p w14:paraId="4D043C4B" w14:textId="77777777" w:rsidR="00E0694B" w:rsidRDefault="00E0694B" w:rsidP="00476944">
      <w:pPr>
        <w:pStyle w:val="BodyText"/>
        <w:ind w:firstLine="0pt"/>
      </w:pPr>
    </w:p>
    <w:p w14:paraId="7068F271" w14:textId="61128873" w:rsidR="00105904" w:rsidRPr="007024FA" w:rsidRDefault="00A6153F" w:rsidP="00E7596C">
      <w:pPr>
        <w:pStyle w:val="BodyText"/>
        <w:rPr>
          <w:lang w:val="en-US"/>
        </w:rPr>
      </w:pPr>
      <w:r w:rsidRPr="00DF3E84">
        <w:rPr>
          <w:position w:val="-32"/>
        </w:rPr>
        <mc:AlternateContent>
          <mc:Choice Requires="v">
            <w:object w:dxaOrig="234pt" w:dyaOrig="37pt" w14:anchorId="78C7D40B">
              <v:shape id="_x0000_i1049" type="#_x0000_t75" style="width:227.25pt;height:36.75pt" o:ole="">
                <v:imagedata r:id="rId76" o:title=""/>
              </v:shape>
              <o:OLEObject Type="Embed" ProgID="Equation.3" ShapeID="_x0000_i1049" DrawAspect="Content" ObjectID="_1698879731" r:id="rId77"/>
            </w:object>
          </mc:Choice>
          <mc:Fallback>
            <w:object>
              <w:drawing>
                <wp:inline distT="0" distB="0" distL="0" distR="0" wp14:anchorId="16EF4A1F" wp14:editId="1D3F49E9">
                  <wp:extent cx="2886075" cy="466725"/>
                  <wp:effectExtent l="0" t="0" r="9525" b="9525"/>
                  <wp:docPr id="25" name="Object 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5"/>
                          <pic:cNvPicPr>
                            <a:picLocks noChangeAspect="1" noChangeArrowheads="1"/>
                            <a:extLst>
                              <a:ext uri="{837473B0-CC2E-450a-ABE3-18F120FF3D37}">
                                <a15:objectPr xmlns:a15="http://schemas.microsoft.com/office/drawing/2012/main" objectId="_1698879731" isActiveX="0" linkType=""/>
                              </a:ext>
                            </a:extLst>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86075" cy="466725"/>
                          </a:xfrm>
                          <a:prstGeom prst="rect">
                            <a:avLst/>
                          </a:prstGeom>
                          <a:noFill/>
                          <a:ln>
                            <a:noFill/>
                          </a:ln>
                        </pic:spPr>
                      </pic:pic>
                    </a:graphicData>
                  </a:graphic>
                </wp:inline>
              </w:drawing>
              <w:objectEmbed w:drawAspect="content" r:id="rId77" w:progId="Equation.3" w:shapeId="25" w:fieldCodes=""/>
            </w:object>
          </mc:Fallback>
        </mc:AlternateContent>
      </w:r>
      <w:r w:rsidR="007024FA">
        <w:rPr>
          <w:lang w:val="en-US"/>
        </w:rPr>
        <w:t xml:space="preserve">                               (8)</w:t>
      </w:r>
    </w:p>
    <w:p w14:paraId="394BDD6E" w14:textId="2E7A99B5" w:rsidR="0093171C" w:rsidRDefault="0093171C" w:rsidP="00E7596C">
      <w:pPr>
        <w:pStyle w:val="BodyText"/>
      </w:pPr>
    </w:p>
    <w:p w14:paraId="306778F1" w14:textId="0C977445" w:rsidR="0093171C" w:rsidRPr="0093171C" w:rsidRDefault="0093171C" w:rsidP="00E7596C">
      <w:pPr>
        <w:pStyle w:val="BodyText"/>
        <w:rPr>
          <w:rFonts w:asciiTheme="majorBidi" w:hAnsiTheme="majorBidi" w:cstheme="majorBidi"/>
        </w:rPr>
      </w:pPr>
    </w:p>
    <w:p w14:paraId="39745D73" w14:textId="3CADD6A2" w:rsidR="0093171C" w:rsidRPr="00FA11A0" w:rsidRDefault="0093171C" w:rsidP="007024FA">
      <w:pPr>
        <w:autoSpaceDE w:val="0"/>
        <w:autoSpaceDN w:val="0"/>
        <w:adjustRightInd w:val="0"/>
        <w:jc w:val="start"/>
        <w:rPr>
          <w:rFonts w:asciiTheme="majorBidi" w:hAnsiTheme="majorBidi" w:cstheme="majorBidi"/>
        </w:rPr>
      </w:pPr>
      <w:r w:rsidRPr="0093171C">
        <w:rPr>
          <w:rFonts w:asciiTheme="majorBidi" w:hAnsiTheme="majorBidi" w:cstheme="majorBidi"/>
        </w:rPr>
        <w:t xml:space="preserve">where the inefficiency score and all slack variables are </w:t>
      </w:r>
      <w:r>
        <w:rPr>
          <w:rFonts w:asciiTheme="majorBidi" w:hAnsiTheme="majorBidi" w:cstheme="majorBidi"/>
        </w:rPr>
        <w:t xml:space="preserve">determined on the optimality of </w:t>
      </w:r>
      <w:r w:rsidRPr="0093171C">
        <w:rPr>
          <w:rFonts w:asciiTheme="majorBidi" w:hAnsiTheme="majorBidi" w:cstheme="majorBidi"/>
        </w:rPr>
        <w:t>Model (</w:t>
      </w:r>
      <w:r w:rsidR="007024FA">
        <w:rPr>
          <w:rFonts w:asciiTheme="majorBidi" w:hAnsiTheme="majorBidi" w:cstheme="majorBidi"/>
        </w:rPr>
        <w:t>7</w:t>
      </w:r>
      <w:r w:rsidRPr="0093171C">
        <w:rPr>
          <w:rFonts w:asciiTheme="majorBidi" w:hAnsiTheme="majorBidi" w:cstheme="majorBidi"/>
        </w:rPr>
        <w:t>). The equation within the parenthesis is obtained fr</w:t>
      </w:r>
      <w:r>
        <w:rPr>
          <w:rFonts w:asciiTheme="majorBidi" w:hAnsiTheme="majorBidi" w:cstheme="majorBidi"/>
        </w:rPr>
        <w:t>om the optimality of Model (</w:t>
      </w:r>
      <w:r w:rsidR="007024FA">
        <w:rPr>
          <w:rFonts w:asciiTheme="majorBidi" w:hAnsiTheme="majorBidi" w:cstheme="majorBidi"/>
        </w:rPr>
        <w:t>7</w:t>
      </w:r>
      <w:r>
        <w:rPr>
          <w:rFonts w:asciiTheme="majorBidi" w:hAnsiTheme="majorBidi" w:cstheme="majorBidi"/>
        </w:rPr>
        <w:t xml:space="preserve">). </w:t>
      </w:r>
      <w:r w:rsidRPr="0093171C">
        <w:rPr>
          <w:rFonts w:asciiTheme="majorBidi" w:hAnsiTheme="majorBidi" w:cstheme="majorBidi"/>
        </w:rPr>
        <w:t xml:space="preserve">The unified efficiency under managerial disposability </w:t>
      </w:r>
      <w:r w:rsidRPr="004443D7">
        <w:rPr>
          <w:rFonts w:asciiTheme="majorBidi" w:hAnsiTheme="majorBidi" w:cstheme="majorBidi"/>
        </w:rPr>
        <w:t>UEN</w:t>
      </w:r>
      <w:r>
        <w:rPr>
          <w:rFonts w:asciiTheme="majorBidi" w:hAnsiTheme="majorBidi" w:cstheme="majorBidi"/>
          <w:vertAlign w:val="superscript"/>
        </w:rPr>
        <w:t>R</w:t>
      </w:r>
      <w:r>
        <w:rPr>
          <w:rFonts w:asciiTheme="majorBidi" w:hAnsiTheme="majorBidi" w:cstheme="majorBidi"/>
          <w:vertAlign w:val="subscript"/>
        </w:rPr>
        <w:t>C</w:t>
      </w:r>
      <w:r w:rsidRPr="004443D7">
        <w:rPr>
          <w:rFonts w:asciiTheme="majorBidi" w:hAnsiTheme="majorBidi" w:cstheme="majorBidi"/>
        </w:rPr>
        <w:t xml:space="preserve"> </w:t>
      </w:r>
      <w:r>
        <w:rPr>
          <w:rFonts w:asciiTheme="majorBidi" w:hAnsiTheme="majorBidi" w:cstheme="majorBidi"/>
        </w:rPr>
        <w:t xml:space="preserve">is obtained by subtracting </w:t>
      </w:r>
      <w:r w:rsidRPr="0093171C">
        <w:rPr>
          <w:rFonts w:asciiTheme="majorBidi" w:hAnsiTheme="majorBidi" w:cstheme="majorBidi"/>
        </w:rPr>
        <w:t>the level of inefficiency from unity.</w:t>
      </w:r>
      <w:r w:rsidR="00FA11A0">
        <w:rPr>
          <w:rFonts w:asciiTheme="majorBidi" w:hAnsiTheme="majorBidi" w:cstheme="majorBidi"/>
        </w:rPr>
        <w:t xml:space="preserve"> </w:t>
      </w:r>
      <w:r w:rsidRPr="0093171C">
        <w:rPr>
          <w:rFonts w:asciiTheme="majorBidi" w:hAnsiTheme="majorBidi" w:cstheme="majorBidi"/>
        </w:rPr>
        <w:t>The model for index measurement under constant RTS becomes as follows</w:t>
      </w:r>
      <w:r>
        <w:rPr>
          <w:rFonts w:ascii="URWPalladioL-Roma" w:hAnsi="URWPalladioL-Roma" w:cs="URWPalladioL-Roma"/>
        </w:rPr>
        <w:t>:</w:t>
      </w:r>
    </w:p>
    <w:p w14:paraId="46C50D7D" w14:textId="1973F362" w:rsidR="00FA11A0" w:rsidRDefault="00FA11A0" w:rsidP="00A62964">
      <w:pPr>
        <w:pStyle w:val="BodyText"/>
        <w:ind w:firstLine="0pt"/>
      </w:pPr>
    </w:p>
    <w:p w14:paraId="61CA5845" w14:textId="2C0DD76D" w:rsidR="00FA11A0" w:rsidRPr="00B96FF8" w:rsidRDefault="00D71D37" w:rsidP="00E7596C">
      <w:pPr>
        <w:pStyle w:val="BodyText"/>
        <w:rPr>
          <w:lang w:val="en-US"/>
        </w:rPr>
      </w:pPr>
      <w:r w:rsidRPr="00577AAF">
        <w:rPr>
          <w:position w:val="-204"/>
        </w:rPr>
        <mc:AlternateContent>
          <mc:Choice Requires="v">
            <w:object w:dxaOrig="185pt" w:dyaOrig="209pt" w14:anchorId="4BB6BA49">
              <v:shape id="_x0000_i1050" type="#_x0000_t75" style="width:179.25pt;height:207.75pt" o:ole="">
                <v:imagedata r:id="rId79" o:title=""/>
              </v:shape>
              <o:OLEObject Type="Embed" ProgID="Equation.3" ShapeID="_x0000_i1050" DrawAspect="Content" ObjectID="_1698879732" r:id="rId80"/>
            </w:object>
          </mc:Choice>
          <mc:Fallback>
            <w:object>
              <w:drawing>
                <wp:inline distT="0" distB="0" distL="0" distR="0" wp14:anchorId="0180C515" wp14:editId="387A78F2">
                  <wp:extent cx="2276475" cy="2638425"/>
                  <wp:effectExtent l="0" t="0" r="9525" b="9525"/>
                  <wp:docPr id="26" name="Object 2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6"/>
                          <pic:cNvPicPr>
                            <a:picLocks noChangeAspect="1" noChangeArrowheads="1"/>
                            <a:extLst>
                              <a:ext uri="{837473B0-CC2E-450a-ABE3-18F120FF3D37}">
                                <a15:objectPr xmlns:a15="http://schemas.microsoft.com/office/drawing/2012/main" objectId="_1698879732" isActiveX="0" linkType=""/>
                              </a:ext>
                            </a:extLst>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76475" cy="2638425"/>
                          </a:xfrm>
                          <a:prstGeom prst="rect">
                            <a:avLst/>
                          </a:prstGeom>
                          <a:noFill/>
                          <a:ln>
                            <a:noFill/>
                          </a:ln>
                        </pic:spPr>
                      </pic:pic>
                    </a:graphicData>
                  </a:graphic>
                </wp:inline>
              </w:drawing>
              <w:objectEmbed w:drawAspect="content" r:id="rId80" w:progId="Equation.3" w:shapeId="26" w:fieldCodes=""/>
            </w:object>
          </mc:Fallback>
        </mc:AlternateContent>
      </w:r>
      <w:r w:rsidR="00B96FF8">
        <w:rPr>
          <w:lang w:val="en-US"/>
        </w:rPr>
        <w:t xml:space="preserve">        (9)</w:t>
      </w:r>
    </w:p>
    <w:p w14:paraId="003B2BA8" w14:textId="77777777" w:rsidR="00FA11A0" w:rsidRDefault="00FA11A0" w:rsidP="00E7596C">
      <w:pPr>
        <w:pStyle w:val="BodyText"/>
      </w:pPr>
    </w:p>
    <w:p w14:paraId="12BB111D" w14:textId="36D25B1C" w:rsidR="0093171C" w:rsidRDefault="0093171C" w:rsidP="00FA11A0">
      <w:pPr>
        <w:pStyle w:val="BodyText"/>
        <w:rPr>
          <w:rFonts w:asciiTheme="majorBidi" w:hAnsiTheme="majorBidi" w:cstheme="majorBidi"/>
        </w:rPr>
      </w:pPr>
      <w:r w:rsidRPr="0093171C">
        <w:rPr>
          <w:rFonts w:asciiTheme="majorBidi" w:hAnsiTheme="majorBidi" w:cstheme="majorBidi"/>
        </w:rPr>
        <w:t>The degree of the index measure is determined by the following equation:</w:t>
      </w:r>
    </w:p>
    <w:p w14:paraId="7014F7EF" w14:textId="347CE52B" w:rsidR="00E43DF4" w:rsidRPr="00B96FF8" w:rsidRDefault="00E43DF4" w:rsidP="00D0335C">
      <w:pPr>
        <w:pStyle w:val="BodyText"/>
        <w:rPr>
          <w:lang w:val="en-US"/>
        </w:rPr>
      </w:pPr>
      <w:r w:rsidRPr="00DF3E84">
        <w:rPr>
          <w:position w:val="-32"/>
        </w:rPr>
        <mc:AlternateContent>
          <mc:Choice Requires="v">
            <w:object w:dxaOrig="229pt" w:dyaOrig="37pt" w14:anchorId="45A25509">
              <v:shape id="_x0000_i1051" type="#_x0000_t75" style="width:222pt;height:36.75pt" o:ole="">
                <v:imagedata r:id="rId82" o:title=""/>
              </v:shape>
              <o:OLEObject Type="Embed" ProgID="Equation.3" ShapeID="_x0000_i1051" DrawAspect="Content" ObjectID="_1698879733" r:id="rId83"/>
            </w:object>
          </mc:Choice>
          <mc:Fallback>
            <w:object>
              <w:drawing>
                <wp:inline distT="0" distB="0" distL="0" distR="0" wp14:anchorId="3BF758C0" wp14:editId="0EB6747B">
                  <wp:extent cx="2819400" cy="466725"/>
                  <wp:effectExtent l="0" t="0" r="0" b="9525"/>
                  <wp:docPr id="27" name="Object 2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7"/>
                          <pic:cNvPicPr>
                            <a:picLocks noChangeAspect="1" noChangeArrowheads="1"/>
                            <a:extLst>
                              <a:ext uri="{837473B0-CC2E-450a-ABE3-18F120FF3D37}">
                                <a15:objectPr xmlns:a15="http://schemas.microsoft.com/office/drawing/2012/main" objectId="_1698879733" isActiveX="0" linkType=""/>
                              </a:ext>
                            </a:extLst>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objectEmbed w:drawAspect="content" r:id="rId83" w:progId="Equation.3" w:shapeId="27" w:fieldCodes=""/>
            </w:object>
          </mc:Fallback>
        </mc:AlternateContent>
      </w:r>
      <w:r w:rsidR="00B96FF8">
        <w:rPr>
          <w:lang w:val="en-US"/>
        </w:rPr>
        <w:t xml:space="preserve">                          (10)</w:t>
      </w:r>
    </w:p>
    <w:p w14:paraId="5B33EB0D" w14:textId="2CEE7007" w:rsidR="0093171C" w:rsidRDefault="0093171C" w:rsidP="00B96FF8">
      <w:pPr>
        <w:autoSpaceDE w:val="0"/>
        <w:autoSpaceDN w:val="0"/>
        <w:adjustRightInd w:val="0"/>
        <w:jc w:val="start"/>
        <w:rPr>
          <w:rFonts w:asciiTheme="majorBidi" w:hAnsiTheme="majorBidi" w:cstheme="majorBidi"/>
        </w:rPr>
      </w:pPr>
      <w:r w:rsidRPr="0093171C">
        <w:rPr>
          <w:rFonts w:asciiTheme="majorBidi" w:hAnsiTheme="majorBidi" w:cstheme="majorBidi"/>
        </w:rPr>
        <w:t xml:space="preserve">where the inefficiency score and all slack variables are </w:t>
      </w:r>
      <w:r>
        <w:rPr>
          <w:rFonts w:asciiTheme="majorBidi" w:hAnsiTheme="majorBidi" w:cstheme="majorBidi"/>
        </w:rPr>
        <w:t xml:space="preserve">determined on the optimality of </w:t>
      </w:r>
      <w:r w:rsidRPr="0093171C">
        <w:rPr>
          <w:rFonts w:asciiTheme="majorBidi" w:hAnsiTheme="majorBidi" w:cstheme="majorBidi"/>
        </w:rPr>
        <w:t>Model (</w:t>
      </w:r>
      <w:r w:rsidR="00B96FF8">
        <w:rPr>
          <w:rFonts w:asciiTheme="majorBidi" w:hAnsiTheme="majorBidi" w:cstheme="majorBidi"/>
        </w:rPr>
        <w:t>10</w:t>
      </w:r>
      <w:r w:rsidRPr="0093171C">
        <w:rPr>
          <w:rFonts w:asciiTheme="majorBidi" w:hAnsiTheme="majorBidi" w:cstheme="majorBidi"/>
        </w:rPr>
        <w:t xml:space="preserve">). The </w:t>
      </w:r>
      <w:r w:rsidR="00B96FF8" w:rsidRPr="00B96FF8">
        <w:rPr>
          <w:rFonts w:asciiTheme="majorBidi" w:hAnsiTheme="majorBidi" w:cstheme="majorBidi"/>
        </w:rPr>
        <w:t>x</w:t>
      </w:r>
      <w:r w:rsidR="00B96FF8">
        <w:rPr>
          <w:rFonts w:asciiTheme="majorBidi" w:hAnsiTheme="majorBidi" w:cstheme="majorBidi"/>
          <w:i/>
          <w:iCs/>
          <w:color w:val="FF0000"/>
        </w:rPr>
        <w:t xml:space="preserve"> </w:t>
      </w:r>
      <w:r w:rsidR="00B96FF8" w:rsidRPr="0093171C">
        <w:rPr>
          <w:rFonts w:asciiTheme="majorBidi" w:hAnsiTheme="majorBidi" w:cstheme="majorBidi"/>
        </w:rPr>
        <w:t>may</w:t>
      </w:r>
      <w:r w:rsidRPr="0093171C">
        <w:rPr>
          <w:rFonts w:asciiTheme="majorBidi" w:hAnsiTheme="majorBidi" w:cstheme="majorBidi"/>
        </w:rPr>
        <w:t xml:space="preserve"> become negative on the optima</w:t>
      </w:r>
      <w:r>
        <w:rPr>
          <w:rFonts w:asciiTheme="majorBidi" w:hAnsiTheme="majorBidi" w:cstheme="majorBidi"/>
        </w:rPr>
        <w:t>lity of Model (</w:t>
      </w:r>
      <w:r w:rsidR="00B96FF8">
        <w:rPr>
          <w:rFonts w:asciiTheme="majorBidi" w:hAnsiTheme="majorBidi" w:cstheme="majorBidi"/>
        </w:rPr>
        <w:t>10</w:t>
      </w:r>
      <w:r>
        <w:rPr>
          <w:rFonts w:asciiTheme="majorBidi" w:hAnsiTheme="majorBidi" w:cstheme="majorBidi"/>
        </w:rPr>
        <w:t xml:space="preserve">). The equation </w:t>
      </w:r>
      <w:r w:rsidRPr="0093171C">
        <w:rPr>
          <w:rFonts w:asciiTheme="majorBidi" w:hAnsiTheme="majorBidi" w:cstheme="majorBidi"/>
        </w:rPr>
        <w:t>within the parenthesis is obtained from</w:t>
      </w:r>
      <w:r>
        <w:rPr>
          <w:rFonts w:asciiTheme="majorBidi" w:hAnsiTheme="majorBidi" w:cstheme="majorBidi"/>
        </w:rPr>
        <w:t xml:space="preserve"> </w:t>
      </w:r>
      <w:r w:rsidRPr="0093171C">
        <w:rPr>
          <w:rFonts w:asciiTheme="majorBidi" w:hAnsiTheme="majorBidi" w:cstheme="majorBidi"/>
        </w:rPr>
        <w:t>the optimality. The u</w:t>
      </w:r>
      <w:r>
        <w:rPr>
          <w:rFonts w:asciiTheme="majorBidi" w:hAnsiTheme="majorBidi" w:cstheme="majorBidi"/>
        </w:rPr>
        <w:t xml:space="preserve">nified efficiency under natural </w:t>
      </w:r>
      <w:r w:rsidRPr="0093171C">
        <w:rPr>
          <w:rFonts w:asciiTheme="majorBidi" w:hAnsiTheme="majorBidi" w:cstheme="majorBidi"/>
        </w:rPr>
        <w:t>disposability (</w:t>
      </w:r>
      <w:r w:rsidRPr="004443D7">
        <w:rPr>
          <w:rFonts w:asciiTheme="majorBidi" w:hAnsiTheme="majorBidi" w:cstheme="majorBidi"/>
        </w:rPr>
        <w:t>UEN</w:t>
      </w:r>
      <w:r>
        <w:rPr>
          <w:rFonts w:asciiTheme="majorBidi" w:hAnsiTheme="majorBidi" w:cstheme="majorBidi"/>
          <w:vertAlign w:val="superscript"/>
        </w:rPr>
        <w:t>R</w:t>
      </w:r>
      <w:r>
        <w:rPr>
          <w:rFonts w:asciiTheme="majorBidi" w:hAnsiTheme="majorBidi" w:cstheme="majorBidi"/>
          <w:vertAlign w:val="subscript"/>
        </w:rPr>
        <w:t>C</w:t>
      </w:r>
      <w:r w:rsidRPr="0093171C">
        <w:rPr>
          <w:rFonts w:asciiTheme="majorBidi" w:hAnsiTheme="majorBidi" w:cstheme="majorBidi"/>
        </w:rPr>
        <w:t>) is obtained by subtracting the level of inefficiency from unity.</w:t>
      </w:r>
    </w:p>
    <w:p w14:paraId="0C81B564" w14:textId="6C9ED519" w:rsidR="00E43DF4" w:rsidRPr="00E43DF4" w:rsidRDefault="00E43DF4" w:rsidP="0093171C">
      <w:pPr>
        <w:autoSpaceDE w:val="0"/>
        <w:autoSpaceDN w:val="0"/>
        <w:adjustRightInd w:val="0"/>
        <w:jc w:val="start"/>
        <w:rPr>
          <w:rFonts w:asciiTheme="majorBidi" w:hAnsiTheme="majorBidi" w:cstheme="majorBidi"/>
        </w:rPr>
      </w:pPr>
      <w:r w:rsidRPr="00E43DF4">
        <w:rPr>
          <w:rFonts w:asciiTheme="majorBidi" w:hAnsiTheme="majorBidi" w:cstheme="majorBidi"/>
        </w:rPr>
        <w:t>The proposed model under constant DTS becomes as follows:</w:t>
      </w:r>
    </w:p>
    <w:p w14:paraId="5707EEE1" w14:textId="2B21C91E" w:rsidR="0093171C" w:rsidRPr="005148DB" w:rsidRDefault="00052485" w:rsidP="00FA11A0">
      <w:pPr>
        <w:pStyle w:val="BodyText"/>
        <w:rPr>
          <w:rFonts w:asciiTheme="majorBidi" w:hAnsiTheme="majorBidi" w:cstheme="majorBidi"/>
          <w:lang w:val="en-US"/>
        </w:rPr>
      </w:pPr>
      <w:r w:rsidRPr="00E43DF4">
        <w:rPr>
          <w:position w:val="-136"/>
        </w:rPr>
        <mc:AlternateContent>
          <mc:Choice Requires="v">
            <w:object w:dxaOrig="185pt" w:dyaOrig="141pt" w14:anchorId="436DB669">
              <v:shape id="_x0000_i1052" type="#_x0000_t75" style="width:179.25pt;height:140.25pt" o:ole="">
                <v:imagedata r:id="rId85" o:title=""/>
              </v:shape>
              <o:OLEObject Type="Embed" ProgID="Equation.3" ShapeID="_x0000_i1052" DrawAspect="Content" ObjectID="_1698879734" r:id="rId86"/>
            </w:object>
          </mc:Choice>
          <mc:Fallback>
            <w:object>
              <w:drawing>
                <wp:inline distT="0" distB="0" distL="0" distR="0" wp14:anchorId="5089649B" wp14:editId="4868C590">
                  <wp:extent cx="2276475" cy="1781175"/>
                  <wp:effectExtent l="0" t="0" r="9525" b="9525"/>
                  <wp:docPr id="28" name="Object 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8"/>
                          <pic:cNvPicPr>
                            <a:picLocks noChangeAspect="1" noChangeArrowheads="1"/>
                            <a:extLst>
                              <a:ext uri="{837473B0-CC2E-450a-ABE3-18F120FF3D37}">
                                <a15:objectPr xmlns:a15="http://schemas.microsoft.com/office/drawing/2012/main" objectId="_1698879734" isActiveX="0" linkType=""/>
                              </a:ext>
                            </a:extLst>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76475" cy="1781175"/>
                          </a:xfrm>
                          <a:prstGeom prst="rect">
                            <a:avLst/>
                          </a:prstGeom>
                          <a:noFill/>
                          <a:ln>
                            <a:noFill/>
                          </a:ln>
                        </pic:spPr>
                      </pic:pic>
                    </a:graphicData>
                  </a:graphic>
                </wp:inline>
              </w:drawing>
              <w:objectEmbed w:drawAspect="content" r:id="rId86" w:progId="Equation.3" w:shapeId="28" w:fieldCodes=""/>
            </w:object>
          </mc:Fallback>
        </mc:AlternateContent>
      </w:r>
      <w:r w:rsidR="005148DB">
        <w:rPr>
          <w:lang w:val="en-US"/>
        </w:rPr>
        <w:t xml:space="preserve">   (11)</w:t>
      </w:r>
    </w:p>
    <w:p w14:paraId="27556100" w14:textId="77777777" w:rsidR="0093171C" w:rsidRPr="0093171C" w:rsidRDefault="0093171C" w:rsidP="00E7596C">
      <w:pPr>
        <w:pStyle w:val="BodyText"/>
        <w:rPr>
          <w:rFonts w:asciiTheme="majorBidi" w:hAnsiTheme="majorBidi" w:cstheme="majorBidi"/>
        </w:rPr>
      </w:pPr>
    </w:p>
    <w:p w14:paraId="00F9EE30" w14:textId="46B48CE3" w:rsidR="0093171C" w:rsidRPr="0093171C" w:rsidRDefault="0093171C" w:rsidP="005148DB">
      <w:pPr>
        <w:autoSpaceDE w:val="0"/>
        <w:autoSpaceDN w:val="0"/>
        <w:adjustRightInd w:val="0"/>
        <w:jc w:val="start"/>
        <w:rPr>
          <w:rFonts w:asciiTheme="majorBidi" w:hAnsiTheme="majorBidi" w:cstheme="majorBidi"/>
        </w:rPr>
      </w:pPr>
      <w:r>
        <w:rPr>
          <w:rFonts w:asciiTheme="majorBidi" w:hAnsiTheme="majorBidi" w:cstheme="majorBidi"/>
        </w:rPr>
        <w:t xml:space="preserve">         Model (</w:t>
      </w:r>
      <w:r w:rsidR="005148DB">
        <w:rPr>
          <w:rFonts w:asciiTheme="majorBidi" w:hAnsiTheme="majorBidi" w:cstheme="majorBidi"/>
        </w:rPr>
        <w:t>3</w:t>
      </w:r>
      <w:r>
        <w:rPr>
          <w:rFonts w:asciiTheme="majorBidi" w:hAnsiTheme="majorBidi" w:cstheme="majorBidi"/>
        </w:rPr>
        <w:t xml:space="preserve">) measures the </w:t>
      </w:r>
      <w:r w:rsidRPr="0093171C">
        <w:rPr>
          <w:rFonts w:asciiTheme="majorBidi" w:hAnsiTheme="majorBidi" w:cstheme="majorBidi"/>
        </w:rPr>
        <w:t>index of the DMU that may have the magnitude more than unity. So, it is not an efficiency</w:t>
      </w:r>
    </w:p>
    <w:p w14:paraId="7FB4672F" w14:textId="72BFF37A" w:rsidR="0093171C" w:rsidRPr="0093171C" w:rsidRDefault="0093171C" w:rsidP="0093171C">
      <w:pPr>
        <w:autoSpaceDE w:val="0"/>
        <w:autoSpaceDN w:val="0"/>
        <w:adjustRightInd w:val="0"/>
        <w:jc w:val="start"/>
        <w:rPr>
          <w:rFonts w:asciiTheme="majorBidi" w:hAnsiTheme="majorBidi" w:cstheme="majorBidi"/>
        </w:rPr>
      </w:pPr>
      <w:r w:rsidRPr="0093171C">
        <w:rPr>
          <w:rFonts w:asciiTheme="majorBidi" w:hAnsiTheme="majorBidi" w:cstheme="majorBidi"/>
        </w:rPr>
        <w:lastRenderedPageBreak/>
        <w:t>score (between 0: Fully inefficient and 1: Fully efficient) anymore, rather being an i</w:t>
      </w:r>
      <w:r>
        <w:rPr>
          <w:rFonts w:asciiTheme="majorBidi" w:hAnsiTheme="majorBidi" w:cstheme="majorBidi"/>
        </w:rPr>
        <w:t xml:space="preserve">ndex </w:t>
      </w:r>
      <w:r w:rsidRPr="0093171C">
        <w:rPr>
          <w:rFonts w:asciiTheme="majorBidi" w:hAnsiTheme="majorBidi" w:cstheme="majorBidi"/>
        </w:rPr>
        <w:t>measure that implies how much</w:t>
      </w:r>
      <w:r>
        <w:rPr>
          <w:rFonts w:asciiTheme="majorBidi" w:hAnsiTheme="majorBidi" w:cstheme="majorBidi"/>
        </w:rPr>
        <w:t xml:space="preserve"> above the efficiency frontier. </w:t>
      </w:r>
      <w:r w:rsidRPr="0093171C">
        <w:rPr>
          <w:rFonts w:asciiTheme="majorBidi" w:hAnsiTheme="majorBidi" w:cstheme="majorBidi"/>
        </w:rPr>
        <w:t>The degree of the index measure is determined by the following equation</w:t>
      </w:r>
    </w:p>
    <w:p w14:paraId="398EA982" w14:textId="2F061C88" w:rsidR="0093171C" w:rsidRDefault="00FA11A0" w:rsidP="00E7596C">
      <w:pPr>
        <w:pStyle w:val="BodyText"/>
      </w:pPr>
      <w:r w:rsidRPr="00DF3E84">
        <w:rPr>
          <w:position w:val="-32"/>
        </w:rPr>
        <mc:AlternateContent>
          <mc:Choice Requires="v">
            <w:object w:dxaOrig="231pt" w:dyaOrig="37pt" w14:anchorId="7209BCE0">
              <v:shape id="_x0000_i1053" type="#_x0000_t75" style="width:224.25pt;height:36.75pt" o:ole="">
                <v:imagedata r:id="rId88" o:title=""/>
              </v:shape>
              <o:OLEObject Type="Embed" ProgID="Equation.3" ShapeID="_x0000_i1053" DrawAspect="Content" ObjectID="_1698879735" r:id="rId89"/>
            </w:object>
          </mc:Choice>
          <mc:Fallback>
            <w:object>
              <w:drawing>
                <wp:inline distT="0" distB="0" distL="0" distR="0" wp14:anchorId="180B0968" wp14:editId="4F9964F0">
                  <wp:extent cx="2847975" cy="466725"/>
                  <wp:effectExtent l="0" t="0" r="9525" b="9525"/>
                  <wp:docPr id="29" name="Object 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9"/>
                          <pic:cNvPicPr>
                            <a:picLocks noChangeAspect="1" noChangeArrowheads="1"/>
                            <a:extLst>
                              <a:ext uri="{837473B0-CC2E-450a-ABE3-18F120FF3D37}">
                                <a15:objectPr xmlns:a15="http://schemas.microsoft.com/office/drawing/2012/main" objectId="_1698879735" isActiveX="0" linkType=""/>
                              </a:ext>
                            </a:extLst>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objectEmbed w:drawAspect="content" r:id="rId89" w:progId="Equation.3" w:shapeId="29" w:fieldCodes=""/>
            </w:object>
          </mc:Fallback>
        </mc:AlternateContent>
      </w:r>
    </w:p>
    <w:p w14:paraId="448F6BDC" w14:textId="1E2535B3" w:rsidR="009303D9" w:rsidRDefault="002404C4" w:rsidP="00D067BA">
      <w:pPr>
        <w:pStyle w:val="Heading2"/>
        <w:numPr>
          <w:ilvl w:val="1"/>
          <w:numId w:val="26"/>
        </w:numPr>
      </w:pPr>
      <w:r>
        <w:t>Computational Flow</w:t>
      </w:r>
    </w:p>
    <w:p w14:paraId="4D78EDB3" w14:textId="3343BAB4" w:rsidR="002404C4" w:rsidRPr="002404C4" w:rsidRDefault="002404C4" w:rsidP="002404C4">
      <w:pPr>
        <w:rPr>
          <w:rFonts w:asciiTheme="majorBidi" w:hAnsiTheme="majorBidi" w:cstheme="majorBidi"/>
        </w:rPr>
      </w:pPr>
    </w:p>
    <w:p w14:paraId="485E5A97" w14:textId="0521309A" w:rsidR="002404C4" w:rsidRPr="002404C4" w:rsidRDefault="002404C4" w:rsidP="007270CB">
      <w:pPr>
        <w:autoSpaceDE w:val="0"/>
        <w:autoSpaceDN w:val="0"/>
        <w:adjustRightInd w:val="0"/>
        <w:jc w:val="start"/>
        <w:rPr>
          <w:rFonts w:asciiTheme="majorBidi" w:hAnsiTheme="majorBidi" w:cstheme="majorBidi"/>
          <w:color w:val="000000"/>
        </w:rPr>
      </w:pPr>
      <w:r w:rsidRPr="002404C4">
        <w:rPr>
          <w:rFonts w:asciiTheme="majorBidi" w:hAnsiTheme="majorBidi" w:cstheme="majorBidi"/>
          <w:color w:val="000000"/>
        </w:rPr>
        <w:t xml:space="preserve">Figure </w:t>
      </w:r>
      <w:r w:rsidRPr="002404C4">
        <w:rPr>
          <w:rFonts w:asciiTheme="majorBidi" w:hAnsiTheme="majorBidi" w:cstheme="majorBidi"/>
          <w:color w:val="0875B8"/>
        </w:rPr>
        <w:t xml:space="preserve">3 </w:t>
      </w:r>
      <w:r w:rsidRPr="002404C4">
        <w:rPr>
          <w:rFonts w:asciiTheme="majorBidi" w:hAnsiTheme="majorBidi" w:cstheme="majorBidi"/>
          <w:color w:val="000000"/>
        </w:rPr>
        <w:t>depicts the computational flow of the pr</w:t>
      </w:r>
      <w:r>
        <w:rPr>
          <w:rFonts w:asciiTheme="majorBidi" w:hAnsiTheme="majorBidi" w:cstheme="majorBidi"/>
          <w:color w:val="000000"/>
        </w:rPr>
        <w:t xml:space="preserve">oposed approach. We first apply </w:t>
      </w:r>
      <w:r w:rsidRPr="002404C4">
        <w:rPr>
          <w:rFonts w:asciiTheme="majorBidi" w:hAnsiTheme="majorBidi" w:cstheme="majorBidi"/>
          <w:color w:val="000000"/>
        </w:rPr>
        <w:t>Models (</w:t>
      </w:r>
      <w:r w:rsidR="007270CB">
        <w:rPr>
          <w:rFonts w:asciiTheme="majorBidi" w:hAnsiTheme="majorBidi" w:cstheme="majorBidi"/>
          <w:color w:val="000000"/>
        </w:rPr>
        <w:t>5</w:t>
      </w:r>
      <w:r w:rsidRPr="002404C4">
        <w:rPr>
          <w:rFonts w:asciiTheme="majorBidi" w:hAnsiTheme="majorBidi" w:cstheme="majorBidi"/>
          <w:color w:val="000000"/>
        </w:rPr>
        <w:t>) and (</w:t>
      </w:r>
      <w:r w:rsidR="007270CB">
        <w:rPr>
          <w:rFonts w:asciiTheme="majorBidi" w:hAnsiTheme="majorBidi" w:cstheme="majorBidi"/>
          <w:color w:val="000000"/>
        </w:rPr>
        <w:t>7</w:t>
      </w:r>
      <w:r w:rsidRPr="002404C4">
        <w:rPr>
          <w:rFonts w:asciiTheme="majorBidi" w:hAnsiTheme="majorBidi" w:cstheme="majorBidi"/>
          <w:color w:val="000000"/>
        </w:rPr>
        <w:t>) to all DMUs to compute their unified efficiency measures</w:t>
      </w:r>
      <w:r>
        <w:rPr>
          <w:rFonts w:ascii="URWPalladioL-Roma" w:hAnsi="URWPalladioL-Roma" w:cs="URWPalladioL-Roma"/>
          <w:color w:val="000000"/>
        </w:rPr>
        <w:t>.</w:t>
      </w:r>
    </w:p>
    <w:p w14:paraId="5BA4DAB9" w14:textId="6F9B01DA" w:rsidR="002404C4" w:rsidRDefault="00856316" w:rsidP="00DA3E07">
      <w:r>
        <w:rPr>
          <w:noProof/>
        </w:rPr>
        <w:drawing>
          <wp:anchor distT="0" distB="0" distL="114300" distR="114300" simplePos="0" relativeHeight="251659264" behindDoc="0" locked="0" layoutInCell="1" allowOverlap="1" wp14:anchorId="08FE4FAF" wp14:editId="55B7E63C">
            <wp:simplePos x="0" y="0"/>
            <wp:positionH relativeFrom="margin">
              <wp:align>center</wp:align>
            </wp:positionH>
            <wp:positionV relativeFrom="paragraph">
              <wp:posOffset>290830</wp:posOffset>
            </wp:positionV>
            <wp:extent cx="45719" cy="485775"/>
            <wp:effectExtent l="38100" t="0" r="50165" b="47625"/>
            <wp:wrapNone/>
            <wp:docPr id="3" name="Straight Arrow Connector 3"/>
            <wp:cNvGraphicFramePr/>
            <a:graphic xmlns:a="http://purl.oclc.org/ooxml/drawingml/main">
              <a:graphicData uri="http://schemas.microsoft.com/office/word/2010/wordprocessingShape">
                <wp:wsp>
                  <wp:cNvCnPr/>
                  <wp:spPr>
                    <a:xfrm flipH="1">
                      <a:off x="0" y="0"/>
                      <a:ext cx="45719" cy="485775"/>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p>
    <w:p w14:paraId="4FC83A78" w14:textId="236D6C46" w:rsidR="002404C4" w:rsidRDefault="00DA3E07" w:rsidP="002404C4">
      <w:r>
        <w:rPr>
          <w:noProof/>
        </w:rPr>
        <w:drawing>
          <wp:inline distT="0" distB="0" distL="0" distR="0" wp14:anchorId="37DF84CF" wp14:editId="33DB8858">
            <wp:extent cx="1352550" cy="342900"/>
            <wp:effectExtent l="0" t="0" r="19050" b="19050"/>
            <wp:docPr id="2" name="Oval 2"/>
            <wp:cNvGraphicFramePr/>
            <a:graphic xmlns:a="http://purl.oclc.org/ooxml/drawingml/main">
              <a:graphicData uri="http://schemas.microsoft.com/office/word/2010/wordprocessingShape">
                <wp:wsp>
                  <wp:cNvSpPr/>
                  <wp:spPr>
                    <a:xfrm>
                      <a:off x="0" y="0"/>
                      <a:ext cx="1352550" cy="342900"/>
                    </a:xfrm>
                    <a:prstGeom prst="ellipse">
                      <a:avLst/>
                    </a:prstGeom>
                  </wp:spPr>
                  <wp:style>
                    <a:lnRef idx="2">
                      <a:schemeClr val="accent1">
                        <a:shade val="50%"/>
                      </a:schemeClr>
                    </a:lnRef>
                    <a:fillRef idx="1">
                      <a:schemeClr val="accent1"/>
                    </a:fillRef>
                    <a:effectRef idx="0">
                      <a:schemeClr val="accent1"/>
                    </a:effectRef>
                    <a:fontRef idx="minor">
                      <a:schemeClr val="lt1"/>
                    </a:fontRef>
                  </wp:style>
                  <wp:txbx>
                    <wne:txbxContent>
                      <w:p w14:paraId="09A1E8D2" w14:textId="77777777" w:rsidR="00DA3E07" w:rsidRDefault="00DA3E07" w:rsidP="00DA3E07">
                        <w:r>
                          <w:t>start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inline>
        </w:drawing>
      </w:r>
    </w:p>
    <w:p w14:paraId="1991DFC9" w14:textId="26F41255" w:rsidR="002404C4" w:rsidRDefault="002404C4" w:rsidP="002404C4"/>
    <w:p w14:paraId="3FBF1441" w14:textId="059815FA" w:rsidR="00FA11A0" w:rsidRDefault="00856316" w:rsidP="002404C4">
      <w:r>
        <w:rPr>
          <w:noProof/>
        </w:rPr>
        <w:drawing>
          <wp:anchor distT="0" distB="0" distL="114300" distR="114300" simplePos="0" relativeHeight="251660288" behindDoc="0" locked="0" layoutInCell="1" allowOverlap="1" wp14:anchorId="55F57C8D" wp14:editId="37E963C6">
            <wp:simplePos x="0" y="0"/>
            <wp:positionH relativeFrom="column">
              <wp:posOffset>2576195</wp:posOffset>
            </wp:positionH>
            <wp:positionV relativeFrom="paragraph">
              <wp:posOffset>141605</wp:posOffset>
            </wp:positionV>
            <wp:extent cx="1219200" cy="381000"/>
            <wp:effectExtent l="0" t="0" r="19050" b="19050"/>
            <wp:wrapSquare wrapText="bothSides"/>
            <wp:docPr id="5" name="Rounded Rectangle 5"/>
            <wp:cNvGraphicFramePr/>
            <a:graphic xmlns:a="http://purl.oclc.org/ooxml/drawingml/main">
              <a:graphicData uri="http://schemas.microsoft.com/office/word/2010/wordprocessingShape">
                <wp:wsp>
                  <wp:cNvSpPr/>
                  <wp:spPr>
                    <a:xfrm>
                      <a:off x="0" y="0"/>
                      <a:ext cx="1219200" cy="381000"/>
                    </a:xfrm>
                    <a:prstGeom prst="roundRect">
                      <a:avLst/>
                    </a:prstGeom>
                  </wp:spPr>
                  <wp:style>
                    <a:lnRef idx="2">
                      <a:schemeClr val="accent1">
                        <a:shade val="50%"/>
                      </a:schemeClr>
                    </a:lnRef>
                    <a:fillRef idx="1">
                      <a:schemeClr val="accent1"/>
                    </a:fillRef>
                    <a:effectRef idx="0">
                      <a:schemeClr val="accent1"/>
                    </a:effectRef>
                    <a:fontRef idx="minor">
                      <a:schemeClr val="lt1"/>
                    </a:fontRef>
                  </wp:style>
                  <wp:txbx>
                    <wne:txbxContent>
                      <w:p w14:paraId="2AFBD22C" w14:textId="63AD5698" w:rsidR="00856316" w:rsidRDefault="00856316" w:rsidP="00856316">
                        <w:r>
                          <w:t>Apply (1) and (3)</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anchor>
        </w:drawing>
      </w:r>
    </w:p>
    <w:p w14:paraId="5673CF3A" w14:textId="45130448" w:rsidR="00FA11A0" w:rsidRDefault="00FA11A0" w:rsidP="002404C4"/>
    <w:p w14:paraId="77FA1166" w14:textId="6C6084EB" w:rsidR="00FA11A0" w:rsidRDefault="00FA11A0" w:rsidP="002404C4"/>
    <w:p w14:paraId="24E73874" w14:textId="456A4EDA" w:rsidR="00FA11A0" w:rsidRDefault="00856316" w:rsidP="002404C4">
      <w:r>
        <w:rPr>
          <w:noProof/>
        </w:rPr>
        <w:drawing>
          <wp:anchor distT="0" distB="0" distL="114300" distR="114300" simplePos="0" relativeHeight="251662336" behindDoc="0" locked="0" layoutInCell="1" allowOverlap="1" wp14:anchorId="077EEE7A" wp14:editId="1FFCB65A">
            <wp:simplePos x="0" y="0"/>
            <wp:positionH relativeFrom="column">
              <wp:posOffset>3108960</wp:posOffset>
            </wp:positionH>
            <wp:positionV relativeFrom="paragraph">
              <wp:posOffset>103505</wp:posOffset>
            </wp:positionV>
            <wp:extent cx="45719" cy="381000"/>
            <wp:effectExtent l="57150" t="0" r="50165" b="57150"/>
            <wp:wrapNone/>
            <wp:docPr id="10" name="Straight Arrow Connector 10"/>
            <wp:cNvGraphicFramePr/>
            <a:graphic xmlns:a="http://purl.oclc.org/ooxml/drawingml/main">
              <a:graphicData uri="http://schemas.microsoft.com/office/word/2010/wordprocessingShape">
                <wp:wsp>
                  <wp:cNvCnPr/>
                  <wp:spPr>
                    <a:xfrm flipH="1">
                      <a:off x="0" y="0"/>
                      <a:ext cx="45719" cy="381000"/>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p>
    <w:p w14:paraId="65F88B31" w14:textId="0E1136A7" w:rsidR="00FA11A0" w:rsidRDefault="00FA11A0" w:rsidP="002404C4"/>
    <w:p w14:paraId="389E860C" w14:textId="7A5A36D8" w:rsidR="00FA11A0" w:rsidRDefault="00FA11A0" w:rsidP="002404C4"/>
    <w:p w14:paraId="122B28D1" w14:textId="2AEF1CEC" w:rsidR="00FA11A0" w:rsidRDefault="00A354E5" w:rsidP="002404C4">
      <w:r>
        <w:rPr>
          <w:noProof/>
        </w:rPr>
        <w:drawing>
          <wp:anchor distT="0" distB="0" distL="114300" distR="114300" simplePos="0" relativeHeight="251664384" behindDoc="0" locked="0" layoutInCell="1" allowOverlap="1" wp14:anchorId="59C8350F" wp14:editId="3CBD7105">
            <wp:simplePos x="0" y="0"/>
            <wp:positionH relativeFrom="column">
              <wp:posOffset>4499610</wp:posOffset>
            </wp:positionH>
            <wp:positionV relativeFrom="paragraph">
              <wp:posOffset>103505</wp:posOffset>
            </wp:positionV>
            <wp:extent cx="885825" cy="301625"/>
            <wp:effectExtent l="0" t="0" r="28575" b="22225"/>
            <wp:wrapSquare wrapText="bothSides"/>
            <wp:docPr id="12" name="Flowchart: Terminator 12"/>
            <wp:cNvGraphicFramePr/>
            <a:graphic xmlns:a="http://purl.oclc.org/ooxml/drawingml/main">
              <a:graphicData uri="http://schemas.microsoft.com/office/word/2010/wordprocessingShape">
                <wp:wsp>
                  <wp:cNvSpPr/>
                  <wp:spPr>
                    <a:xfrm>
                      <a:off x="0" y="0"/>
                      <a:ext cx="885825" cy="301625"/>
                    </a:xfrm>
                    <a:prstGeom prst="flowChartTerminator">
                      <a:avLst/>
                    </a:prstGeom>
                  </wp:spPr>
                  <wp:style>
                    <a:lnRef idx="2">
                      <a:schemeClr val="accent1">
                        <a:shade val="50%"/>
                      </a:schemeClr>
                    </a:lnRef>
                    <a:fillRef idx="1">
                      <a:schemeClr val="accent1"/>
                    </a:fillRef>
                    <a:effectRef idx="0">
                      <a:schemeClr val="accent1"/>
                    </a:effectRef>
                    <a:fontRef idx="minor">
                      <a:schemeClr val="lt1"/>
                    </a:fontRef>
                  </wp:style>
                  <wp:txbx>
                    <wne:txbxContent>
                      <w:p w14:paraId="7E127F23" w14:textId="1C44F722" w:rsidR="00DA3E07" w:rsidRDefault="00DA3E07" w:rsidP="00DA3E07">
                        <w:r>
                          <w:t>Inefficient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anchor>
        </w:drawing>
      </w:r>
      <w:r w:rsidR="00856316">
        <w:rPr>
          <w:noProof/>
        </w:rPr>
        <w:drawing>
          <wp:anchor distT="0" distB="0" distL="114300" distR="114300" simplePos="0" relativeHeight="251663360" behindDoc="0" locked="0" layoutInCell="1" allowOverlap="1" wp14:anchorId="07B9F32A" wp14:editId="7F02E51F">
            <wp:simplePos x="0" y="0"/>
            <wp:positionH relativeFrom="margin">
              <wp:posOffset>2385695</wp:posOffset>
            </wp:positionH>
            <wp:positionV relativeFrom="paragraph">
              <wp:posOffset>27305</wp:posOffset>
            </wp:positionV>
            <wp:extent cx="1419225" cy="438150"/>
            <wp:effectExtent l="38100" t="19050" r="28575" b="38100"/>
            <wp:wrapNone/>
            <wp:docPr id="11" name="Flowchart: Decision 11"/>
            <wp:cNvGraphicFramePr/>
            <a:graphic xmlns:a="http://purl.oclc.org/ooxml/drawingml/main">
              <a:graphicData uri="http://schemas.microsoft.com/office/word/2010/wordprocessingShape">
                <wp:wsp>
                  <wp:cNvSpPr/>
                  <wp:spPr>
                    <a:xfrm>
                      <a:off x="0" y="0"/>
                      <a:ext cx="1419225" cy="438150"/>
                    </a:xfrm>
                    <a:prstGeom prst="flowChartDecision">
                      <a:avLst/>
                    </a:prstGeom>
                  </wp:spPr>
                  <wp:style>
                    <a:lnRef idx="2">
                      <a:schemeClr val="accent1">
                        <a:shade val="50%"/>
                      </a:schemeClr>
                    </a:lnRef>
                    <a:fillRef idx="1">
                      <a:schemeClr val="accent1"/>
                    </a:fillRef>
                    <a:effectRef idx="0">
                      <a:schemeClr val="accent1"/>
                    </a:effectRef>
                    <a:fontRef idx="minor">
                      <a:schemeClr val="lt1"/>
                    </a:fontRef>
                  </wp:style>
                  <wp:txbx>
                    <wne:txbxContent>
                      <w:p w14:paraId="038D5713" w14:textId="7C569E31" w:rsidR="00856316" w:rsidRDefault="00856316" w:rsidP="00856316">
                        <w:r>
                          <w:t>Efficient?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BFD51AE" w14:textId="14FBBD5E" w:rsidR="00FA11A0" w:rsidRDefault="00A354E5" w:rsidP="002404C4">
      <w:r>
        <w:rPr>
          <w:noProof/>
        </w:rPr>
        <w:drawing>
          <wp:anchor distT="0" distB="0" distL="114300" distR="114300" simplePos="0" relativeHeight="251671552" behindDoc="0" locked="0" layoutInCell="1" allowOverlap="1" wp14:anchorId="548DFAC2" wp14:editId="3703C71E">
            <wp:simplePos x="0" y="0"/>
            <wp:positionH relativeFrom="column">
              <wp:posOffset>3738244</wp:posOffset>
            </wp:positionH>
            <wp:positionV relativeFrom="paragraph">
              <wp:posOffset>109855</wp:posOffset>
            </wp:positionV>
            <wp:extent cx="771525" cy="45719"/>
            <wp:effectExtent l="0" t="38100" r="47625" b="88265"/>
            <wp:wrapNone/>
            <wp:docPr id="21" name="Straight Arrow Connector 21"/>
            <wp:cNvGraphicFramePr/>
            <a:graphic xmlns:a="http://purl.oclc.org/ooxml/drawingml/main">
              <a:graphicData uri="http://schemas.microsoft.com/office/word/2010/wordprocessingShape">
                <wp:wsp>
                  <wp:cNvCnPr/>
                  <wp:spPr>
                    <a:xfrm>
                      <a:off x="0" y="0"/>
                      <a:ext cx="771525" cy="45719"/>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p>
    <w:p w14:paraId="12DAD3F2" w14:textId="23FA8759" w:rsidR="00FA11A0" w:rsidRDefault="00FA11A0" w:rsidP="002404C4"/>
    <w:p w14:paraId="09515210" w14:textId="5D27230B" w:rsidR="00FA11A0" w:rsidRDefault="00A354E5" w:rsidP="002404C4">
      <w:r>
        <w:rPr>
          <w:noProof/>
        </w:rPr>
        <w:drawing>
          <wp:anchor distT="0" distB="0" distL="114300" distR="114300" simplePos="0" relativeHeight="251675648" behindDoc="0" locked="0" layoutInCell="1" allowOverlap="1" wp14:anchorId="50776609" wp14:editId="5F5ACA1E">
            <wp:simplePos x="0" y="0"/>
            <wp:positionH relativeFrom="column">
              <wp:posOffset>4919345</wp:posOffset>
            </wp:positionH>
            <wp:positionV relativeFrom="paragraph">
              <wp:posOffset>17780</wp:posOffset>
            </wp:positionV>
            <wp:extent cx="45719" cy="866775"/>
            <wp:effectExtent l="76200" t="0" r="50165" b="47625"/>
            <wp:wrapNone/>
            <wp:docPr id="25" name="Straight Arrow Connector 25"/>
            <wp:cNvGraphicFramePr/>
            <a:graphic xmlns:a="http://purl.oclc.org/ooxml/drawingml/main">
              <a:graphicData uri="http://schemas.microsoft.com/office/word/2010/wordprocessingShape">
                <wp:wsp>
                  <wp:cNvCnPr/>
                  <wp:spPr>
                    <a:xfrm flipH="1">
                      <a:off x="0" y="0"/>
                      <a:ext cx="45719" cy="866775"/>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5F781053" wp14:editId="5DB6B8A1">
            <wp:simplePos x="0" y="0"/>
            <wp:positionH relativeFrom="column">
              <wp:posOffset>3044826</wp:posOffset>
            </wp:positionH>
            <wp:positionV relativeFrom="paragraph">
              <wp:posOffset>8255</wp:posOffset>
            </wp:positionV>
            <wp:extent cx="45719" cy="600075"/>
            <wp:effectExtent l="76200" t="0" r="50165" b="47625"/>
            <wp:wrapNone/>
            <wp:docPr id="22" name="Straight Arrow Connector 22"/>
            <wp:cNvGraphicFramePr/>
            <a:graphic xmlns:a="http://purl.oclc.org/ooxml/drawingml/main">
              <a:graphicData uri="http://schemas.microsoft.com/office/word/2010/wordprocessingShape">
                <wp:wsp>
                  <wp:cNvCnPr/>
                  <wp:spPr>
                    <a:xfrm flipH="1">
                      <a:off x="0" y="0"/>
                      <a:ext cx="45719" cy="600075"/>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p>
    <w:p w14:paraId="7B3338BC" w14:textId="3B0B209E" w:rsidR="002404C4" w:rsidRDefault="002404C4" w:rsidP="002404C4"/>
    <w:p w14:paraId="1B7EFFDE" w14:textId="15501FFE" w:rsidR="00856316" w:rsidRDefault="00856316" w:rsidP="002404C4"/>
    <w:p w14:paraId="753016E2" w14:textId="50EAD1AA" w:rsidR="00856316" w:rsidRDefault="00856316" w:rsidP="002404C4"/>
    <w:p w14:paraId="5B7A4072" w14:textId="57D9FFAC" w:rsidR="00856316" w:rsidRDefault="00856316" w:rsidP="002404C4">
      <w:r>
        <w:rPr>
          <w:noProof/>
        </w:rPr>
        <w:drawing>
          <wp:anchor distT="0" distB="0" distL="114300" distR="114300" simplePos="0" relativeHeight="251665408" behindDoc="0" locked="0" layoutInCell="1" allowOverlap="1" wp14:anchorId="0336E926" wp14:editId="0A2800E7">
            <wp:simplePos x="0" y="0"/>
            <wp:positionH relativeFrom="column">
              <wp:posOffset>2480945</wp:posOffset>
            </wp:positionH>
            <wp:positionV relativeFrom="paragraph">
              <wp:posOffset>33655</wp:posOffset>
            </wp:positionV>
            <wp:extent cx="1209675" cy="533400"/>
            <wp:effectExtent l="0" t="0" r="28575" b="19050"/>
            <wp:wrapNone/>
            <wp:docPr id="14" name="Rounded Rectangle 14"/>
            <wp:cNvGraphicFramePr/>
            <a:graphic xmlns:a="http://purl.oclc.org/ooxml/drawingml/main">
              <a:graphicData uri="http://schemas.microsoft.com/office/word/2010/wordprocessingShape">
                <wp:wsp>
                  <wp:cNvSpPr/>
                  <wp:spPr>
                    <a:xfrm>
                      <a:off x="0" y="0"/>
                      <a:ext cx="1209675" cy="533400"/>
                    </a:xfrm>
                    <a:prstGeom prst="roundRect">
                      <a:avLst/>
                    </a:prstGeom>
                  </wp:spPr>
                  <wp:style>
                    <a:lnRef idx="2">
                      <a:schemeClr val="accent1">
                        <a:shade val="50%"/>
                      </a:schemeClr>
                    </a:lnRef>
                    <a:fillRef idx="1">
                      <a:schemeClr val="accent1"/>
                    </a:fillRef>
                    <a:effectRef idx="0">
                      <a:schemeClr val="accent1"/>
                    </a:effectRef>
                    <a:fontRef idx="minor">
                      <a:schemeClr val="lt1"/>
                    </a:fontRef>
                  </wp:style>
                  <wp:txbx>
                    <wne:txbxContent>
                      <w:p w14:paraId="7D991E67" w14:textId="2E047456" w:rsidR="00DA3E07" w:rsidRDefault="00DA3E07" w:rsidP="00DA3E07">
                        <w:r>
                          <w:t xml:space="preserve">Sensitivity </w:t>
                        </w:r>
                      </w:p>
                      <w:p w14:paraId="7BEFE4C0" w14:textId="0B955EFC" w:rsidR="00DA3E07" w:rsidRDefault="00DA3E07" w:rsidP="00DA3E07">
                        <w:r>
                          <w:t>Analysis</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3D1C6639" w14:textId="71BD5A20" w:rsidR="00856316" w:rsidRDefault="00856316" w:rsidP="002404C4"/>
    <w:p w14:paraId="2981CBBE" w14:textId="62B5D2A1" w:rsidR="00856316" w:rsidRDefault="00DA3E07" w:rsidP="002404C4">
      <w:r>
        <w:rPr>
          <w:noProof/>
        </w:rPr>
        <w:drawing>
          <wp:anchor distT="0" distB="0" distL="114300" distR="114300" simplePos="0" relativeHeight="251666432" behindDoc="0" locked="0" layoutInCell="1" allowOverlap="1" wp14:anchorId="24B8944B" wp14:editId="579FFC45">
            <wp:simplePos x="0" y="0"/>
            <wp:positionH relativeFrom="column">
              <wp:posOffset>4462145</wp:posOffset>
            </wp:positionH>
            <wp:positionV relativeFrom="paragraph">
              <wp:posOffset>8255</wp:posOffset>
            </wp:positionV>
            <wp:extent cx="981075" cy="485775"/>
            <wp:effectExtent l="0" t="0" r="28575" b="28575"/>
            <wp:wrapSquare wrapText="bothSides"/>
            <wp:docPr id="15" name="Rounded Rectangle 15"/>
            <wp:cNvGraphicFramePr/>
            <a:graphic xmlns:a="http://purl.oclc.org/ooxml/drawingml/main">
              <a:graphicData uri="http://schemas.microsoft.com/office/word/2010/wordprocessingShape">
                <wp:wsp>
                  <wp:cNvSpPr/>
                  <wp:spPr>
                    <a:xfrm>
                      <a:off x="0" y="0"/>
                      <a:ext cx="981075" cy="485775"/>
                    </a:xfrm>
                    <a:prstGeom prst="roundRect">
                      <a:avLst/>
                    </a:prstGeom>
                  </wp:spPr>
                  <wp:style>
                    <a:lnRef idx="2">
                      <a:schemeClr val="accent1">
                        <a:shade val="50%"/>
                      </a:schemeClr>
                    </a:lnRef>
                    <a:fillRef idx="1">
                      <a:schemeClr val="accent1"/>
                    </a:fillRef>
                    <a:effectRef idx="0">
                      <a:schemeClr val="accent1"/>
                    </a:effectRef>
                    <a:fontRef idx="minor">
                      <a:schemeClr val="lt1"/>
                    </a:fontRef>
                  </wp:style>
                  <wp:txbx>
                    <wne:txbxContent>
                      <w:p w14:paraId="37538EDF" w14:textId="52EFA35C" w:rsidR="00DA3E07" w:rsidRDefault="00DA3E07" w:rsidP="00DA3E07">
                        <w:r>
                          <w:t>Rank</w:t>
                        </w:r>
                      </w:p>
                      <w:p w14:paraId="4E5AF2D6" w14:textId="12A7FE40" w:rsidR="00DA3E07" w:rsidRDefault="00DA3E07" w:rsidP="00DA3E07">
                        <w:r>
                          <w:t>Analysis</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7DF7714" w14:textId="275323EF" w:rsidR="00856316" w:rsidRDefault="00A354E5" w:rsidP="002404C4">
      <w:r>
        <w:rPr>
          <w:noProof/>
        </w:rPr>
        <w:drawing>
          <wp:anchor distT="0" distB="0" distL="114300" distR="114300" simplePos="0" relativeHeight="251670528" behindDoc="0" locked="0" layoutInCell="1" allowOverlap="1" wp14:anchorId="0F2D0C09" wp14:editId="739108D5">
            <wp:simplePos x="0" y="0"/>
            <wp:positionH relativeFrom="column">
              <wp:posOffset>5471794</wp:posOffset>
            </wp:positionH>
            <wp:positionV relativeFrom="paragraph">
              <wp:posOffset>109855</wp:posOffset>
            </wp:positionV>
            <wp:extent cx="409575" cy="45719"/>
            <wp:effectExtent l="0" t="38100" r="28575" b="88265"/>
            <wp:wrapNone/>
            <wp:docPr id="20" name="Straight Arrow Connector 20"/>
            <wp:cNvGraphicFramePr/>
            <a:graphic xmlns:a="http://purl.oclc.org/ooxml/drawingml/main">
              <a:graphicData uri="http://schemas.microsoft.com/office/word/2010/wordprocessingShape">
                <wp:wsp>
                  <wp:cNvCnPr/>
                  <wp:spPr>
                    <a:xfrm>
                      <a:off x="0" y="0"/>
                      <a:ext cx="409575" cy="45719"/>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sidR="00DA3E07">
        <w:rPr>
          <w:noProof/>
        </w:rPr>
        <w:drawing>
          <wp:anchor distT="0" distB="0" distL="114300" distR="114300" simplePos="0" relativeHeight="251669504" behindDoc="0" locked="0" layoutInCell="1" allowOverlap="1" wp14:anchorId="42EAB331" wp14:editId="7A89A06A">
            <wp:simplePos x="0" y="0"/>
            <wp:positionH relativeFrom="column">
              <wp:posOffset>5900420</wp:posOffset>
            </wp:positionH>
            <wp:positionV relativeFrom="paragraph">
              <wp:posOffset>5080</wp:posOffset>
            </wp:positionV>
            <wp:extent cx="914400" cy="301752"/>
            <wp:effectExtent l="0" t="0" r="19050" b="22225"/>
            <wp:wrapSquare wrapText="bothSides"/>
            <wp:docPr id="18" name="Flowchart: Terminator 18"/>
            <wp:cNvGraphicFramePr/>
            <a:graphic xmlns:a="http://purl.oclc.org/ooxml/drawingml/main">
              <a:graphicData uri="http://schemas.microsoft.com/office/word/2010/wordprocessingShape">
                <wp:wsp>
                  <wp:cNvSpPr/>
                  <wp:spPr>
                    <a:xfrm>
                      <a:off x="0" y="0"/>
                      <a:ext cx="914400" cy="301752"/>
                    </a:xfrm>
                    <a:prstGeom prst="flowChartTerminator">
                      <a:avLst/>
                    </a:prstGeom>
                  </wp:spPr>
                  <wp:style>
                    <a:lnRef idx="2">
                      <a:schemeClr val="accent1">
                        <a:shade val="50%"/>
                      </a:schemeClr>
                    </a:lnRef>
                    <a:fillRef idx="1">
                      <a:schemeClr val="accent1"/>
                    </a:fillRef>
                    <a:effectRef idx="0">
                      <a:schemeClr val="accent1"/>
                    </a:effectRef>
                    <a:fontRef idx="minor">
                      <a:schemeClr val="lt1"/>
                    </a:fontRef>
                  </wp:style>
                  <wp:txbx>
                    <wne:txbxContent>
                      <w:p w14:paraId="4E739F38" w14:textId="257C312F" w:rsidR="00DA3E07" w:rsidRDefault="00DA3E07" w:rsidP="00DA3E07">
                        <w:r>
                          <w:t>End</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69C1AE59" w14:textId="7A33911E" w:rsidR="00856316" w:rsidRDefault="00A354E5" w:rsidP="002404C4">
      <w:r>
        <w:rPr>
          <w:noProof/>
        </w:rPr>
        <w:drawing>
          <wp:anchor distT="0" distB="0" distL="114300" distR="114300" simplePos="0" relativeHeight="251673600" behindDoc="0" locked="0" layoutInCell="1" allowOverlap="1" wp14:anchorId="59CA5C48" wp14:editId="032E88AB">
            <wp:simplePos x="0" y="0"/>
            <wp:positionH relativeFrom="column">
              <wp:posOffset>3006726</wp:posOffset>
            </wp:positionH>
            <wp:positionV relativeFrom="paragraph">
              <wp:posOffset>20955</wp:posOffset>
            </wp:positionV>
            <wp:extent cx="45719" cy="714375"/>
            <wp:effectExtent l="76200" t="0" r="50165" b="47625"/>
            <wp:wrapNone/>
            <wp:docPr id="23" name="Straight Arrow Connector 23"/>
            <wp:cNvGraphicFramePr/>
            <a:graphic xmlns:a="http://purl.oclc.org/ooxml/drawingml/main">
              <a:graphicData uri="http://schemas.microsoft.com/office/word/2010/wordprocessingShape">
                <wp:wsp>
                  <wp:cNvCnPr/>
                  <wp:spPr>
                    <a:xfrm flipH="1">
                      <a:off x="0" y="0"/>
                      <a:ext cx="45719" cy="714375"/>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p>
    <w:p w14:paraId="13D6C2B6" w14:textId="4325BA34" w:rsidR="00DA3E07" w:rsidRDefault="00DA3E07" w:rsidP="002404C4"/>
    <w:p w14:paraId="4696FE78" w14:textId="39E999BC" w:rsidR="00DA3E07" w:rsidRDefault="00DA3E07" w:rsidP="002404C4"/>
    <w:p w14:paraId="6FE5AFCC" w14:textId="52578E8F" w:rsidR="00DA3E07" w:rsidRDefault="00DA3E07" w:rsidP="002404C4"/>
    <w:p w14:paraId="425D18D9" w14:textId="6C1CD9DB" w:rsidR="00856316" w:rsidRDefault="00856316" w:rsidP="002404C4"/>
    <w:p w14:paraId="304BF409" w14:textId="1873685C" w:rsidR="00856316" w:rsidRDefault="00DA3E07" w:rsidP="002404C4">
      <w:r>
        <w:rPr>
          <w:noProof/>
        </w:rPr>
        <w:drawing>
          <wp:anchor distT="0" distB="0" distL="114300" distR="114300" simplePos="0" relativeHeight="251667456" behindDoc="0" locked="0" layoutInCell="1" allowOverlap="1" wp14:anchorId="2986505E" wp14:editId="638EFB36">
            <wp:simplePos x="0" y="0"/>
            <wp:positionH relativeFrom="column">
              <wp:posOffset>2414270</wp:posOffset>
            </wp:positionH>
            <wp:positionV relativeFrom="paragraph">
              <wp:posOffset>5080</wp:posOffset>
            </wp:positionV>
            <wp:extent cx="1228725" cy="469265"/>
            <wp:effectExtent l="0" t="0" r="28575" b="26035"/>
            <wp:wrapSquare wrapText="bothSides"/>
            <wp:docPr id="16" name="Flowchart: Alternate Process 16"/>
            <wp:cNvGraphicFramePr/>
            <a:graphic xmlns:a="http://purl.oclc.org/ooxml/drawingml/main">
              <a:graphicData uri="http://schemas.microsoft.com/office/word/2010/wordprocessingShape">
                <wp:wsp>
                  <wp:cNvSpPr/>
                  <wp:spPr>
                    <a:xfrm>
                      <a:off x="0" y="0"/>
                      <a:ext cx="1228725" cy="469265"/>
                    </a:xfrm>
                    <a:prstGeom prst="flowChartAlternateProcess">
                      <a:avLst/>
                    </a:prstGeom>
                  </wp:spPr>
                  <wp:style>
                    <a:lnRef idx="2">
                      <a:schemeClr val="accent1">
                        <a:shade val="50%"/>
                      </a:schemeClr>
                    </a:lnRef>
                    <a:fillRef idx="1">
                      <a:schemeClr val="accent1"/>
                    </a:fillRef>
                    <a:effectRef idx="0">
                      <a:schemeClr val="accent1"/>
                    </a:effectRef>
                    <a:fontRef idx="minor">
                      <a:schemeClr val="lt1"/>
                    </a:fontRef>
                  </wp:style>
                  <wp:txbx>
                    <wne:txbxContent>
                      <w:p w14:paraId="59F9C911" w14:textId="0EE618C0" w:rsidR="00DA3E07" w:rsidRDefault="00DA3E07" w:rsidP="00DA3E07">
                        <w:r>
                          <w:t>Apply (5) and (7)</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11E06965" w14:textId="1C9EAE0A" w:rsidR="00856316" w:rsidRDefault="00DA3E07" w:rsidP="002404C4">
      <w:r>
        <w:rPr>
          <w:noProof/>
        </w:rPr>
        <w:drawing>
          <wp:anchor distT="0" distB="0" distL="114300" distR="114300" simplePos="0" relativeHeight="251668480" behindDoc="0" locked="0" layoutInCell="1" allowOverlap="1" wp14:anchorId="5596200F" wp14:editId="7F7E5ECF">
            <wp:simplePos x="0" y="0"/>
            <wp:positionH relativeFrom="column">
              <wp:posOffset>4614545</wp:posOffset>
            </wp:positionH>
            <wp:positionV relativeFrom="paragraph">
              <wp:posOffset>11430</wp:posOffset>
            </wp:positionV>
            <wp:extent cx="914400" cy="301752"/>
            <wp:effectExtent l="0" t="0" r="19050" b="22225"/>
            <wp:wrapSquare wrapText="bothSides"/>
            <wp:docPr id="17" name="Flowchart: Terminator 17"/>
            <wp:cNvGraphicFramePr/>
            <a:graphic xmlns:a="http://purl.oclc.org/ooxml/drawingml/main">
              <a:graphicData uri="http://schemas.microsoft.com/office/word/2010/wordprocessingShape">
                <wp:wsp>
                  <wp:cNvSpPr/>
                  <wp:spPr>
                    <a:xfrm>
                      <a:off x="0" y="0"/>
                      <a:ext cx="914400" cy="301752"/>
                    </a:xfrm>
                    <a:prstGeom prst="flowChartTerminator">
                      <a:avLst/>
                    </a:prstGeom>
                  </wp:spPr>
                  <wp:style>
                    <a:lnRef idx="2">
                      <a:schemeClr val="accent1">
                        <a:shade val="50%"/>
                      </a:schemeClr>
                    </a:lnRef>
                    <a:fillRef idx="1">
                      <a:schemeClr val="accent1"/>
                    </a:fillRef>
                    <a:effectRef idx="0">
                      <a:schemeClr val="accent1"/>
                    </a:effectRef>
                    <a:fontRef idx="minor">
                      <a:schemeClr val="lt1"/>
                    </a:fontRef>
                  </wp:style>
                  <wp:txbx>
                    <wne:txbxContent>
                      <w:p w14:paraId="27749DF0" w14:textId="38A1D67F" w:rsidR="00DA3E07" w:rsidRDefault="00DA3E07" w:rsidP="00DA3E07">
                        <w:r>
                          <w:t>Index</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25941C4F" w14:textId="0E878177" w:rsidR="00856316" w:rsidRDefault="00A354E5" w:rsidP="002404C4">
      <w:r>
        <w:rPr>
          <w:noProof/>
        </w:rPr>
        <w:drawing>
          <wp:anchor distT="0" distB="0" distL="114300" distR="114300" simplePos="0" relativeHeight="251674624" behindDoc="0" locked="0" layoutInCell="1" allowOverlap="1" wp14:anchorId="11AD9633" wp14:editId="02C3A01C">
            <wp:simplePos x="0" y="0"/>
            <wp:positionH relativeFrom="column">
              <wp:posOffset>3681095</wp:posOffset>
            </wp:positionH>
            <wp:positionV relativeFrom="paragraph">
              <wp:posOffset>7621</wp:posOffset>
            </wp:positionV>
            <wp:extent cx="952500" cy="45719"/>
            <wp:effectExtent l="0" t="38100" r="38100" b="88265"/>
            <wp:wrapNone/>
            <wp:docPr id="24" name="Straight Arrow Connector 24"/>
            <wp:cNvGraphicFramePr/>
            <a:graphic xmlns:a="http://purl.oclc.org/ooxml/drawingml/main">
              <a:graphicData uri="http://schemas.microsoft.com/office/word/2010/wordprocessingShape">
                <wp:wsp>
                  <wp:cNvCnPr/>
                  <wp:spPr>
                    <a:xfrm>
                      <a:off x="0" y="0"/>
                      <a:ext cx="952500" cy="45719"/>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p>
    <w:p w14:paraId="390CF501" w14:textId="5757EC03" w:rsidR="00856316" w:rsidRDefault="00856316" w:rsidP="002404C4"/>
    <w:p w14:paraId="63061F2E" w14:textId="7CE71DB8" w:rsidR="00856316" w:rsidRDefault="00856316" w:rsidP="002404C4"/>
    <w:p w14:paraId="496C1F45" w14:textId="53F8649F" w:rsidR="00856316" w:rsidRDefault="00856316" w:rsidP="002404C4"/>
    <w:p w14:paraId="3B3952A5" w14:textId="21244D39" w:rsidR="00856316" w:rsidRDefault="00856316" w:rsidP="002404C4"/>
    <w:p w14:paraId="08B34FEA" w14:textId="77777777" w:rsidR="00856316" w:rsidRDefault="00856316" w:rsidP="002404C4"/>
    <w:p w14:paraId="599CFDE9" w14:textId="76C5AE88" w:rsidR="00856316" w:rsidRDefault="00856316" w:rsidP="002404C4"/>
    <w:p w14:paraId="18C57DE9" w14:textId="77777777" w:rsidR="00856316" w:rsidRDefault="00856316" w:rsidP="002404C4"/>
    <w:p w14:paraId="79832025" w14:textId="42486D38" w:rsidR="002404C4" w:rsidRDefault="002404C4" w:rsidP="00BC6F29">
      <w:pPr>
        <w:autoSpaceDE w:val="0"/>
        <w:autoSpaceDN w:val="0"/>
        <w:adjustRightInd w:val="0"/>
        <w:jc w:val="start"/>
        <w:rPr>
          <w:rFonts w:asciiTheme="majorBidi" w:hAnsiTheme="majorBidi" w:cstheme="majorBidi"/>
        </w:rPr>
      </w:pPr>
      <w:r w:rsidRPr="002404C4">
        <w:rPr>
          <w:rFonts w:asciiTheme="majorBidi" w:hAnsiTheme="majorBidi" w:cstheme="majorBidi"/>
        </w:rPr>
        <w:t>we apply Models (5) and (7) to efficient DMU</w:t>
      </w:r>
      <w:r>
        <w:rPr>
          <w:rFonts w:asciiTheme="majorBidi" w:hAnsiTheme="majorBidi" w:cstheme="majorBidi"/>
        </w:rPr>
        <w:t xml:space="preserve">s only to compute their unified </w:t>
      </w:r>
      <w:r w:rsidRPr="002404C4">
        <w:rPr>
          <w:rFonts w:asciiTheme="majorBidi" w:hAnsiTheme="majorBidi" w:cstheme="majorBidi"/>
        </w:rPr>
        <w:t xml:space="preserve">index measures. Based on two-stage process, we rank all </w:t>
      </w:r>
      <w:r>
        <w:rPr>
          <w:rFonts w:asciiTheme="majorBidi" w:hAnsiTheme="majorBidi" w:cstheme="majorBidi"/>
        </w:rPr>
        <w:t xml:space="preserve">DMUs: Efficient ones by unified </w:t>
      </w:r>
      <w:r w:rsidRPr="002404C4">
        <w:rPr>
          <w:rFonts w:asciiTheme="majorBidi" w:hAnsiTheme="majorBidi" w:cstheme="majorBidi"/>
        </w:rPr>
        <w:t>index measures and inefficient ones by unified efficiency measures. In the figure, we need</w:t>
      </w:r>
      <w:r>
        <w:rPr>
          <w:rFonts w:asciiTheme="majorBidi" w:hAnsiTheme="majorBidi" w:cstheme="majorBidi"/>
        </w:rPr>
        <w:t xml:space="preserve"> </w:t>
      </w:r>
      <w:r w:rsidRPr="002404C4">
        <w:rPr>
          <w:rFonts w:asciiTheme="majorBidi" w:hAnsiTheme="majorBidi" w:cstheme="majorBidi"/>
        </w:rPr>
        <w:t>to note that the indexes measured by Models (</w:t>
      </w:r>
      <w:r w:rsidR="007270CB">
        <w:rPr>
          <w:rFonts w:asciiTheme="majorBidi" w:hAnsiTheme="majorBidi" w:cstheme="majorBidi"/>
        </w:rPr>
        <w:t>9</w:t>
      </w:r>
      <w:r w:rsidRPr="002404C4">
        <w:rPr>
          <w:rFonts w:asciiTheme="majorBidi" w:hAnsiTheme="majorBidi" w:cstheme="majorBidi"/>
        </w:rPr>
        <w:t>) and (</w:t>
      </w:r>
      <w:r w:rsidR="007270CB">
        <w:rPr>
          <w:rFonts w:asciiTheme="majorBidi" w:hAnsiTheme="majorBidi" w:cstheme="majorBidi"/>
        </w:rPr>
        <w:t>11</w:t>
      </w:r>
      <w:r w:rsidRPr="002404C4">
        <w:rPr>
          <w:rFonts w:asciiTheme="majorBidi" w:hAnsiTheme="majorBidi" w:cstheme="majorBidi"/>
        </w:rPr>
        <w:t>) assume constant RTS and DTS to</w:t>
      </w:r>
      <w:r w:rsidR="00BC6F29">
        <w:rPr>
          <w:rFonts w:asciiTheme="majorBidi" w:hAnsiTheme="majorBidi" w:cstheme="majorBidi"/>
        </w:rPr>
        <w:t xml:space="preserve"> </w:t>
      </w:r>
      <w:r w:rsidRPr="002404C4">
        <w:rPr>
          <w:rFonts w:asciiTheme="majorBidi" w:hAnsiTheme="majorBidi" w:cstheme="majorBidi"/>
        </w:rPr>
        <w:t>avoid an occurrence of computational infeasibility, respect</w:t>
      </w:r>
      <w:r>
        <w:rPr>
          <w:rFonts w:asciiTheme="majorBidi" w:hAnsiTheme="majorBidi" w:cstheme="majorBidi"/>
        </w:rPr>
        <w:t xml:space="preserve">ively. The index measurement is </w:t>
      </w:r>
      <w:r w:rsidRPr="002404C4">
        <w:rPr>
          <w:rFonts w:asciiTheme="majorBidi" w:hAnsiTheme="majorBidi" w:cstheme="majorBidi"/>
        </w:rPr>
        <w:t>conventionally referred to as sensitivity analysis. Howeve</w:t>
      </w:r>
      <w:r>
        <w:rPr>
          <w:rFonts w:asciiTheme="majorBidi" w:hAnsiTheme="majorBidi" w:cstheme="majorBidi"/>
        </w:rPr>
        <w:t xml:space="preserve">r, the previous literature does </w:t>
      </w:r>
      <w:r w:rsidRPr="002404C4">
        <w:rPr>
          <w:rFonts w:asciiTheme="majorBidi" w:hAnsiTheme="majorBidi" w:cstheme="majorBidi"/>
        </w:rPr>
        <w:t>not include the existence of undesirable outputs and a direc</w:t>
      </w:r>
      <w:r>
        <w:rPr>
          <w:rFonts w:asciiTheme="majorBidi" w:hAnsiTheme="majorBidi" w:cstheme="majorBidi"/>
        </w:rPr>
        <w:t xml:space="preserve">tional vector of observed </w:t>
      </w:r>
      <w:r w:rsidRPr="002404C4">
        <w:rPr>
          <w:rFonts w:asciiTheme="majorBidi" w:hAnsiTheme="majorBidi" w:cstheme="majorBidi"/>
        </w:rPr>
        <w:t>production factors in the framework. In the regard, the</w:t>
      </w:r>
      <w:r>
        <w:rPr>
          <w:rFonts w:asciiTheme="majorBidi" w:hAnsiTheme="majorBidi" w:cstheme="majorBidi"/>
        </w:rPr>
        <w:t xml:space="preserve"> proposed approach is different </w:t>
      </w:r>
      <w:r w:rsidRPr="002404C4">
        <w:rPr>
          <w:rFonts w:asciiTheme="majorBidi" w:hAnsiTheme="majorBidi" w:cstheme="majorBidi"/>
        </w:rPr>
        <w:t>from them.</w:t>
      </w:r>
    </w:p>
    <w:p w14:paraId="2BBC3934" w14:textId="6EEB566E" w:rsidR="00B05C48" w:rsidRDefault="00B05C48" w:rsidP="002404C4">
      <w:pPr>
        <w:autoSpaceDE w:val="0"/>
        <w:autoSpaceDN w:val="0"/>
        <w:adjustRightInd w:val="0"/>
        <w:jc w:val="start"/>
        <w:rPr>
          <w:rFonts w:asciiTheme="majorBidi" w:hAnsiTheme="majorBidi" w:cstheme="majorBidi"/>
        </w:rPr>
      </w:pPr>
    </w:p>
    <w:p w14:paraId="555FB24B" w14:textId="5347DCA8" w:rsidR="00B05C48" w:rsidRDefault="00B05C48" w:rsidP="002404C4">
      <w:pPr>
        <w:autoSpaceDE w:val="0"/>
        <w:autoSpaceDN w:val="0"/>
        <w:adjustRightInd w:val="0"/>
        <w:jc w:val="start"/>
        <w:rPr>
          <w:rFonts w:asciiTheme="majorBidi" w:hAnsiTheme="majorBidi" w:cstheme="majorBidi"/>
        </w:rPr>
      </w:pPr>
    </w:p>
    <w:p w14:paraId="06E90B13" w14:textId="355A9CEA" w:rsidR="00B05C48" w:rsidRDefault="00B05C48" w:rsidP="002404C4">
      <w:pPr>
        <w:autoSpaceDE w:val="0"/>
        <w:autoSpaceDN w:val="0"/>
        <w:adjustRightInd w:val="0"/>
        <w:jc w:val="start"/>
        <w:rPr>
          <w:rFonts w:asciiTheme="majorBidi" w:hAnsiTheme="majorBidi" w:cstheme="majorBidi"/>
        </w:rPr>
      </w:pPr>
    </w:p>
    <w:p w14:paraId="70427BA5" w14:textId="418E6373" w:rsidR="00B05C48" w:rsidRDefault="00B05C48" w:rsidP="002404C4">
      <w:pPr>
        <w:autoSpaceDE w:val="0"/>
        <w:autoSpaceDN w:val="0"/>
        <w:adjustRightInd w:val="0"/>
        <w:jc w:val="start"/>
        <w:rPr>
          <w:rFonts w:asciiTheme="majorBidi" w:hAnsiTheme="majorBidi" w:cstheme="majorBidi"/>
        </w:rPr>
      </w:pPr>
    </w:p>
    <w:p w14:paraId="0E8A0C05" w14:textId="60FBDC1A" w:rsidR="00B05C48" w:rsidRDefault="00B05C48" w:rsidP="002404C4">
      <w:pPr>
        <w:autoSpaceDE w:val="0"/>
        <w:autoSpaceDN w:val="0"/>
        <w:adjustRightInd w:val="0"/>
        <w:jc w:val="start"/>
        <w:rPr>
          <w:rFonts w:asciiTheme="majorBidi" w:hAnsiTheme="majorBidi" w:cstheme="majorBidi"/>
        </w:rPr>
      </w:pPr>
    </w:p>
    <w:p w14:paraId="3937CBCE" w14:textId="2C926911" w:rsidR="00B05C48" w:rsidRDefault="00B05C48" w:rsidP="002404C4">
      <w:pPr>
        <w:autoSpaceDE w:val="0"/>
        <w:autoSpaceDN w:val="0"/>
        <w:adjustRightInd w:val="0"/>
        <w:jc w:val="start"/>
        <w:rPr>
          <w:rFonts w:asciiTheme="majorBidi" w:hAnsiTheme="majorBidi" w:cstheme="majorBidi"/>
        </w:rPr>
      </w:pPr>
    </w:p>
    <w:p w14:paraId="07D572BE" w14:textId="4784DFA5" w:rsidR="00B05C48" w:rsidRPr="00B05C48" w:rsidRDefault="00B05C48" w:rsidP="00B05C48">
      <w:pPr>
        <w:autoSpaceDE w:val="0"/>
        <w:autoSpaceDN w:val="0"/>
        <w:adjustRightInd w:val="0"/>
        <w:rPr>
          <w:rFonts w:asciiTheme="majorBidi" w:hAnsiTheme="majorBidi" w:cstheme="majorBidi"/>
          <w:b/>
          <w:bCs/>
        </w:rPr>
      </w:pPr>
      <w:r w:rsidRPr="00B05C48">
        <w:rPr>
          <w:rFonts w:asciiTheme="majorBidi" w:hAnsiTheme="majorBidi" w:cstheme="majorBidi"/>
          <w:b/>
          <w:bCs/>
        </w:rPr>
        <w:t>Conclusion</w:t>
      </w:r>
    </w:p>
    <w:p w14:paraId="4F849009" w14:textId="2B9693F8" w:rsidR="00B05C48" w:rsidRDefault="00B05C48" w:rsidP="00B05C48">
      <w:pPr>
        <w:autoSpaceDE w:val="0"/>
        <w:autoSpaceDN w:val="0"/>
        <w:adjustRightInd w:val="0"/>
        <w:rPr>
          <w:rFonts w:asciiTheme="majorBidi" w:hAnsiTheme="majorBidi" w:cstheme="majorBidi"/>
        </w:rPr>
      </w:pPr>
    </w:p>
    <w:p w14:paraId="4AB75DBF" w14:textId="77943B41" w:rsidR="00B05C48" w:rsidRDefault="00B05C48" w:rsidP="00B05C48">
      <w:pPr>
        <w:autoSpaceDE w:val="0"/>
        <w:autoSpaceDN w:val="0"/>
        <w:adjustRightInd w:val="0"/>
        <w:rPr>
          <w:rFonts w:asciiTheme="majorBidi" w:hAnsiTheme="majorBidi" w:cstheme="majorBidi"/>
        </w:rPr>
      </w:pPr>
    </w:p>
    <w:p w14:paraId="65D1DE9A" w14:textId="35A87997" w:rsidR="00B05C48" w:rsidRPr="00CC72D2" w:rsidRDefault="00CC72D2" w:rsidP="00CC72D2">
      <w:pPr>
        <w:autoSpaceDE w:val="0"/>
        <w:autoSpaceDN w:val="0"/>
        <w:adjustRightInd w:val="0"/>
        <w:jc w:val="both"/>
        <w:rPr>
          <w:rFonts w:asciiTheme="majorBidi" w:hAnsiTheme="majorBidi" w:cstheme="majorBidi"/>
          <w:color w:val="000000"/>
        </w:rPr>
      </w:pPr>
      <w:r w:rsidRPr="00E61005">
        <w:rPr>
          <w:rFonts w:asciiTheme="majorBidi" w:hAnsiTheme="majorBidi" w:cstheme="majorBidi"/>
          <w:color w:val="000000"/>
        </w:rPr>
        <w:t>The COVID-19 became a global pandemic and has d</w:t>
      </w:r>
      <w:r>
        <w:rPr>
          <w:rFonts w:asciiTheme="majorBidi" w:hAnsiTheme="majorBidi" w:cstheme="majorBidi"/>
          <w:color w:val="000000"/>
        </w:rPr>
        <w:t xml:space="preserve">eep impacts on our economic and </w:t>
      </w:r>
      <w:r w:rsidRPr="00E61005">
        <w:rPr>
          <w:rFonts w:asciiTheme="majorBidi" w:hAnsiTheme="majorBidi" w:cstheme="majorBidi"/>
          <w:color w:val="000000"/>
        </w:rPr>
        <w:t>social systems, including healthcare, mobility, and energy/environment.  We considered two different types of efficiency/index measures (</w:t>
      </w:r>
      <w:proofErr w:type="spellStart"/>
      <w:r w:rsidRPr="00E61005">
        <w:rPr>
          <w:rFonts w:asciiTheme="majorBidi" w:hAnsiTheme="majorBidi" w:cstheme="majorBidi"/>
          <w:color w:val="000000"/>
        </w:rPr>
        <w:t>UENc</w:t>
      </w:r>
      <w:proofErr w:type="spellEnd"/>
      <w:r w:rsidRPr="00E61005">
        <w:rPr>
          <w:rFonts w:asciiTheme="majorBidi" w:hAnsiTheme="majorBidi" w:cstheme="majorBidi"/>
          <w:color w:val="000000"/>
        </w:rPr>
        <w:t>/</w:t>
      </w:r>
      <w:proofErr w:type="spellStart"/>
      <w:r w:rsidRPr="00E61005">
        <w:rPr>
          <w:rFonts w:asciiTheme="majorBidi" w:hAnsiTheme="majorBidi" w:cstheme="majorBidi"/>
          <w:color w:val="000000"/>
        </w:rPr>
        <w:t>UINc</w:t>
      </w:r>
      <w:proofErr w:type="spellEnd"/>
      <w:r w:rsidRPr="00E61005">
        <w:rPr>
          <w:rFonts w:asciiTheme="majorBidi" w:hAnsiTheme="majorBidi" w:cstheme="majorBidi"/>
          <w:color w:val="000000"/>
        </w:rPr>
        <w:t xml:space="preserve"> vs. </w:t>
      </w:r>
      <w:proofErr w:type="spellStart"/>
      <w:r w:rsidRPr="00E61005">
        <w:rPr>
          <w:rFonts w:asciiTheme="majorBidi" w:hAnsiTheme="majorBidi" w:cstheme="majorBidi"/>
          <w:color w:val="000000"/>
        </w:rPr>
        <w:t>UEMc</w:t>
      </w:r>
      <w:proofErr w:type="spellEnd"/>
      <w:r w:rsidRPr="00E61005">
        <w:rPr>
          <w:rFonts w:asciiTheme="majorBidi" w:hAnsiTheme="majorBidi" w:cstheme="majorBidi"/>
          <w:color w:val="000000"/>
        </w:rPr>
        <w:t>/</w:t>
      </w:r>
      <w:proofErr w:type="spellStart"/>
      <w:r w:rsidRPr="00E61005">
        <w:rPr>
          <w:rFonts w:asciiTheme="majorBidi" w:hAnsiTheme="majorBidi" w:cstheme="majorBidi"/>
          <w:color w:val="000000"/>
        </w:rPr>
        <w:t>UIMc</w:t>
      </w:r>
      <w:proofErr w:type="spellEnd"/>
      <w:r w:rsidRPr="00E61005">
        <w:rPr>
          <w:rFonts w:asciiTheme="majorBidi" w:hAnsiTheme="majorBidi" w:cstheme="majorBidi"/>
          <w:color w:val="000000"/>
        </w:rPr>
        <w:t>) and mobility measures Testing the second hypothesis resulted in statistically significant relationships between the COVID-19 performance and mobility measures in our study nations. Specifically, there were positive relationships between the performance measures and mobility measures at all locations. Additionally, the results of linear growth models reaffirmed that there were statistically significant relationships between COVID-19 response performance, health insurance systems, and mobility measures. this study notes two drawbacks. One of the two is that this study documents the DEA-EA practicality in offering policy implications about restructuring the healthcare system and preparation for clea</w:t>
      </w:r>
      <w:r>
        <w:rPr>
          <w:rFonts w:asciiTheme="majorBidi" w:hAnsiTheme="majorBidi" w:cstheme="majorBidi"/>
          <w:color w:val="000000"/>
        </w:rPr>
        <w:t xml:space="preserve">n/sustainable energy transition </w:t>
      </w:r>
      <w:r w:rsidRPr="00E61005">
        <w:rPr>
          <w:rFonts w:asciiTheme="majorBidi" w:hAnsiTheme="majorBidi" w:cstheme="majorBidi"/>
          <w:color w:val="000000"/>
        </w:rPr>
        <w:t xml:space="preserve">post-COVID-19, which has some limitations. We have discussed health insurance systems as a different condition at a national level, believing that healthcare access or coverage is a key to the better COVID-19 response performance. </w:t>
      </w:r>
    </w:p>
    <w:p w14:paraId="543DF338" w14:textId="77777777" w:rsidR="00B05C48" w:rsidRPr="002404C4" w:rsidRDefault="00B05C48" w:rsidP="00B05C48">
      <w:pPr>
        <w:autoSpaceDE w:val="0"/>
        <w:autoSpaceDN w:val="0"/>
        <w:adjustRightInd w:val="0"/>
        <w:rPr>
          <w:rFonts w:asciiTheme="majorBidi" w:hAnsiTheme="majorBidi" w:cstheme="majorBidi"/>
        </w:rPr>
      </w:pPr>
    </w:p>
    <w:p w14:paraId="433DEAC4" w14:textId="689EE520" w:rsidR="009303D9" w:rsidRDefault="009303D9" w:rsidP="00A059B3">
      <w:pPr>
        <w:pStyle w:val="Heading5"/>
        <w:rPr>
          <w:b/>
          <w:bCs/>
          <w:smallCaps w:val="0"/>
        </w:rPr>
      </w:pPr>
      <w:r w:rsidRPr="00B47581">
        <w:rPr>
          <w:b/>
          <w:bCs/>
          <w:smallCaps w:val="0"/>
        </w:rPr>
        <w:t>References</w:t>
      </w:r>
    </w:p>
    <w:p w14:paraId="32C8EEF7" w14:textId="61845A9C" w:rsidR="00EC2129" w:rsidRDefault="00EC2129" w:rsidP="00EC2129"/>
    <w:p w14:paraId="65CB0E7F" w14:textId="50C0B6B5" w:rsidR="008D41D3" w:rsidRPr="008D41D3" w:rsidRDefault="008D41D3" w:rsidP="008D41D3">
      <w:pPr>
        <w:numPr>
          <w:ilvl w:val="0"/>
          <w:numId w:val="27"/>
        </w:numPr>
        <w:autoSpaceDE w:val="0"/>
        <w:autoSpaceDN w:val="0"/>
        <w:adjustRightInd w:val="0"/>
        <w:spacing w:before="12pt"/>
        <w:jc w:val="both"/>
        <w:rPr>
          <w:sz w:val="16"/>
          <w:szCs w:val="16"/>
        </w:rPr>
      </w:pPr>
      <w:r w:rsidRPr="008D41D3">
        <w:rPr>
          <w:sz w:val="16"/>
          <w:szCs w:val="16"/>
        </w:rPr>
        <w:t xml:space="preserve">A. </w:t>
      </w:r>
      <w:proofErr w:type="spellStart"/>
      <w:r w:rsidRPr="008D41D3">
        <w:rPr>
          <w:sz w:val="16"/>
          <w:szCs w:val="16"/>
        </w:rPr>
        <w:t>Charnes</w:t>
      </w:r>
      <w:proofErr w:type="spellEnd"/>
      <w:r w:rsidRPr="008D41D3">
        <w:rPr>
          <w:sz w:val="16"/>
          <w:szCs w:val="16"/>
        </w:rPr>
        <w:t xml:space="preserve">, W. W. Cooper, and E. Rhodes, (1978), “Measuring the efficiency of decision making units,” </w:t>
      </w:r>
      <w:r w:rsidRPr="008D41D3">
        <w:rPr>
          <w:i/>
          <w:iCs/>
          <w:sz w:val="16"/>
          <w:szCs w:val="16"/>
        </w:rPr>
        <w:t>European Journal of</w:t>
      </w:r>
      <w:r w:rsidRPr="008D41D3">
        <w:rPr>
          <w:sz w:val="16"/>
          <w:szCs w:val="16"/>
        </w:rPr>
        <w:t xml:space="preserve"> </w:t>
      </w:r>
      <w:r w:rsidRPr="008D41D3">
        <w:rPr>
          <w:i/>
          <w:iCs/>
          <w:sz w:val="16"/>
          <w:szCs w:val="16"/>
        </w:rPr>
        <w:t>Operational Research</w:t>
      </w:r>
      <w:r w:rsidRPr="008D41D3">
        <w:rPr>
          <w:sz w:val="16"/>
          <w:szCs w:val="16"/>
        </w:rPr>
        <w:t>, vol. 2, no. 6, pp. 429–444</w:t>
      </w:r>
    </w:p>
    <w:p w14:paraId="0E686084" w14:textId="0C2E2575" w:rsidR="00EC2129" w:rsidRPr="00C6602D" w:rsidRDefault="008D41D3" w:rsidP="00C6602D">
      <w:pPr>
        <w:autoSpaceDE w:val="0"/>
        <w:autoSpaceDN w:val="0"/>
        <w:adjustRightInd w:val="0"/>
        <w:jc w:val="start"/>
        <w:rPr>
          <w:rFonts w:asciiTheme="majorBidi" w:hAnsiTheme="majorBidi" w:cstheme="majorBidi"/>
          <w:sz w:val="16"/>
          <w:szCs w:val="16"/>
        </w:rPr>
      </w:pPr>
      <w:r>
        <w:rPr>
          <w:rFonts w:asciiTheme="majorBidi" w:hAnsiTheme="majorBidi" w:cstheme="majorBidi"/>
          <w:sz w:val="16"/>
          <w:szCs w:val="16"/>
        </w:rPr>
        <w:t xml:space="preserve"> </w:t>
      </w:r>
      <w:r w:rsidR="00AD5C09">
        <w:rPr>
          <w:rFonts w:asciiTheme="majorBidi" w:hAnsiTheme="majorBidi" w:cstheme="majorBidi"/>
          <w:sz w:val="16"/>
          <w:szCs w:val="16"/>
        </w:rPr>
        <w:t xml:space="preserve">[2]    </w:t>
      </w:r>
      <w:r w:rsidR="00AD5C09" w:rsidRPr="00AD5C09">
        <w:rPr>
          <w:rFonts w:asciiTheme="majorBidi" w:hAnsiTheme="majorBidi" w:cstheme="majorBidi"/>
          <w:sz w:val="16"/>
          <w:szCs w:val="16"/>
        </w:rPr>
        <w:t xml:space="preserve">Ali, S.A.; Baloch, M.; Ahmed, N.; Ali, A.A.; Iqbal, A. The outbreak of Coronavirus Disease 2019 (COVID-19)-An emerging global health </w:t>
      </w:r>
      <w:proofErr w:type="gramStart"/>
      <w:r w:rsidR="00CC72D2" w:rsidRPr="00AD5C09">
        <w:rPr>
          <w:rFonts w:asciiTheme="majorBidi" w:hAnsiTheme="majorBidi" w:cstheme="majorBidi"/>
          <w:sz w:val="16"/>
          <w:szCs w:val="16"/>
        </w:rPr>
        <w:t>threat.</w:t>
      </w:r>
      <w:r w:rsidR="00CC72D2">
        <w:rPr>
          <w:rFonts w:asciiTheme="majorBidi" w:hAnsiTheme="majorBidi" w:cstheme="majorBidi"/>
          <w:sz w:val="16"/>
          <w:szCs w:val="16"/>
        </w:rPr>
        <w:t xml:space="preserve">  </w:t>
      </w:r>
      <w:r w:rsidR="00C6602D">
        <w:rPr>
          <w:rFonts w:asciiTheme="majorBidi" w:hAnsiTheme="majorBidi" w:cstheme="majorBidi"/>
          <w:sz w:val="16"/>
          <w:szCs w:val="16"/>
        </w:rPr>
        <w:t xml:space="preserve"> </w:t>
      </w:r>
      <w:proofErr w:type="gramEnd"/>
      <w:r w:rsidR="00C6602D">
        <w:rPr>
          <w:rFonts w:asciiTheme="majorBidi" w:hAnsiTheme="majorBidi" w:cstheme="majorBidi"/>
          <w:sz w:val="16"/>
          <w:szCs w:val="16"/>
        </w:rPr>
        <w:t xml:space="preserve"> </w:t>
      </w:r>
      <w:r w:rsidR="00AD5C09" w:rsidRPr="00AD5C09">
        <w:rPr>
          <w:rFonts w:asciiTheme="majorBidi" w:hAnsiTheme="majorBidi" w:cstheme="majorBidi"/>
          <w:sz w:val="16"/>
          <w:szCs w:val="16"/>
        </w:rPr>
        <w:t xml:space="preserve"> </w:t>
      </w:r>
      <w:r w:rsidR="00C6602D">
        <w:rPr>
          <w:rFonts w:asciiTheme="majorBidi" w:hAnsiTheme="majorBidi" w:cstheme="majorBidi"/>
          <w:sz w:val="16"/>
          <w:szCs w:val="16"/>
        </w:rPr>
        <w:t xml:space="preserve">                       </w:t>
      </w:r>
      <w:r w:rsidR="00AD5C09" w:rsidRPr="00AD5C09">
        <w:rPr>
          <w:rFonts w:asciiTheme="majorBidi" w:hAnsiTheme="majorBidi" w:cstheme="majorBidi"/>
          <w:sz w:val="16"/>
          <w:szCs w:val="16"/>
        </w:rPr>
        <w:t xml:space="preserve">. </w:t>
      </w:r>
      <w:r w:rsidR="00AD5C09">
        <w:rPr>
          <w:rFonts w:asciiTheme="majorBidi" w:hAnsiTheme="majorBidi" w:cstheme="majorBidi"/>
          <w:sz w:val="16"/>
          <w:szCs w:val="16"/>
        </w:rPr>
        <w:t xml:space="preserve">   </w:t>
      </w:r>
      <w:r w:rsidR="00101CEF">
        <w:rPr>
          <w:rFonts w:asciiTheme="majorBidi" w:hAnsiTheme="majorBidi" w:cstheme="majorBidi" w:hint="cs"/>
          <w:sz w:val="16"/>
          <w:szCs w:val="16"/>
          <w:rtl/>
        </w:rPr>
        <w:t xml:space="preserve"> </w:t>
      </w:r>
      <w:r w:rsidR="00101CEF">
        <w:rPr>
          <w:rFonts w:asciiTheme="majorBidi" w:hAnsiTheme="majorBidi" w:cstheme="majorBidi"/>
          <w:sz w:val="16"/>
          <w:szCs w:val="16"/>
        </w:rPr>
        <w:t xml:space="preserve">   </w:t>
      </w:r>
      <w:r w:rsidR="00C6602D">
        <w:rPr>
          <w:rFonts w:asciiTheme="majorBidi" w:hAnsiTheme="majorBidi" w:cstheme="majorBidi"/>
          <w:sz w:val="16"/>
          <w:szCs w:val="16"/>
        </w:rPr>
        <w:t xml:space="preserve">  J. </w:t>
      </w:r>
      <w:r w:rsidR="00AD5C09" w:rsidRPr="00AD5C09">
        <w:rPr>
          <w:rFonts w:asciiTheme="majorBidi" w:hAnsiTheme="majorBidi" w:cstheme="majorBidi"/>
          <w:sz w:val="16"/>
          <w:szCs w:val="16"/>
        </w:rPr>
        <w:t xml:space="preserve">Infect. Public Health </w:t>
      </w:r>
      <w:r w:rsidR="00AD5C09" w:rsidRPr="00AD5C09">
        <w:rPr>
          <w:rFonts w:asciiTheme="majorBidi" w:hAnsiTheme="majorBidi" w:cstheme="majorBidi"/>
          <w:b/>
          <w:bCs/>
          <w:sz w:val="16"/>
          <w:szCs w:val="16"/>
        </w:rPr>
        <w:t>2020</w:t>
      </w:r>
      <w:r w:rsidR="00AD5C09" w:rsidRPr="00AD5C09">
        <w:rPr>
          <w:rFonts w:asciiTheme="majorBidi" w:hAnsiTheme="majorBidi" w:cstheme="majorBidi"/>
          <w:sz w:val="16"/>
          <w:szCs w:val="16"/>
        </w:rPr>
        <w:t>, 13, 644–646.</w:t>
      </w:r>
    </w:p>
    <w:p w14:paraId="7559A40C" w14:textId="398FB9A7" w:rsidR="007D4A0B" w:rsidRPr="007D4A0B" w:rsidRDefault="007D4A0B" w:rsidP="007D4A0B">
      <w:pPr>
        <w:autoSpaceDE w:val="0"/>
        <w:autoSpaceDN w:val="0"/>
        <w:adjustRightInd w:val="0"/>
        <w:jc w:val="start"/>
        <w:rPr>
          <w:rFonts w:asciiTheme="majorBidi" w:hAnsiTheme="majorBidi" w:cstheme="majorBidi"/>
          <w:color w:val="000000"/>
          <w:sz w:val="16"/>
          <w:szCs w:val="16"/>
        </w:rPr>
      </w:pPr>
      <w:r>
        <w:rPr>
          <w:rFonts w:asciiTheme="majorBidi" w:hAnsiTheme="majorBidi" w:cstheme="majorBidi"/>
          <w:color w:val="000000"/>
          <w:sz w:val="16"/>
          <w:szCs w:val="16"/>
        </w:rPr>
        <w:t xml:space="preserve">[3]   </w:t>
      </w:r>
      <w:proofErr w:type="spellStart"/>
      <w:r w:rsidRPr="007D4A0B">
        <w:rPr>
          <w:rFonts w:asciiTheme="majorBidi" w:hAnsiTheme="majorBidi" w:cstheme="majorBidi"/>
          <w:color w:val="000000"/>
          <w:sz w:val="16"/>
          <w:szCs w:val="16"/>
        </w:rPr>
        <w:t>Truog</w:t>
      </w:r>
      <w:proofErr w:type="spellEnd"/>
      <w:r w:rsidRPr="007D4A0B">
        <w:rPr>
          <w:rFonts w:asciiTheme="majorBidi" w:hAnsiTheme="majorBidi" w:cstheme="majorBidi"/>
          <w:color w:val="000000"/>
          <w:sz w:val="16"/>
          <w:szCs w:val="16"/>
        </w:rPr>
        <w:t xml:space="preserve">, R.D.; Mitchell, C.; Daley, G.Q. The Toughest Triage—Allocating Ventilators in a Pandemic. N. Engl. J. Med. </w:t>
      </w:r>
      <w:r w:rsidRPr="007D4A0B">
        <w:rPr>
          <w:rFonts w:asciiTheme="majorBidi" w:hAnsiTheme="majorBidi" w:cstheme="majorBidi"/>
          <w:b/>
          <w:bCs/>
          <w:color w:val="000000"/>
          <w:sz w:val="16"/>
          <w:szCs w:val="16"/>
        </w:rPr>
        <w:t>2020</w:t>
      </w:r>
      <w:r w:rsidRPr="007D4A0B">
        <w:rPr>
          <w:rFonts w:asciiTheme="majorBidi" w:hAnsiTheme="majorBidi" w:cstheme="majorBidi"/>
          <w:color w:val="000000"/>
          <w:sz w:val="16"/>
          <w:szCs w:val="16"/>
        </w:rPr>
        <w:t>, 382,</w:t>
      </w:r>
    </w:p>
    <w:p w14:paraId="0AF7528E" w14:textId="2D25F199" w:rsidR="007D4A0B" w:rsidRPr="007D4A0B" w:rsidRDefault="007D4A0B" w:rsidP="007D4A0B">
      <w:pPr>
        <w:autoSpaceDE w:val="0"/>
        <w:autoSpaceDN w:val="0"/>
        <w:adjustRightInd w:val="0"/>
        <w:jc w:val="start"/>
        <w:rPr>
          <w:rFonts w:asciiTheme="majorBidi" w:hAnsiTheme="majorBidi" w:cstheme="majorBidi"/>
          <w:color w:val="000000"/>
          <w:sz w:val="16"/>
          <w:szCs w:val="16"/>
        </w:rPr>
      </w:pPr>
      <w:r>
        <w:rPr>
          <w:rFonts w:asciiTheme="majorBidi" w:hAnsiTheme="majorBidi" w:cstheme="majorBidi"/>
          <w:color w:val="000000"/>
          <w:sz w:val="16"/>
          <w:szCs w:val="16"/>
        </w:rPr>
        <w:t xml:space="preserve">        </w:t>
      </w:r>
      <w:r w:rsidRPr="007D4A0B">
        <w:rPr>
          <w:rFonts w:asciiTheme="majorBidi" w:hAnsiTheme="majorBidi" w:cstheme="majorBidi"/>
          <w:color w:val="000000"/>
          <w:sz w:val="16"/>
          <w:szCs w:val="16"/>
        </w:rPr>
        <w:t>1973–1975</w:t>
      </w:r>
    </w:p>
    <w:p w14:paraId="4D26BE2B" w14:textId="0571D33C" w:rsidR="007D4A0B" w:rsidRPr="007D4A0B" w:rsidRDefault="007D4A0B" w:rsidP="007D4A0B">
      <w:pPr>
        <w:autoSpaceDE w:val="0"/>
        <w:autoSpaceDN w:val="0"/>
        <w:adjustRightInd w:val="0"/>
        <w:jc w:val="start"/>
        <w:rPr>
          <w:rFonts w:asciiTheme="majorBidi" w:hAnsiTheme="majorBidi" w:cstheme="majorBidi"/>
          <w:color w:val="000000"/>
          <w:sz w:val="16"/>
          <w:szCs w:val="16"/>
        </w:rPr>
      </w:pPr>
      <w:r>
        <w:rPr>
          <w:rFonts w:asciiTheme="majorBidi" w:hAnsiTheme="majorBidi" w:cstheme="majorBidi"/>
          <w:color w:val="000000"/>
          <w:sz w:val="16"/>
          <w:szCs w:val="16"/>
        </w:rPr>
        <w:t xml:space="preserve">[4]    </w:t>
      </w:r>
      <w:r w:rsidRPr="007D4A0B">
        <w:rPr>
          <w:rFonts w:asciiTheme="majorBidi" w:hAnsiTheme="majorBidi" w:cstheme="majorBidi"/>
          <w:color w:val="000000"/>
          <w:sz w:val="16"/>
          <w:szCs w:val="16"/>
        </w:rPr>
        <w:t xml:space="preserve"> Emanuel, E.J.; </w:t>
      </w:r>
      <w:proofErr w:type="spellStart"/>
      <w:r w:rsidRPr="007D4A0B">
        <w:rPr>
          <w:rFonts w:asciiTheme="majorBidi" w:hAnsiTheme="majorBidi" w:cstheme="majorBidi"/>
          <w:color w:val="000000"/>
          <w:sz w:val="16"/>
          <w:szCs w:val="16"/>
        </w:rPr>
        <w:t>Persad</w:t>
      </w:r>
      <w:proofErr w:type="spellEnd"/>
      <w:r w:rsidRPr="007D4A0B">
        <w:rPr>
          <w:rFonts w:asciiTheme="majorBidi" w:hAnsiTheme="majorBidi" w:cstheme="majorBidi"/>
          <w:color w:val="000000"/>
          <w:sz w:val="16"/>
          <w:szCs w:val="16"/>
        </w:rPr>
        <w:t xml:space="preserve">, G.; Upshur, R.; </w:t>
      </w:r>
      <w:proofErr w:type="spellStart"/>
      <w:r w:rsidRPr="007D4A0B">
        <w:rPr>
          <w:rFonts w:asciiTheme="majorBidi" w:hAnsiTheme="majorBidi" w:cstheme="majorBidi"/>
          <w:color w:val="000000"/>
          <w:sz w:val="16"/>
          <w:szCs w:val="16"/>
        </w:rPr>
        <w:t>Thome</w:t>
      </w:r>
      <w:proofErr w:type="spellEnd"/>
      <w:r w:rsidRPr="007D4A0B">
        <w:rPr>
          <w:rFonts w:asciiTheme="majorBidi" w:hAnsiTheme="majorBidi" w:cstheme="majorBidi"/>
          <w:color w:val="000000"/>
          <w:sz w:val="16"/>
          <w:szCs w:val="16"/>
        </w:rPr>
        <w:t>, B.; Parker, M.; Glickman, A.; Zhang, C.; Boyle, C.; Smith, M.; Philips, J.P. Fair</w:t>
      </w:r>
    </w:p>
    <w:p w14:paraId="6A569527" w14:textId="008C55EF" w:rsidR="00EC2129" w:rsidRPr="00C6602D" w:rsidRDefault="007D4A0B" w:rsidP="00C6602D">
      <w:pPr>
        <w:jc w:val="both"/>
        <w:rPr>
          <w:rFonts w:asciiTheme="majorBidi" w:hAnsiTheme="majorBidi" w:cstheme="majorBidi"/>
          <w:sz w:val="16"/>
          <w:szCs w:val="16"/>
        </w:rPr>
      </w:pPr>
      <w:r>
        <w:rPr>
          <w:rFonts w:asciiTheme="majorBidi" w:hAnsiTheme="majorBidi" w:cstheme="majorBidi"/>
          <w:color w:val="000000"/>
          <w:sz w:val="16"/>
          <w:szCs w:val="16"/>
        </w:rPr>
        <w:t xml:space="preserve">          </w:t>
      </w:r>
      <w:r w:rsidRPr="007D4A0B">
        <w:rPr>
          <w:rFonts w:asciiTheme="majorBidi" w:hAnsiTheme="majorBidi" w:cstheme="majorBidi"/>
          <w:color w:val="000000"/>
          <w:sz w:val="16"/>
          <w:szCs w:val="16"/>
        </w:rPr>
        <w:t xml:space="preserve">Allocation of Scarce Medical Resources in the Time of Covid-19. N. Engl. J. Med. </w:t>
      </w:r>
      <w:r w:rsidRPr="007D4A0B">
        <w:rPr>
          <w:rFonts w:asciiTheme="majorBidi" w:hAnsiTheme="majorBidi" w:cstheme="majorBidi"/>
          <w:b/>
          <w:bCs/>
          <w:color w:val="000000"/>
          <w:sz w:val="16"/>
          <w:szCs w:val="16"/>
        </w:rPr>
        <w:t>2020</w:t>
      </w:r>
      <w:r w:rsidRPr="007D4A0B">
        <w:rPr>
          <w:rFonts w:asciiTheme="majorBidi" w:hAnsiTheme="majorBidi" w:cstheme="majorBidi"/>
          <w:color w:val="000000"/>
          <w:sz w:val="16"/>
          <w:szCs w:val="16"/>
        </w:rPr>
        <w:t>, 382, 2049–2055</w:t>
      </w:r>
      <w:r w:rsidR="00066967">
        <w:rPr>
          <w:rFonts w:asciiTheme="majorBidi" w:hAnsiTheme="majorBidi" w:cstheme="majorBidi"/>
          <w:color w:val="000000"/>
          <w:sz w:val="16"/>
          <w:szCs w:val="16"/>
        </w:rPr>
        <w:t>.</w:t>
      </w:r>
    </w:p>
    <w:p w14:paraId="75BFB149" w14:textId="55427DC4" w:rsidR="00C6602D" w:rsidRPr="00C6602D" w:rsidRDefault="00C6602D" w:rsidP="00C6602D">
      <w:pPr>
        <w:autoSpaceDE w:val="0"/>
        <w:autoSpaceDN w:val="0"/>
        <w:adjustRightInd w:val="0"/>
        <w:jc w:val="start"/>
        <w:rPr>
          <w:rFonts w:asciiTheme="majorBidi" w:hAnsiTheme="majorBidi" w:cstheme="majorBidi"/>
          <w:color w:val="000000"/>
          <w:sz w:val="16"/>
          <w:szCs w:val="16"/>
        </w:rPr>
      </w:pPr>
      <w:r>
        <w:rPr>
          <w:rFonts w:asciiTheme="majorBidi" w:hAnsiTheme="majorBidi" w:cstheme="majorBidi"/>
          <w:color w:val="000000"/>
          <w:sz w:val="16"/>
          <w:szCs w:val="16"/>
        </w:rPr>
        <w:t xml:space="preserve">[5]   </w:t>
      </w:r>
      <w:proofErr w:type="spellStart"/>
      <w:r w:rsidRPr="00C6602D">
        <w:rPr>
          <w:rFonts w:asciiTheme="majorBidi" w:hAnsiTheme="majorBidi" w:cstheme="majorBidi"/>
          <w:color w:val="000000"/>
          <w:sz w:val="16"/>
          <w:szCs w:val="16"/>
        </w:rPr>
        <w:t>Sueyoshi</w:t>
      </w:r>
      <w:proofErr w:type="spellEnd"/>
      <w:r w:rsidRPr="00C6602D">
        <w:rPr>
          <w:rFonts w:asciiTheme="majorBidi" w:hAnsiTheme="majorBidi" w:cstheme="majorBidi"/>
          <w:color w:val="000000"/>
          <w:sz w:val="16"/>
          <w:szCs w:val="16"/>
        </w:rPr>
        <w:t xml:space="preserve">, T.; </w:t>
      </w:r>
      <w:proofErr w:type="spellStart"/>
      <w:r w:rsidRPr="00C6602D">
        <w:rPr>
          <w:rFonts w:asciiTheme="majorBidi" w:hAnsiTheme="majorBidi" w:cstheme="majorBidi"/>
          <w:color w:val="000000"/>
          <w:sz w:val="16"/>
          <w:szCs w:val="16"/>
        </w:rPr>
        <w:t>Goto</w:t>
      </w:r>
      <w:proofErr w:type="spellEnd"/>
      <w:r w:rsidRPr="00C6602D">
        <w:rPr>
          <w:rFonts w:asciiTheme="majorBidi" w:hAnsiTheme="majorBidi" w:cstheme="majorBidi"/>
          <w:color w:val="000000"/>
          <w:sz w:val="16"/>
          <w:szCs w:val="16"/>
        </w:rPr>
        <w:t xml:space="preserve">, M. Environmental Assessment on Energy and Sustainability by Data Envelopment Analysis; John Wiley &amp; Sons: London, </w:t>
      </w:r>
      <w:proofErr w:type="gramStart"/>
      <w:r w:rsidRPr="00C6602D">
        <w:rPr>
          <w:rFonts w:asciiTheme="majorBidi" w:hAnsiTheme="majorBidi" w:cstheme="majorBidi"/>
          <w:color w:val="000000"/>
          <w:sz w:val="16"/>
          <w:szCs w:val="16"/>
        </w:rPr>
        <w:t xml:space="preserve">UK, </w:t>
      </w:r>
      <w:r>
        <w:rPr>
          <w:rFonts w:asciiTheme="majorBidi" w:hAnsiTheme="majorBidi" w:cstheme="majorBidi"/>
          <w:color w:val="000000"/>
          <w:sz w:val="16"/>
          <w:szCs w:val="16"/>
        </w:rPr>
        <w:t xml:space="preserve">  </w:t>
      </w:r>
      <w:proofErr w:type="gramEnd"/>
      <w:r>
        <w:rPr>
          <w:rFonts w:asciiTheme="majorBidi" w:hAnsiTheme="majorBidi" w:cstheme="majorBidi"/>
          <w:color w:val="000000"/>
          <w:sz w:val="16"/>
          <w:szCs w:val="16"/>
        </w:rPr>
        <w:t xml:space="preserve">              </w:t>
      </w:r>
      <w:r w:rsidRPr="00C6602D">
        <w:rPr>
          <w:rFonts w:asciiTheme="majorBidi" w:hAnsiTheme="majorBidi" w:cstheme="majorBidi"/>
          <w:color w:val="000000"/>
          <w:sz w:val="16"/>
          <w:szCs w:val="16"/>
        </w:rPr>
        <w:t>2018.</w:t>
      </w:r>
    </w:p>
    <w:p w14:paraId="14607BBF" w14:textId="6A43F78E" w:rsidR="005156EC" w:rsidRPr="00C6602D" w:rsidRDefault="00C6602D" w:rsidP="00C6602D">
      <w:pPr>
        <w:autoSpaceDE w:val="0"/>
        <w:autoSpaceDN w:val="0"/>
        <w:adjustRightInd w:val="0"/>
        <w:jc w:val="start"/>
        <w:rPr>
          <w:rFonts w:asciiTheme="majorBidi" w:hAnsiTheme="majorBidi" w:cstheme="majorBidi"/>
          <w:color w:val="000000"/>
          <w:sz w:val="16"/>
          <w:szCs w:val="16"/>
        </w:rPr>
      </w:pPr>
      <w:r>
        <w:rPr>
          <w:rFonts w:asciiTheme="majorBidi" w:hAnsiTheme="majorBidi" w:cstheme="majorBidi"/>
          <w:color w:val="000000"/>
          <w:sz w:val="16"/>
          <w:szCs w:val="16"/>
        </w:rPr>
        <w:t xml:space="preserve">[6]  </w:t>
      </w:r>
      <w:r w:rsidRPr="00C6602D">
        <w:rPr>
          <w:rFonts w:asciiTheme="majorBidi" w:hAnsiTheme="majorBidi" w:cstheme="majorBidi"/>
          <w:color w:val="000000"/>
          <w:sz w:val="16"/>
          <w:szCs w:val="16"/>
        </w:rPr>
        <w:t xml:space="preserve"> </w:t>
      </w:r>
      <w:r>
        <w:rPr>
          <w:rFonts w:asciiTheme="majorBidi" w:hAnsiTheme="majorBidi" w:cstheme="majorBidi" w:hint="cs"/>
          <w:color w:val="000000"/>
          <w:sz w:val="16"/>
          <w:szCs w:val="16"/>
          <w:rtl/>
        </w:rPr>
        <w:t xml:space="preserve">  </w:t>
      </w:r>
      <w:proofErr w:type="spellStart"/>
      <w:r w:rsidRPr="00C6602D">
        <w:rPr>
          <w:rFonts w:asciiTheme="majorBidi" w:hAnsiTheme="majorBidi" w:cstheme="majorBidi"/>
          <w:color w:val="000000"/>
          <w:sz w:val="16"/>
          <w:szCs w:val="16"/>
        </w:rPr>
        <w:t>Sueyoshi</w:t>
      </w:r>
      <w:proofErr w:type="spellEnd"/>
      <w:r w:rsidRPr="00C6602D">
        <w:rPr>
          <w:rFonts w:asciiTheme="majorBidi" w:hAnsiTheme="majorBidi" w:cstheme="majorBidi"/>
          <w:color w:val="000000"/>
          <w:sz w:val="16"/>
          <w:szCs w:val="16"/>
        </w:rPr>
        <w:t xml:space="preserve">, T.; </w:t>
      </w:r>
      <w:proofErr w:type="spellStart"/>
      <w:r w:rsidRPr="00C6602D">
        <w:rPr>
          <w:rFonts w:asciiTheme="majorBidi" w:hAnsiTheme="majorBidi" w:cstheme="majorBidi"/>
          <w:color w:val="000000"/>
          <w:sz w:val="16"/>
          <w:szCs w:val="16"/>
        </w:rPr>
        <w:t>Goto</w:t>
      </w:r>
      <w:proofErr w:type="spellEnd"/>
      <w:r w:rsidRPr="00C6602D">
        <w:rPr>
          <w:rFonts w:asciiTheme="majorBidi" w:hAnsiTheme="majorBidi" w:cstheme="majorBidi"/>
          <w:color w:val="000000"/>
          <w:sz w:val="16"/>
          <w:szCs w:val="16"/>
        </w:rPr>
        <w:t xml:space="preserve">, M.; Snell, A. DEA environmental assessment: Measurement of damages to scale with unified efficiency under managerial </w:t>
      </w:r>
      <w:r>
        <w:rPr>
          <w:rFonts w:asciiTheme="majorBidi" w:hAnsiTheme="majorBidi" w:cstheme="majorBidi"/>
          <w:color w:val="000000"/>
          <w:sz w:val="16"/>
          <w:szCs w:val="16"/>
        </w:rPr>
        <w:t xml:space="preserve">   </w:t>
      </w:r>
      <w:r>
        <w:rPr>
          <w:rFonts w:asciiTheme="majorBidi" w:hAnsiTheme="majorBidi" w:cstheme="majorBidi" w:hint="cs"/>
          <w:color w:val="000000"/>
          <w:sz w:val="16"/>
          <w:szCs w:val="16"/>
          <w:rtl/>
          <w:lang w:bidi="fa-IR"/>
        </w:rPr>
        <w:t xml:space="preserve">      </w:t>
      </w:r>
      <w:r>
        <w:rPr>
          <w:rFonts w:asciiTheme="majorBidi" w:hAnsiTheme="majorBidi" w:cstheme="majorBidi"/>
          <w:color w:val="000000"/>
          <w:sz w:val="16"/>
          <w:szCs w:val="16"/>
          <w:lang w:bidi="fa-IR"/>
        </w:rPr>
        <w:t xml:space="preserve">                                             </w:t>
      </w:r>
      <w:r>
        <w:rPr>
          <w:rFonts w:asciiTheme="majorBidi" w:hAnsiTheme="majorBidi" w:cstheme="majorBidi"/>
          <w:color w:val="000000"/>
          <w:sz w:val="16"/>
          <w:szCs w:val="16"/>
        </w:rPr>
        <w:t xml:space="preserve">                        disp</w:t>
      </w:r>
      <w:r w:rsidRPr="00C6602D">
        <w:rPr>
          <w:rFonts w:asciiTheme="majorBidi" w:hAnsiTheme="majorBidi" w:cstheme="majorBidi"/>
          <w:color w:val="000000"/>
          <w:sz w:val="16"/>
          <w:szCs w:val="16"/>
        </w:rPr>
        <w:t xml:space="preserve">osability or environmental efficiency. Appl. Math. Model. </w:t>
      </w:r>
      <w:r w:rsidRPr="00C6602D">
        <w:rPr>
          <w:rFonts w:asciiTheme="majorBidi" w:hAnsiTheme="majorBidi" w:cstheme="majorBidi"/>
          <w:b/>
          <w:bCs/>
          <w:color w:val="000000"/>
          <w:sz w:val="16"/>
          <w:szCs w:val="16"/>
        </w:rPr>
        <w:t>2013</w:t>
      </w:r>
      <w:r w:rsidRPr="00C6602D">
        <w:rPr>
          <w:rFonts w:asciiTheme="majorBidi" w:hAnsiTheme="majorBidi" w:cstheme="majorBidi"/>
          <w:color w:val="000000"/>
          <w:sz w:val="16"/>
          <w:szCs w:val="16"/>
        </w:rPr>
        <w:t xml:space="preserve">, 37, 7300–7314. </w:t>
      </w:r>
    </w:p>
    <w:p w14:paraId="54781066" w14:textId="5939E662" w:rsidR="005156EC" w:rsidRDefault="00C6602D" w:rsidP="005156EC">
      <w:pPr>
        <w:pStyle w:val="papertitle"/>
        <w:bidi/>
        <w:spacing w:before="5pt" w:beforeAutospacing="1" w:after="5pt" w:afterAutospacing="1"/>
        <w:rPr>
          <w:rFonts w:cs="B Titr"/>
          <w:kern w:val="48"/>
          <w:sz w:val="28"/>
          <w:szCs w:val="28"/>
        </w:rPr>
      </w:pPr>
      <w:r>
        <w:rPr>
          <w:rFonts w:cs="B Titr"/>
          <w:kern w:val="48"/>
          <w:sz w:val="28"/>
          <w:szCs w:val="28"/>
        </w:rPr>
        <w:t xml:space="preserve"> </w:t>
      </w:r>
    </w:p>
    <w:p w14:paraId="1D19F3DF" w14:textId="6C7F0C1C" w:rsidR="005156EC" w:rsidRPr="00CE0F93" w:rsidRDefault="00B1059F" w:rsidP="00B1059F">
      <w:pPr>
        <w:pStyle w:val="papertitle"/>
        <w:bidi/>
        <w:spacing w:before="5pt" w:beforeAutospacing="1" w:after="5pt" w:afterAutospacing="1"/>
        <w:rPr>
          <w:rFonts w:cs="B Titr"/>
          <w:kern w:val="48"/>
          <w:sz w:val="28"/>
          <w:szCs w:val="28"/>
          <w:lang w:bidi="fa-IR"/>
        </w:rPr>
      </w:pPr>
      <w:r>
        <w:rPr>
          <w:rFonts w:cs="B Titr" w:hint="cs"/>
          <w:kern w:val="48"/>
          <w:sz w:val="28"/>
          <w:szCs w:val="28"/>
          <w:rtl/>
          <w:lang w:bidi="fa-IR"/>
        </w:rPr>
        <w:t>استفاده از تحلیل پوششی داده ها</w:t>
      </w:r>
      <w:r w:rsidR="005156EC">
        <w:rPr>
          <w:rFonts w:cs="B Titr" w:hint="cs"/>
          <w:kern w:val="48"/>
          <w:sz w:val="28"/>
          <w:szCs w:val="28"/>
          <w:rtl/>
          <w:lang w:bidi="fa-IR"/>
        </w:rPr>
        <w:t xml:space="preserve"> </w:t>
      </w:r>
      <w:r>
        <w:rPr>
          <w:rFonts w:cs="B Titr" w:hint="cs"/>
          <w:kern w:val="48"/>
          <w:sz w:val="28"/>
          <w:szCs w:val="28"/>
          <w:rtl/>
          <w:lang w:bidi="fa-IR"/>
        </w:rPr>
        <w:t xml:space="preserve">برای ارزیابی </w:t>
      </w:r>
      <w:r w:rsidR="00571A2B">
        <w:rPr>
          <w:rFonts w:cs="B Titr" w:hint="cs"/>
          <w:kern w:val="48"/>
          <w:sz w:val="28"/>
          <w:szCs w:val="28"/>
          <w:rtl/>
          <w:lang w:bidi="fa-IR"/>
        </w:rPr>
        <w:t>محیطی</w:t>
      </w:r>
    </w:p>
    <w:p w14:paraId="07AD6B30" w14:textId="29CBEE16" w:rsidR="005156EC" w:rsidRPr="00CE0F93" w:rsidRDefault="00FF6ABB" w:rsidP="00FF6ABB">
      <w:pPr>
        <w:pStyle w:val="Abstract"/>
        <w:bidi/>
        <w:jc w:val="center"/>
        <w:rPr>
          <w:rFonts w:cs="B Nazanin"/>
          <w:vertAlign w:val="superscript"/>
          <w:rtl/>
          <w:lang w:bidi="fa-IR"/>
        </w:rPr>
      </w:pPr>
      <w:r>
        <w:rPr>
          <w:rFonts w:cs="B Nazanin" w:hint="cs"/>
          <w:rtl/>
          <w:lang w:bidi="fa-IR"/>
        </w:rPr>
        <w:t>مرضیه مرادی دالینی</w:t>
      </w:r>
      <w:r w:rsidR="005156EC">
        <w:rPr>
          <w:rFonts w:cs="B Nazanin" w:hint="cs"/>
          <w:rtl/>
          <w:lang w:bidi="fa-IR"/>
        </w:rPr>
        <w:t xml:space="preserve"> </w:t>
      </w:r>
      <w:r>
        <w:rPr>
          <w:rFonts w:cs="B Nazanin" w:hint="cs"/>
          <w:rtl/>
          <w:lang w:bidi="fa-IR"/>
        </w:rPr>
        <w:t>*</w:t>
      </w:r>
      <w:r w:rsidR="005156EC">
        <w:rPr>
          <w:rFonts w:cs="B Nazanin" w:hint="cs"/>
          <w:vertAlign w:val="superscript"/>
          <w:rtl/>
          <w:lang w:bidi="fa-IR"/>
        </w:rPr>
        <w:t>1</w:t>
      </w:r>
      <w:r w:rsidR="005156EC">
        <w:rPr>
          <w:rFonts w:cs="B Nazanin" w:hint="cs"/>
          <w:rtl/>
          <w:lang w:bidi="fa-IR"/>
        </w:rPr>
        <w:t xml:space="preserve">،  </w:t>
      </w:r>
    </w:p>
    <w:p w14:paraId="22F5B441" w14:textId="08D419EC" w:rsidR="005156EC" w:rsidRPr="008048FF" w:rsidRDefault="005156EC" w:rsidP="00FF6ABB">
      <w:pPr>
        <w:pStyle w:val="Abstract"/>
        <w:bidi/>
        <w:jc w:val="center"/>
        <w:rPr>
          <w:rFonts w:cs="B Nazanin"/>
          <w:sz w:val="16"/>
          <w:szCs w:val="16"/>
          <w:rtl/>
          <w:lang w:bidi="fa-IR"/>
        </w:rPr>
      </w:pPr>
      <w:r w:rsidRPr="008048FF">
        <w:rPr>
          <w:rFonts w:cs="B Nazanin" w:hint="cs"/>
          <w:sz w:val="16"/>
          <w:szCs w:val="16"/>
          <w:vertAlign w:val="superscript"/>
          <w:rtl/>
          <w:lang w:bidi="fa-IR"/>
        </w:rPr>
        <w:t xml:space="preserve">1  </w:t>
      </w:r>
      <w:r w:rsidRPr="008048FF">
        <w:rPr>
          <w:rFonts w:cs="B Nazanin"/>
          <w:sz w:val="16"/>
          <w:szCs w:val="16"/>
          <w:rtl/>
          <w:lang w:bidi="fa-IR"/>
        </w:rPr>
        <w:t>دانشکده</w:t>
      </w:r>
      <w:r w:rsidR="00FF6ABB">
        <w:rPr>
          <w:rFonts w:cs="B Nazanin" w:hint="cs"/>
          <w:sz w:val="16"/>
          <w:szCs w:val="16"/>
          <w:rtl/>
          <w:lang w:bidi="fa-IR"/>
        </w:rPr>
        <w:t xml:space="preserve"> ریاضی</w:t>
      </w:r>
      <w:r w:rsidRPr="008048FF">
        <w:rPr>
          <w:rFonts w:cs="B Nazanin" w:hint="cs"/>
          <w:sz w:val="16"/>
          <w:szCs w:val="16"/>
          <w:rtl/>
          <w:lang w:bidi="fa-IR"/>
        </w:rPr>
        <w:t>،</w:t>
      </w:r>
      <w:r w:rsidRPr="008048FF">
        <w:rPr>
          <w:rFonts w:cs="B Nazanin"/>
          <w:sz w:val="16"/>
          <w:szCs w:val="16"/>
          <w:rtl/>
          <w:lang w:bidi="fa-IR"/>
        </w:rPr>
        <w:t xml:space="preserve"> دانشگاه</w:t>
      </w:r>
      <w:r w:rsidR="00FF6ABB">
        <w:rPr>
          <w:rFonts w:cs="B Nazanin" w:hint="cs"/>
          <w:sz w:val="16"/>
          <w:szCs w:val="16"/>
          <w:rtl/>
          <w:lang w:bidi="fa-IR"/>
        </w:rPr>
        <w:t xml:space="preserve"> آزاد اسلامی واحد نی ریز</w:t>
      </w:r>
      <w:r w:rsidRPr="008048FF">
        <w:rPr>
          <w:rFonts w:cs="B Nazanin"/>
          <w:sz w:val="16"/>
          <w:szCs w:val="16"/>
          <w:rtl/>
          <w:lang w:bidi="fa-IR"/>
        </w:rPr>
        <w:t>،</w:t>
      </w:r>
      <w:r w:rsidRPr="008048FF">
        <w:rPr>
          <w:rFonts w:cs="B Nazanin" w:hint="cs"/>
          <w:sz w:val="16"/>
          <w:szCs w:val="16"/>
          <w:rtl/>
          <w:lang w:bidi="fa-IR"/>
        </w:rPr>
        <w:t xml:space="preserve"> </w:t>
      </w:r>
      <w:r w:rsidR="00FF6ABB">
        <w:rPr>
          <w:rFonts w:cs="B Nazanin" w:hint="cs"/>
          <w:sz w:val="16"/>
          <w:szCs w:val="16"/>
          <w:rtl/>
          <w:lang w:bidi="fa-IR"/>
        </w:rPr>
        <w:t>نی ریز</w:t>
      </w:r>
      <w:r w:rsidRPr="008048FF">
        <w:rPr>
          <w:rFonts w:cs="B Nazanin" w:hint="cs"/>
          <w:sz w:val="16"/>
          <w:szCs w:val="16"/>
          <w:rtl/>
          <w:lang w:bidi="fa-IR"/>
        </w:rPr>
        <w:t xml:space="preserve">، </w:t>
      </w:r>
      <w:r w:rsidR="00FF6ABB">
        <w:rPr>
          <w:rFonts w:cs="B Nazanin" w:hint="cs"/>
          <w:sz w:val="16"/>
          <w:szCs w:val="16"/>
          <w:rtl/>
          <w:lang w:bidi="fa-IR"/>
        </w:rPr>
        <w:t>ایران</w:t>
      </w:r>
    </w:p>
    <w:p w14:paraId="77E8D3B4" w14:textId="6855F400" w:rsidR="005156EC" w:rsidRPr="00FF4D74" w:rsidRDefault="006B5677" w:rsidP="006B5677">
      <w:pPr>
        <w:rPr>
          <w:rFonts w:cs="B Nazanin"/>
          <w:sz w:val="16"/>
          <w:szCs w:val="16"/>
          <w:rtl/>
          <w:lang w:bidi="fa-IR"/>
        </w:rPr>
      </w:pPr>
      <w:r>
        <w:rPr>
          <w:rFonts w:cs="B Nazanin"/>
          <w:sz w:val="16"/>
          <w:szCs w:val="16"/>
          <w:lang w:bidi="fa-IR"/>
        </w:rPr>
        <w:t>marziehmoradi99@yahoo.com</w:t>
      </w:r>
    </w:p>
    <w:p w14:paraId="3A0E98E0" w14:textId="77777777" w:rsidR="005156EC" w:rsidRDefault="005156EC" w:rsidP="005156EC">
      <w:pPr>
        <w:pStyle w:val="Abstract"/>
        <w:bidi/>
        <w:rPr>
          <w:rFonts w:cs="B Nazanin"/>
          <w:rtl/>
          <w:lang w:bidi="fa-IR"/>
        </w:rPr>
      </w:pPr>
    </w:p>
    <w:p w14:paraId="418D338A" w14:textId="60FF1D35" w:rsidR="00E171D9" w:rsidRPr="004C42EF" w:rsidRDefault="005156EC" w:rsidP="00E171D9">
      <w:pPr>
        <w:autoSpaceDE w:val="0"/>
        <w:autoSpaceDN w:val="0"/>
        <w:bidi/>
        <w:adjustRightInd w:val="0"/>
        <w:jc w:val="both"/>
        <w:rPr>
          <w:rFonts w:asciiTheme="majorBidi" w:hAnsiTheme="majorBidi" w:cs="B Nazanin"/>
          <w:sz w:val="18"/>
          <w:szCs w:val="18"/>
          <w:rtl/>
          <w:lang w:bidi="fa-IR"/>
        </w:rPr>
      </w:pPr>
      <w:r w:rsidRPr="001747FF">
        <w:rPr>
          <w:rFonts w:cs="B Nazanin" w:hint="cs"/>
          <w:rtl/>
        </w:rPr>
        <w:t>چکیده</w:t>
      </w:r>
      <w:r w:rsidR="00E171D9" w:rsidRPr="00E171D9">
        <w:rPr>
          <w:rFonts w:asciiTheme="majorBidi" w:hAnsiTheme="majorBidi" w:cs="B Nazanin" w:hint="cs"/>
          <w:sz w:val="18"/>
          <w:szCs w:val="18"/>
          <w:rtl/>
          <w:lang w:bidi="fa-IR"/>
        </w:rPr>
        <w:t xml:space="preserve"> </w:t>
      </w:r>
      <w:r w:rsidR="00E171D9" w:rsidRPr="004C42EF">
        <w:rPr>
          <w:rFonts w:asciiTheme="majorBidi" w:hAnsiTheme="majorBidi" w:cs="B Nazanin" w:hint="cs"/>
          <w:sz w:val="18"/>
          <w:szCs w:val="18"/>
          <w:rtl/>
          <w:lang w:bidi="fa-IR"/>
        </w:rPr>
        <w:t xml:space="preserve">تحلیل پوششی داده ها </w:t>
      </w:r>
      <w:r w:rsidR="00E171D9" w:rsidRPr="004C42EF">
        <w:rPr>
          <w:rFonts w:asciiTheme="majorBidi" w:hAnsiTheme="majorBidi" w:cs="B Nazanin"/>
          <w:sz w:val="18"/>
          <w:szCs w:val="18"/>
          <w:lang w:bidi="fa-IR"/>
        </w:rPr>
        <w:t>(DEA</w:t>
      </w:r>
      <w:r w:rsidR="00E171D9" w:rsidRPr="004C42EF">
        <w:rPr>
          <w:rFonts w:asciiTheme="majorBidi" w:hAnsiTheme="majorBidi" w:cs="B Nazanin" w:hint="cs"/>
          <w:sz w:val="18"/>
          <w:szCs w:val="18"/>
          <w:rtl/>
          <w:lang w:bidi="fa-IR"/>
        </w:rPr>
        <w:t xml:space="preserve">، یک تکنیک مدیریتی برای برآورد ارزیابی سازمان های مختلف خصوصی و عمومی می باشد. </w:t>
      </w:r>
      <w:r w:rsidR="00E171D9" w:rsidRPr="004C42EF">
        <w:rPr>
          <w:rFonts w:asciiTheme="majorBidi" w:hAnsiTheme="majorBidi" w:cs="B Nazanin"/>
          <w:sz w:val="18"/>
          <w:szCs w:val="18"/>
          <w:lang w:bidi="fa-IR"/>
        </w:rPr>
        <w:t>DEA</w:t>
      </w:r>
      <w:r w:rsidR="00E171D9" w:rsidRPr="004C42EF">
        <w:rPr>
          <w:rFonts w:asciiTheme="majorBidi" w:hAnsiTheme="majorBidi" w:cs="B Nazanin" w:hint="cs"/>
          <w:sz w:val="18"/>
          <w:szCs w:val="18"/>
          <w:rtl/>
          <w:lang w:bidi="fa-IR"/>
        </w:rPr>
        <w:t xml:space="preserve"> یک ابزار مهندسی قوی برای براورد کارایی تکنیکی و ظرفیت تولید واحدهای تحت ارزیابی می باشد. سازمان های مراقبت سلامتی از فاکتور های اصلی هر کشور می باشد، به طوری که بیشترین تاثیر را بر روی توسعه اقتصاد هر کشور می گذارد. کووئید 19 برای اولین بار در سال2019 گزارش شد، تا کنون روش ها و دارو های بسیاری برای درمان این بیماری مورد استفاده قرار گرفته است. کووئید 19 در کل جهان گسترش و فراگیر شد به طوریکه بیشترین تاثیر را بر روی سیستم های اقتصادی و اجتماعی بویژه سیستم درمان داشته است. با بررسی رابطه بین بخش های انرژی و تلاش جهت درمان در ویروس کرونا ، یک برنامه کلی تحلیل پوششی داده ها برای ارزیابی محیطی </w:t>
      </w:r>
      <w:r w:rsidR="00E171D9" w:rsidRPr="004C42EF">
        <w:rPr>
          <w:rFonts w:asciiTheme="majorBidi" w:hAnsiTheme="majorBidi" w:cs="B Nazanin"/>
          <w:sz w:val="18"/>
          <w:szCs w:val="18"/>
          <w:lang w:bidi="fa-IR"/>
        </w:rPr>
        <w:t>(DEA-EA)</w:t>
      </w:r>
      <w:r w:rsidR="00E171D9" w:rsidRPr="004C42EF">
        <w:rPr>
          <w:rFonts w:asciiTheme="majorBidi" w:hAnsiTheme="majorBidi" w:cs="B Nazanin" w:hint="cs"/>
          <w:sz w:val="18"/>
          <w:szCs w:val="18"/>
          <w:rtl/>
          <w:lang w:bidi="fa-IR"/>
        </w:rPr>
        <w:t xml:space="preserve">  و بررسی کووئید 19 در واکنش به اجرای سازماندهی به منظور تحلیل عملکرد اقتصادی جامعه و بررسی اینکه  سیستم های سلامت چه سهمی در اجرای ان داشته اند. در تحلیل پوششی داده ها برای ارزیابی محیطی، خروجی های نامطلوب مورد استفاده قرار می گیرند، در حالی که در مدل های پیشین خروجی را ماکسیمم مینمودیم اما در این تحقیق ، در ارزیابی کارایی سیستم های سلامت کاهش خروجی نیز بررسی می گردد.</w:t>
      </w:r>
    </w:p>
    <w:p w14:paraId="5D0BA636" w14:textId="1794C66E" w:rsidR="005156EC" w:rsidRDefault="005156EC" w:rsidP="00E171D9">
      <w:pPr>
        <w:pStyle w:val="Abstract"/>
        <w:bidi/>
        <w:rPr>
          <w:rFonts w:cs="B Nazanin"/>
          <w:b w:val="0"/>
          <w:bCs w:val="0"/>
          <w:rtl/>
          <w:lang w:bidi="fa-IR"/>
        </w:rPr>
      </w:pPr>
      <w:r w:rsidRPr="0033545D">
        <w:rPr>
          <w:rFonts w:cs="B Nazanin"/>
          <w:b w:val="0"/>
          <w:bCs w:val="0"/>
          <w:rtl/>
        </w:rPr>
        <w:t>.</w:t>
      </w:r>
    </w:p>
    <w:p w14:paraId="22F4417B" w14:textId="7C6D9718" w:rsidR="005156EC" w:rsidRDefault="005156EC" w:rsidP="00D059F4">
      <w:pPr>
        <w:pStyle w:val="NormalWeb"/>
        <w:bidi/>
        <w:spacing w:before="0pt" w:beforeAutospacing="0" w:after="0pt" w:afterAutospacing="0"/>
        <w:rPr>
          <w:rFonts w:cs="B Nazanin"/>
          <w:sz w:val="18"/>
          <w:szCs w:val="18"/>
          <w:rtl/>
          <w:lang w:bidi="fa-IR"/>
        </w:rPr>
      </w:pPr>
      <w:r w:rsidRPr="001747FF">
        <w:rPr>
          <w:rFonts w:cs="B Nazanin" w:hint="cs"/>
          <w:b/>
          <w:bCs/>
          <w:sz w:val="18"/>
          <w:szCs w:val="18"/>
          <w:rtl/>
        </w:rPr>
        <w:t>کلید</w:t>
      </w:r>
      <w:r>
        <w:rPr>
          <w:rFonts w:cs="B Nazanin" w:hint="cs"/>
          <w:b/>
          <w:bCs/>
          <w:sz w:val="18"/>
          <w:szCs w:val="18"/>
          <w:rtl/>
        </w:rPr>
        <w:t xml:space="preserve"> واژگان</w:t>
      </w:r>
      <w:r w:rsidRPr="001747FF">
        <w:rPr>
          <w:rFonts w:cs="B Nazanin" w:hint="cs"/>
          <w:b/>
          <w:bCs/>
          <w:sz w:val="18"/>
          <w:szCs w:val="18"/>
          <w:rtl/>
        </w:rPr>
        <w:t>:</w:t>
      </w:r>
      <w:r w:rsidRPr="001747FF">
        <w:rPr>
          <w:rFonts w:cs="B Nazanin" w:hint="cs"/>
          <w:sz w:val="18"/>
          <w:szCs w:val="18"/>
          <w:rtl/>
        </w:rPr>
        <w:t xml:space="preserve"> </w:t>
      </w:r>
      <w:r w:rsidR="00D059F4">
        <w:rPr>
          <w:rFonts w:cs="B Nazanin" w:hint="cs"/>
          <w:sz w:val="18"/>
          <w:szCs w:val="18"/>
          <w:rtl/>
        </w:rPr>
        <w:t>تحلیل پوششی داده ها، ارزیابی محیطی،</w:t>
      </w:r>
      <w:r w:rsidRPr="001747FF">
        <w:rPr>
          <w:rFonts w:cs="B Nazanin"/>
          <w:sz w:val="18"/>
          <w:szCs w:val="18"/>
          <w:rtl/>
        </w:rPr>
        <w:t xml:space="preserve"> </w:t>
      </w:r>
      <w:r w:rsidR="006B4BFC">
        <w:rPr>
          <w:rFonts w:cs="B Nazanin" w:hint="cs"/>
          <w:sz w:val="18"/>
          <w:szCs w:val="18"/>
          <w:rtl/>
          <w:lang w:bidi="fa-IR"/>
        </w:rPr>
        <w:t>سیستم های سلامتی، پاندمی کووید 19</w:t>
      </w:r>
    </w:p>
    <w:p w14:paraId="0F80D9B0" w14:textId="77777777" w:rsidR="009303D9" w:rsidRDefault="009303D9" w:rsidP="005B520E"/>
    <w:sectPr w:rsidR="009303D9"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A078A88" w14:textId="77777777" w:rsidR="00902375" w:rsidRDefault="00902375" w:rsidP="001A3B3D">
      <w:r>
        <w:separator/>
      </w:r>
    </w:p>
  </w:endnote>
  <w:endnote w:type="continuationSeparator" w:id="0">
    <w:p w14:paraId="0EDFC739" w14:textId="77777777" w:rsidR="00902375" w:rsidRDefault="0090237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IRANSans">
    <w:altName w:val="Times New Roman"/>
    <w:panose1 w:val="00000000000000000000"/>
    <w:charset w:characterSet="iso-8859-1"/>
    <w:family w:val="roman"/>
    <w:notTrueType/>
    <w:pitch w:val="default"/>
  </w:font>
  <w:font w:name="B Nazanin">
    <w:altName w:val="Courier New"/>
    <w:panose1 w:val="00000400000000000000"/>
    <w:charset w:characterSet="windows-1256"/>
    <w:family w:val="auto"/>
    <w:pitch w:val="variable"/>
    <w:sig w:usb0="00002001" w:usb1="80000000" w:usb2="00000008" w:usb3="00000000" w:csb0="00000040" w:csb1="00000000"/>
  </w:font>
  <w:font w:name="Cambria Math">
    <w:panose1 w:val="02040503050406030204"/>
    <w:charset w:characterSet="iso-8859-1"/>
    <w:family w:val="roman"/>
    <w:pitch w:val="variable"/>
    <w:sig w:usb0="E00006FF" w:usb1="420024FF" w:usb2="02000000" w:usb3="00000000" w:csb0="0000019F" w:csb1="00000000"/>
  </w:font>
  <w:font w:name="MTSYN">
    <w:altName w:val="Arial Unicode MS"/>
    <w:panose1 w:val="00000000000000000000"/>
    <w:charset w:characterSet="ks_c-5601-1987"/>
    <w:family w:val="auto"/>
    <w:notTrueType/>
    <w:pitch w:val="default"/>
    <w:sig w:usb0="00000001" w:usb1="09060000" w:usb2="00000010" w:usb3="00000000" w:csb0="00080000" w:csb1="00000000"/>
  </w:font>
  <w:font w:name="URWPalladioL-Roma">
    <w:panose1 w:val="00000000000000000000"/>
    <w:charset w:characterSet="iso-8859-1"/>
    <w:family w:val="auto"/>
    <w:notTrueType/>
    <w:pitch w:val="default"/>
    <w:sig w:usb0="00000003" w:usb1="00000000" w:usb2="00000000" w:usb3="00000000" w:csb0="00000001" w:csb1="00000000"/>
  </w:font>
  <w:font w:name="B Titr">
    <w:panose1 w:val="00000700000000000000"/>
    <w:charset w:characterSet="windows-1256"/>
    <w:family w:val="auto"/>
    <w:pitch w:val="variable"/>
    <w:sig w:usb0="00002001" w:usb1="80000000" w:usb2="00000008" w:usb3="00000000" w:csb0="0000004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77BF1AC" w14:textId="77777777" w:rsidR="005156EC" w:rsidRDefault="005156EC">
    <w:pPr>
      <w:pStyle w:val="Footer"/>
    </w:pPr>
    <w:r>
      <w:rPr>
        <w:noProof/>
      </w:rPr>
      <w:drawing>
        <wp:anchor distT="0" distB="0" distL="114300" distR="114300" simplePos="0" relativeHeight="251658240" behindDoc="1" locked="0" layoutInCell="1" allowOverlap="1" wp14:anchorId="323AB774" wp14:editId="119CB7E2">
          <wp:simplePos x="0" y="0"/>
          <wp:positionH relativeFrom="column">
            <wp:posOffset>-571500</wp:posOffset>
          </wp:positionH>
          <wp:positionV relativeFrom="paragraph">
            <wp:posOffset>105410</wp:posOffset>
          </wp:positionV>
          <wp:extent cx="7559675" cy="488540"/>
          <wp:effectExtent l="0" t="0" r="3175" b="6985"/>
          <wp:wrapNone/>
          <wp:docPr id="9" name="Picture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80762CA" w14:textId="77777777" w:rsidR="001A3B3D" w:rsidRPr="006F6D3D" w:rsidRDefault="005156EC" w:rsidP="0056610F">
    <w:pPr>
      <w:pStyle w:val="Footer"/>
      <w:jc w:val="start"/>
      <w:rPr>
        <w:sz w:val="16"/>
        <w:szCs w:val="16"/>
      </w:rPr>
    </w:pPr>
    <w:r>
      <w:rPr>
        <w:noProof/>
        <w:sz w:val="16"/>
        <w:szCs w:val="16"/>
      </w:rPr>
      <w:drawing>
        <wp:anchor distT="0" distB="0" distL="114300" distR="114300" simplePos="0" relativeHeight="251656192"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553FBCC" w14:textId="77777777" w:rsidR="00902375" w:rsidRDefault="00902375" w:rsidP="001A3B3D">
      <w:r>
        <w:separator/>
      </w:r>
    </w:p>
  </w:footnote>
  <w:footnote w:type="continuationSeparator" w:id="0">
    <w:p w14:paraId="528DB1C7" w14:textId="77777777" w:rsidR="00902375" w:rsidRDefault="00902375"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CACF929" w14:textId="4BDFE2A9" w:rsidR="005156EC" w:rsidRPr="005156EC" w:rsidRDefault="005156EC" w:rsidP="005156EC">
    <w:pPr>
      <w:pStyle w:val="Header"/>
      <w:bidi/>
      <w:rPr>
        <w:sz w:val="16"/>
        <w:rtl/>
        <w:lang w:bidi="fa-IR"/>
      </w:rPr>
    </w:pPr>
    <w:r>
      <w:rPr>
        <w:noProof/>
        <w:rtl/>
      </w:rPr>
      <w:drawing>
        <wp:anchor distT="0" distB="0" distL="114300" distR="114300" simplePos="0" relativeHeight="251657216"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8" name="Pictur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5156EC">
      <w:rPr>
        <w:sz w:val="16"/>
        <w:lang w:bidi="fa-IR"/>
      </w:rPr>
      <w:t>Last name of 1th a</w:t>
    </w:r>
    <w:r w:rsidR="00677B17">
      <w:rPr>
        <w:sz w:val="16"/>
        <w:lang w:bidi="fa-IR"/>
      </w:rPr>
      <w:t>u</w:t>
    </w:r>
    <w:r w:rsidRPr="005156EC">
      <w:rPr>
        <w:sz w:val="16"/>
        <w:lang w:bidi="fa-IR"/>
      </w:rPr>
      <w:t>thor et al (only 1th author′s name is mentioned), Short title of the article (up to 8 words)</w:t>
    </w:r>
    <w:r w:rsidRPr="005156EC">
      <w:rPr>
        <w:rFonts w:hint="cs"/>
        <w:sz w:val="16"/>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FC0EDA8" w14:textId="57D166BB" w:rsidR="006C0C76" w:rsidRPr="00696FD9" w:rsidRDefault="00902375" w:rsidP="006C0C76">
    <w:pPr>
      <w:pStyle w:val="Header"/>
      <w:ind w:start="-25.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7216;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1C745AA5" wp14:editId="53D09EAC">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descr="en art_"/>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descr="en art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w:t>
    </w:r>
    <w:proofErr w:type="spellStart"/>
    <w:r w:rsidRPr="00696FD9">
      <w:rPr>
        <w:rFonts w:asciiTheme="majorBidi" w:hAnsiTheme="majorBidi" w:cstheme="majorBidi"/>
        <w:color w:val="333333"/>
        <w:sz w:val="24"/>
        <w:szCs w:val="24"/>
      </w:rPr>
      <w:t>Damghan</w:t>
    </w:r>
    <w:proofErr w:type="spellEnd"/>
    <w:r w:rsidRPr="00696FD9">
      <w:rPr>
        <w:rFonts w:asciiTheme="majorBidi" w:hAnsiTheme="majorBidi" w:cstheme="majorBidi"/>
        <w:color w:val="333333"/>
        <w:sz w:val="24"/>
        <w:szCs w:val="24"/>
      </w:rPr>
      <w:t xml:space="preserve">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D262E71"/>
    <w:multiLevelType w:val="hybridMultilevel"/>
    <w:tmpl w:val="F84AE390"/>
    <w:lvl w:ilvl="0" w:tplc="60C6EC52">
      <w:start w:val="1"/>
      <w:numFmt w:val="decimal"/>
      <w:lvlText w:val="[%1]"/>
      <w:lvlJc w:val="start"/>
      <w:pPr>
        <w:tabs>
          <w:tab w:val="num" w:pos="18pt"/>
        </w:tabs>
        <w:ind w:start="18pt" w:hanging="18pt"/>
      </w:pPr>
      <w:rPr>
        <w:rFonts w:cs="Times New Roman" w:hint="default"/>
      </w:rPr>
    </w:lvl>
    <w:lvl w:ilvl="1" w:tplc="04080019">
      <w:start w:val="1"/>
      <w:numFmt w:val="lowerLetter"/>
      <w:lvlText w:val="%2."/>
      <w:lvlJc w:val="start"/>
      <w:pPr>
        <w:tabs>
          <w:tab w:val="num" w:pos="54pt"/>
        </w:tabs>
        <w:ind w:start="54pt" w:hanging="18pt"/>
      </w:pPr>
      <w:rPr>
        <w:rFonts w:cs="Times New Roman"/>
      </w:rPr>
    </w:lvl>
    <w:lvl w:ilvl="2" w:tplc="0408001B">
      <w:start w:val="1"/>
      <w:numFmt w:val="lowerRoman"/>
      <w:lvlText w:val="%3."/>
      <w:lvlJc w:val="end"/>
      <w:pPr>
        <w:tabs>
          <w:tab w:val="num" w:pos="90pt"/>
        </w:tabs>
        <w:ind w:start="90pt" w:hanging="9pt"/>
      </w:pPr>
      <w:rPr>
        <w:rFonts w:cs="Times New Roman"/>
      </w:rPr>
    </w:lvl>
    <w:lvl w:ilvl="3" w:tplc="0408000F">
      <w:start w:val="1"/>
      <w:numFmt w:val="decimal"/>
      <w:lvlText w:val="%4."/>
      <w:lvlJc w:val="start"/>
      <w:pPr>
        <w:tabs>
          <w:tab w:val="num" w:pos="126pt"/>
        </w:tabs>
        <w:ind w:start="126pt" w:hanging="18pt"/>
      </w:pPr>
      <w:rPr>
        <w:rFonts w:cs="Times New Roman"/>
      </w:rPr>
    </w:lvl>
    <w:lvl w:ilvl="4" w:tplc="04080019">
      <w:start w:val="1"/>
      <w:numFmt w:val="lowerLetter"/>
      <w:lvlText w:val="%5."/>
      <w:lvlJc w:val="start"/>
      <w:pPr>
        <w:tabs>
          <w:tab w:val="num" w:pos="162pt"/>
        </w:tabs>
        <w:ind w:start="162pt" w:hanging="18pt"/>
      </w:pPr>
      <w:rPr>
        <w:rFonts w:cs="Times New Roman"/>
      </w:rPr>
    </w:lvl>
    <w:lvl w:ilvl="5" w:tplc="0408001B">
      <w:start w:val="1"/>
      <w:numFmt w:val="lowerRoman"/>
      <w:lvlText w:val="%6."/>
      <w:lvlJc w:val="end"/>
      <w:pPr>
        <w:tabs>
          <w:tab w:val="num" w:pos="198pt"/>
        </w:tabs>
        <w:ind w:start="198pt" w:hanging="9pt"/>
      </w:pPr>
      <w:rPr>
        <w:rFonts w:cs="Times New Roman"/>
      </w:rPr>
    </w:lvl>
    <w:lvl w:ilvl="6" w:tplc="0408000F">
      <w:start w:val="1"/>
      <w:numFmt w:val="decimal"/>
      <w:lvlText w:val="%7."/>
      <w:lvlJc w:val="start"/>
      <w:pPr>
        <w:tabs>
          <w:tab w:val="num" w:pos="234pt"/>
        </w:tabs>
        <w:ind w:start="234pt" w:hanging="18pt"/>
      </w:pPr>
      <w:rPr>
        <w:rFonts w:cs="Times New Roman"/>
      </w:rPr>
    </w:lvl>
    <w:lvl w:ilvl="7" w:tplc="04080019">
      <w:start w:val="1"/>
      <w:numFmt w:val="lowerLetter"/>
      <w:lvlText w:val="%8."/>
      <w:lvlJc w:val="start"/>
      <w:pPr>
        <w:tabs>
          <w:tab w:val="num" w:pos="270pt"/>
        </w:tabs>
        <w:ind w:start="270pt" w:hanging="18pt"/>
      </w:pPr>
      <w:rPr>
        <w:rFonts w:cs="Times New Roman"/>
      </w:rPr>
    </w:lvl>
    <w:lvl w:ilvl="8" w:tplc="0408001B">
      <w:start w:val="1"/>
      <w:numFmt w:val="lowerRoman"/>
      <w:lvlText w:val="%9."/>
      <w:lvlJc w:val="end"/>
      <w:pPr>
        <w:tabs>
          <w:tab w:val="num" w:pos="306pt"/>
        </w:tabs>
        <w:ind w:start="306pt" w:hanging="9pt"/>
      </w:pPr>
      <w:rPr>
        <w:rFonts w:cs="Times New Roman"/>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 w:numId="26">
    <w:abstractNumId w:val="17"/>
    <w:lvlOverride w:ilvl="0">
      <w:startOverride w:val="1"/>
    </w:lvlOverride>
    <w:lvlOverride w:ilvl="1">
      <w:startOverride w:val="2"/>
    </w:lvlOverride>
  </w:num>
  <w:num w:numId="27">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0978"/>
    <w:rsid w:val="0003753A"/>
    <w:rsid w:val="0004781E"/>
    <w:rsid w:val="00052485"/>
    <w:rsid w:val="00066967"/>
    <w:rsid w:val="00083F49"/>
    <w:rsid w:val="0008758A"/>
    <w:rsid w:val="0008793E"/>
    <w:rsid w:val="000917C8"/>
    <w:rsid w:val="000B2B40"/>
    <w:rsid w:val="000C00B2"/>
    <w:rsid w:val="000C0550"/>
    <w:rsid w:val="000C1E68"/>
    <w:rsid w:val="000E395E"/>
    <w:rsid w:val="000E45A3"/>
    <w:rsid w:val="00101CEF"/>
    <w:rsid w:val="00105904"/>
    <w:rsid w:val="00112B74"/>
    <w:rsid w:val="00131CDD"/>
    <w:rsid w:val="001853FA"/>
    <w:rsid w:val="00191B27"/>
    <w:rsid w:val="001A22CB"/>
    <w:rsid w:val="001A2EFD"/>
    <w:rsid w:val="001A3B3D"/>
    <w:rsid w:val="001B67DC"/>
    <w:rsid w:val="001D58D0"/>
    <w:rsid w:val="001E4C0E"/>
    <w:rsid w:val="00200929"/>
    <w:rsid w:val="00215BB4"/>
    <w:rsid w:val="002254A9"/>
    <w:rsid w:val="00233D97"/>
    <w:rsid w:val="002347A2"/>
    <w:rsid w:val="00236EE6"/>
    <w:rsid w:val="002404C4"/>
    <w:rsid w:val="00243C3D"/>
    <w:rsid w:val="00253C8B"/>
    <w:rsid w:val="002577E8"/>
    <w:rsid w:val="00266957"/>
    <w:rsid w:val="00271D8B"/>
    <w:rsid w:val="002850E3"/>
    <w:rsid w:val="00287FF4"/>
    <w:rsid w:val="002B2185"/>
    <w:rsid w:val="002B618E"/>
    <w:rsid w:val="002C5D1B"/>
    <w:rsid w:val="002E5BDD"/>
    <w:rsid w:val="002F57FD"/>
    <w:rsid w:val="00310778"/>
    <w:rsid w:val="003324C0"/>
    <w:rsid w:val="00333036"/>
    <w:rsid w:val="00354FCF"/>
    <w:rsid w:val="00355436"/>
    <w:rsid w:val="003658B8"/>
    <w:rsid w:val="00365EB6"/>
    <w:rsid w:val="00382406"/>
    <w:rsid w:val="00383384"/>
    <w:rsid w:val="00384C81"/>
    <w:rsid w:val="00394D5C"/>
    <w:rsid w:val="003A19E2"/>
    <w:rsid w:val="003A2BB4"/>
    <w:rsid w:val="003A644E"/>
    <w:rsid w:val="003B16DD"/>
    <w:rsid w:val="003B2B40"/>
    <w:rsid w:val="003B4E04"/>
    <w:rsid w:val="003B5876"/>
    <w:rsid w:val="003C4824"/>
    <w:rsid w:val="003D2DF2"/>
    <w:rsid w:val="003D38FD"/>
    <w:rsid w:val="003F5A08"/>
    <w:rsid w:val="00420716"/>
    <w:rsid w:val="004325FB"/>
    <w:rsid w:val="00434D19"/>
    <w:rsid w:val="004432BA"/>
    <w:rsid w:val="0044407E"/>
    <w:rsid w:val="004443D7"/>
    <w:rsid w:val="00447BB9"/>
    <w:rsid w:val="0046031D"/>
    <w:rsid w:val="00462013"/>
    <w:rsid w:val="004728FA"/>
    <w:rsid w:val="00473AC9"/>
    <w:rsid w:val="00473BDE"/>
    <w:rsid w:val="00476944"/>
    <w:rsid w:val="004B4363"/>
    <w:rsid w:val="004C667C"/>
    <w:rsid w:val="004C694C"/>
    <w:rsid w:val="004D285F"/>
    <w:rsid w:val="004D3B09"/>
    <w:rsid w:val="004D72B5"/>
    <w:rsid w:val="004D7891"/>
    <w:rsid w:val="004E5B12"/>
    <w:rsid w:val="005148DB"/>
    <w:rsid w:val="005156EC"/>
    <w:rsid w:val="00527C6E"/>
    <w:rsid w:val="00533F1D"/>
    <w:rsid w:val="00547650"/>
    <w:rsid w:val="00551B7F"/>
    <w:rsid w:val="00562210"/>
    <w:rsid w:val="0056610F"/>
    <w:rsid w:val="00570ECD"/>
    <w:rsid w:val="00571A2B"/>
    <w:rsid w:val="00575BCA"/>
    <w:rsid w:val="00577AAF"/>
    <w:rsid w:val="00590425"/>
    <w:rsid w:val="005B0344"/>
    <w:rsid w:val="005B520E"/>
    <w:rsid w:val="005C1C8B"/>
    <w:rsid w:val="005E2800"/>
    <w:rsid w:val="00605825"/>
    <w:rsid w:val="00620111"/>
    <w:rsid w:val="00622E49"/>
    <w:rsid w:val="006321EC"/>
    <w:rsid w:val="006423C3"/>
    <w:rsid w:val="00645D22"/>
    <w:rsid w:val="0064688F"/>
    <w:rsid w:val="00651A08"/>
    <w:rsid w:val="006521C1"/>
    <w:rsid w:val="0065267A"/>
    <w:rsid w:val="00653862"/>
    <w:rsid w:val="00654204"/>
    <w:rsid w:val="00670434"/>
    <w:rsid w:val="00673DC3"/>
    <w:rsid w:val="00674EC3"/>
    <w:rsid w:val="00677B17"/>
    <w:rsid w:val="00682C59"/>
    <w:rsid w:val="00687035"/>
    <w:rsid w:val="00696FD9"/>
    <w:rsid w:val="006A120C"/>
    <w:rsid w:val="006A29BB"/>
    <w:rsid w:val="006B3178"/>
    <w:rsid w:val="006B4BFC"/>
    <w:rsid w:val="006B5677"/>
    <w:rsid w:val="006B6B66"/>
    <w:rsid w:val="006C0C76"/>
    <w:rsid w:val="006C473D"/>
    <w:rsid w:val="006C598B"/>
    <w:rsid w:val="006D0581"/>
    <w:rsid w:val="006F6D3D"/>
    <w:rsid w:val="006F7081"/>
    <w:rsid w:val="00700591"/>
    <w:rsid w:val="007024FA"/>
    <w:rsid w:val="007036D4"/>
    <w:rsid w:val="00715BEA"/>
    <w:rsid w:val="007270CB"/>
    <w:rsid w:val="00737931"/>
    <w:rsid w:val="00740EEA"/>
    <w:rsid w:val="00794804"/>
    <w:rsid w:val="00797151"/>
    <w:rsid w:val="007B33F1"/>
    <w:rsid w:val="007B64DB"/>
    <w:rsid w:val="007B6DDA"/>
    <w:rsid w:val="007C0308"/>
    <w:rsid w:val="007C2FF2"/>
    <w:rsid w:val="007D4A0B"/>
    <w:rsid w:val="007D528B"/>
    <w:rsid w:val="007D6232"/>
    <w:rsid w:val="007D696A"/>
    <w:rsid w:val="007E0CEB"/>
    <w:rsid w:val="007E6905"/>
    <w:rsid w:val="007F1F99"/>
    <w:rsid w:val="007F4931"/>
    <w:rsid w:val="007F768F"/>
    <w:rsid w:val="008048FF"/>
    <w:rsid w:val="0080791D"/>
    <w:rsid w:val="00831691"/>
    <w:rsid w:val="00836367"/>
    <w:rsid w:val="00844500"/>
    <w:rsid w:val="0085166E"/>
    <w:rsid w:val="00856316"/>
    <w:rsid w:val="008609AF"/>
    <w:rsid w:val="008617E6"/>
    <w:rsid w:val="00865286"/>
    <w:rsid w:val="008658FB"/>
    <w:rsid w:val="00873603"/>
    <w:rsid w:val="00874DB3"/>
    <w:rsid w:val="008832B3"/>
    <w:rsid w:val="00886734"/>
    <w:rsid w:val="00890A25"/>
    <w:rsid w:val="008A2C7D"/>
    <w:rsid w:val="008A7A92"/>
    <w:rsid w:val="008B6524"/>
    <w:rsid w:val="008C4B23"/>
    <w:rsid w:val="008D41D3"/>
    <w:rsid w:val="008E3807"/>
    <w:rsid w:val="008F6E2C"/>
    <w:rsid w:val="00902375"/>
    <w:rsid w:val="00917A57"/>
    <w:rsid w:val="00923138"/>
    <w:rsid w:val="009245CB"/>
    <w:rsid w:val="009303D9"/>
    <w:rsid w:val="0093171C"/>
    <w:rsid w:val="0093271F"/>
    <w:rsid w:val="00933ABA"/>
    <w:rsid w:val="00933C64"/>
    <w:rsid w:val="00945D68"/>
    <w:rsid w:val="00972203"/>
    <w:rsid w:val="00972D80"/>
    <w:rsid w:val="0099441A"/>
    <w:rsid w:val="009A47CF"/>
    <w:rsid w:val="009D11A9"/>
    <w:rsid w:val="009E2BE6"/>
    <w:rsid w:val="009E669A"/>
    <w:rsid w:val="009F1D79"/>
    <w:rsid w:val="009F6DAB"/>
    <w:rsid w:val="00A03E66"/>
    <w:rsid w:val="00A052C7"/>
    <w:rsid w:val="00A0572A"/>
    <w:rsid w:val="00A059B3"/>
    <w:rsid w:val="00A06EC7"/>
    <w:rsid w:val="00A17A05"/>
    <w:rsid w:val="00A25AAD"/>
    <w:rsid w:val="00A3357D"/>
    <w:rsid w:val="00A354E5"/>
    <w:rsid w:val="00A564C8"/>
    <w:rsid w:val="00A6153F"/>
    <w:rsid w:val="00A62964"/>
    <w:rsid w:val="00A64821"/>
    <w:rsid w:val="00A93B5D"/>
    <w:rsid w:val="00A96A7C"/>
    <w:rsid w:val="00AA4D9D"/>
    <w:rsid w:val="00AC3003"/>
    <w:rsid w:val="00AC41E9"/>
    <w:rsid w:val="00AD5C09"/>
    <w:rsid w:val="00AE3409"/>
    <w:rsid w:val="00AE4FE3"/>
    <w:rsid w:val="00AF229B"/>
    <w:rsid w:val="00AF3CDF"/>
    <w:rsid w:val="00B05C48"/>
    <w:rsid w:val="00B062E4"/>
    <w:rsid w:val="00B1059F"/>
    <w:rsid w:val="00B11A60"/>
    <w:rsid w:val="00B22613"/>
    <w:rsid w:val="00B421A9"/>
    <w:rsid w:val="00B44A76"/>
    <w:rsid w:val="00B47581"/>
    <w:rsid w:val="00B50B64"/>
    <w:rsid w:val="00B55AAF"/>
    <w:rsid w:val="00B60F65"/>
    <w:rsid w:val="00B659EB"/>
    <w:rsid w:val="00B768D1"/>
    <w:rsid w:val="00B96FF8"/>
    <w:rsid w:val="00BA1025"/>
    <w:rsid w:val="00BA13C6"/>
    <w:rsid w:val="00BA62E9"/>
    <w:rsid w:val="00BB2351"/>
    <w:rsid w:val="00BC3420"/>
    <w:rsid w:val="00BC6F29"/>
    <w:rsid w:val="00BD4880"/>
    <w:rsid w:val="00BD670B"/>
    <w:rsid w:val="00BE7D3C"/>
    <w:rsid w:val="00BF428F"/>
    <w:rsid w:val="00BF5FF6"/>
    <w:rsid w:val="00C00914"/>
    <w:rsid w:val="00C0207F"/>
    <w:rsid w:val="00C16117"/>
    <w:rsid w:val="00C3075A"/>
    <w:rsid w:val="00C45ADA"/>
    <w:rsid w:val="00C6209F"/>
    <w:rsid w:val="00C6602D"/>
    <w:rsid w:val="00C873CC"/>
    <w:rsid w:val="00C919A4"/>
    <w:rsid w:val="00C952C5"/>
    <w:rsid w:val="00CA4392"/>
    <w:rsid w:val="00CC393F"/>
    <w:rsid w:val="00CC4473"/>
    <w:rsid w:val="00CC4E48"/>
    <w:rsid w:val="00CC72D2"/>
    <w:rsid w:val="00CD12A0"/>
    <w:rsid w:val="00CF6D8D"/>
    <w:rsid w:val="00D0335C"/>
    <w:rsid w:val="00D04C7B"/>
    <w:rsid w:val="00D059F4"/>
    <w:rsid w:val="00D067BA"/>
    <w:rsid w:val="00D2176E"/>
    <w:rsid w:val="00D260F2"/>
    <w:rsid w:val="00D34E04"/>
    <w:rsid w:val="00D4747E"/>
    <w:rsid w:val="00D632BE"/>
    <w:rsid w:val="00D71D37"/>
    <w:rsid w:val="00D72D06"/>
    <w:rsid w:val="00D7522C"/>
    <w:rsid w:val="00D7536F"/>
    <w:rsid w:val="00D76668"/>
    <w:rsid w:val="00D817F1"/>
    <w:rsid w:val="00D84475"/>
    <w:rsid w:val="00D90783"/>
    <w:rsid w:val="00DA3E07"/>
    <w:rsid w:val="00DF3E84"/>
    <w:rsid w:val="00DF5417"/>
    <w:rsid w:val="00DF73CB"/>
    <w:rsid w:val="00E0694B"/>
    <w:rsid w:val="00E07383"/>
    <w:rsid w:val="00E165BC"/>
    <w:rsid w:val="00E171D9"/>
    <w:rsid w:val="00E3777B"/>
    <w:rsid w:val="00E43DF4"/>
    <w:rsid w:val="00E61E12"/>
    <w:rsid w:val="00E645C7"/>
    <w:rsid w:val="00E663A5"/>
    <w:rsid w:val="00E72009"/>
    <w:rsid w:val="00E7596C"/>
    <w:rsid w:val="00E878F2"/>
    <w:rsid w:val="00E95ECB"/>
    <w:rsid w:val="00EC2129"/>
    <w:rsid w:val="00ED0149"/>
    <w:rsid w:val="00ED5577"/>
    <w:rsid w:val="00EE7801"/>
    <w:rsid w:val="00EF7DE3"/>
    <w:rsid w:val="00F03103"/>
    <w:rsid w:val="00F101E4"/>
    <w:rsid w:val="00F271DE"/>
    <w:rsid w:val="00F4513F"/>
    <w:rsid w:val="00F627DA"/>
    <w:rsid w:val="00F63308"/>
    <w:rsid w:val="00F7288F"/>
    <w:rsid w:val="00F7388F"/>
    <w:rsid w:val="00F74AC6"/>
    <w:rsid w:val="00F8081C"/>
    <w:rsid w:val="00F847A6"/>
    <w:rsid w:val="00F9441B"/>
    <w:rsid w:val="00FA11A0"/>
    <w:rsid w:val="00FA4C32"/>
    <w:rsid w:val="00FB6DE2"/>
    <w:rsid w:val="00FC3F1A"/>
    <w:rsid w:val="00FC466E"/>
    <w:rsid w:val="00FD7A7A"/>
    <w:rsid w:val="00FE554C"/>
    <w:rsid w:val="00FE7114"/>
    <w:rsid w:val="00FF34AA"/>
    <w:rsid w:val="00FF6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Hyperlink">
    <w:name w:val="Hyperlink"/>
    <w:basedOn w:val="DefaultParagraphFont"/>
    <w:rsid w:val="00083F49"/>
    <w:rPr>
      <w:color w:val="0563C1" w:themeColor="hyperlink"/>
      <w:u w:val="single"/>
    </w:rPr>
  </w:style>
  <w:style w:type="character" w:customStyle="1" w:styleId="UnresolvedMention">
    <w:name w:val="Unresolved Mention"/>
    <w:basedOn w:val="DefaultParagraphFont"/>
    <w:uiPriority w:val="99"/>
    <w:semiHidden/>
    <w:unhideWhenUsed/>
    <w:rsid w:val="00083F49"/>
    <w:rPr>
      <w:color w:val="605E5C"/>
      <w:shd w:val="clear" w:color="auto" w:fill="E1DFDD"/>
    </w:rPr>
  </w:style>
  <w:style w:type="character" w:styleId="FollowedHyperlink">
    <w:name w:val="FollowedHyperlink"/>
    <w:basedOn w:val="DefaultParagraphFont"/>
    <w:rsid w:val="00083F49"/>
    <w:rPr>
      <w:color w:val="954F72" w:themeColor="followedHyperlink"/>
      <w:u w:val="single"/>
    </w:rPr>
  </w:style>
  <w:style w:type="paragraph" w:styleId="ListParagraph">
    <w:name w:val="List Paragraph"/>
    <w:basedOn w:val="Normal"/>
    <w:uiPriority w:val="34"/>
    <w:qFormat/>
    <w:rsid w:val="00AD5C09"/>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06236095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purl.oclc.org/ooxml/officeDocument/relationships/image" Target="media/image14.wmf"/><Relationship Id="rId21" Type="http://purl.oclc.org/ooxml/officeDocument/relationships/image" Target="media/image11.wmf"/><Relationship Id="rId42" Type="http://purl.oclc.org/ooxml/officeDocument/relationships/image" Target="media/image23.wmf"/><Relationship Id="rId47" Type="http://purl.oclc.org/ooxml/officeDocument/relationships/oleObject" Target="embeddings/oleObject15.bin"/><Relationship Id="rId63" Type="http://purl.oclc.org/ooxml/officeDocument/relationships/image" Target="media/image36.wmf"/><Relationship Id="rId68" Type="http://purl.oclc.org/ooxml/officeDocument/relationships/oleObject" Target="embeddings/oleObject22.bin"/><Relationship Id="rId84" Type="http://purl.oclc.org/ooxml/officeDocument/relationships/image" Target="media/image50.wmf"/><Relationship Id="rId89" Type="http://purl.oclc.org/ooxml/officeDocument/relationships/oleObject" Target="embeddings/oleObject29.bin"/><Relationship Id="rId16" Type="http://purl.oclc.org/ooxml/officeDocument/relationships/oleObject" Target="embeddings/oleObject2.bin"/><Relationship Id="rId11" Type="http://purl.oclc.org/ooxml/officeDocument/relationships/footer" Target="footer2.xml"/><Relationship Id="rId32" Type="http://purl.oclc.org/ooxml/officeDocument/relationships/image" Target="media/image18.wmf"/><Relationship Id="rId37" Type="http://purl.oclc.org/ooxml/officeDocument/relationships/image" Target="media/image20.wmf"/><Relationship Id="rId53" Type="http://purl.oclc.org/ooxml/officeDocument/relationships/oleObject" Target="embeddings/oleObject17.bin"/><Relationship Id="rId58" Type="http://purl.oclc.org/ooxml/officeDocument/relationships/image" Target="media/image33.wmf"/><Relationship Id="rId74" Type="http://purl.oclc.org/ooxml/officeDocument/relationships/oleObject" Target="embeddings/oleObject24.bin"/><Relationship Id="rId79" Type="http://purl.oclc.org/ooxml/officeDocument/relationships/image" Target="media/image47.wmf"/><Relationship Id="rId5" Type="http://purl.oclc.org/ooxml/officeDocument/relationships/webSettings" Target="webSettings.xml"/><Relationship Id="rId90" Type="http://purl.oclc.org/ooxml/officeDocument/relationships/image" Target="media/image54.wmf"/><Relationship Id="rId14" Type="http://purl.oclc.org/ooxml/officeDocument/relationships/image" Target="media/image6.wmf"/><Relationship Id="rId22" Type="http://purl.oclc.org/ooxml/officeDocument/relationships/oleObject" Target="embeddings/oleObject4.bin"/><Relationship Id="rId27" Type="http://purl.oclc.org/ooxml/officeDocument/relationships/image" Target="media/image15.wmf"/><Relationship Id="rId30" Type="http://purl.oclc.org/ooxml/officeDocument/relationships/image" Target="media/image17.wmf"/><Relationship Id="rId35" Type="http://purl.oclc.org/ooxml/officeDocument/relationships/image" Target="media/image19.wmf"/><Relationship Id="rId43" Type="http://purl.oclc.org/ooxml/officeDocument/relationships/oleObject" Target="embeddings/oleObject13.bin"/><Relationship Id="rId48" Type="http://purl.oclc.org/ooxml/officeDocument/relationships/image" Target="media/image26.wmf"/><Relationship Id="rId56" Type="http://purl.oclc.org/ooxml/officeDocument/relationships/oleObject" Target="embeddings/oleObject18.bin"/><Relationship Id="rId64" Type="http://purl.oclc.org/ooxml/officeDocument/relationships/image" Target="media/image37.wmf"/><Relationship Id="rId69" Type="http://purl.oclc.org/ooxml/officeDocument/relationships/image" Target="media/image40.wmf"/><Relationship Id="rId77" Type="http://purl.oclc.org/ooxml/officeDocument/relationships/oleObject" Target="embeddings/oleObject25.bin"/><Relationship Id="rId8" Type="http://purl.oclc.org/ooxml/officeDocument/relationships/header" Target="header1.xml"/><Relationship Id="rId51" Type="http://purl.oclc.org/ooxml/officeDocument/relationships/image" Target="media/image28.wmf"/><Relationship Id="rId72" Type="http://purl.oclc.org/ooxml/officeDocument/relationships/image" Target="media/image42.wmf"/><Relationship Id="rId80" Type="http://purl.oclc.org/ooxml/officeDocument/relationships/oleObject" Target="embeddings/oleObject26.bin"/><Relationship Id="rId85" Type="http://purl.oclc.org/ooxml/officeDocument/relationships/image" Target="media/image51.wmf"/><Relationship Id="rId3" Type="http://purl.oclc.org/ooxml/officeDocument/relationships/styles" Target="styles.xml"/><Relationship Id="rId12" Type="http://purl.oclc.org/ooxml/officeDocument/relationships/image" Target="media/image5.wmf"/><Relationship Id="rId17" Type="http://purl.oclc.org/ooxml/officeDocument/relationships/image" Target="media/image8.wmf"/><Relationship Id="rId25" Type="http://purl.oclc.org/ooxml/officeDocument/relationships/oleObject" Target="embeddings/oleObject5.bin"/><Relationship Id="rId33" Type="http://purl.oclc.org/ooxml/officeDocument/relationships/oleObject" Target="embeddings/oleObject8.bin"/><Relationship Id="rId38" Type="http://purl.oclc.org/ooxml/officeDocument/relationships/oleObject" Target="embeddings/oleObject11.bin"/><Relationship Id="rId46" Type="http://purl.oclc.org/ooxml/officeDocument/relationships/image" Target="media/image25.wmf"/><Relationship Id="rId59" Type="http://purl.oclc.org/ooxml/officeDocument/relationships/oleObject" Target="embeddings/oleObject19.bin"/><Relationship Id="rId67" Type="http://purl.oclc.org/ooxml/officeDocument/relationships/image" Target="media/image39.wmf"/><Relationship Id="rId20" Type="http://purl.oclc.org/ooxml/officeDocument/relationships/image" Target="media/image10.wmf"/><Relationship Id="rId41" Type="http://purl.oclc.org/ooxml/officeDocument/relationships/image" Target="media/image22.wmf"/><Relationship Id="rId54" Type="http://purl.oclc.org/ooxml/officeDocument/relationships/image" Target="media/image30.wmf"/><Relationship Id="rId62" Type="http://purl.oclc.org/ooxml/officeDocument/relationships/oleObject" Target="embeddings/oleObject20.bin"/><Relationship Id="rId70" Type="http://purl.oclc.org/ooxml/officeDocument/relationships/image" Target="media/image41.wmf"/><Relationship Id="rId75" Type="http://purl.oclc.org/ooxml/officeDocument/relationships/image" Target="media/image44.wmf"/><Relationship Id="rId83" Type="http://purl.oclc.org/ooxml/officeDocument/relationships/oleObject" Target="embeddings/oleObject27.bin"/><Relationship Id="rId88" Type="http://purl.oclc.org/ooxml/officeDocument/relationships/image" Target="media/image53.wmf"/><Relationship Id="rId91"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5" Type="http://purl.oclc.org/ooxml/officeDocument/relationships/image" Target="media/image7.wmf"/><Relationship Id="rId23" Type="http://purl.oclc.org/ooxml/officeDocument/relationships/image" Target="media/image12.wmf"/><Relationship Id="rId28" Type="http://purl.oclc.org/ooxml/officeDocument/relationships/oleObject" Target="embeddings/oleObject6.bin"/><Relationship Id="rId36" Type="http://purl.oclc.org/ooxml/officeDocument/relationships/oleObject" Target="embeddings/oleObject10.bin"/><Relationship Id="rId49" Type="http://purl.oclc.org/ooxml/officeDocument/relationships/image" Target="media/image27.wmf"/><Relationship Id="rId57" Type="http://purl.oclc.org/ooxml/officeDocument/relationships/image" Target="media/image32.wmf"/><Relationship Id="rId10" Type="http://purl.oclc.org/ooxml/officeDocument/relationships/header" Target="header2.xml"/><Relationship Id="rId31" Type="http://purl.oclc.org/ooxml/officeDocument/relationships/oleObject" Target="embeddings/oleObject7.bin"/><Relationship Id="rId44" Type="http://purl.oclc.org/ooxml/officeDocument/relationships/image" Target="media/image24.wmf"/><Relationship Id="rId52" Type="http://purl.oclc.org/ooxml/officeDocument/relationships/image" Target="media/image29.wmf"/><Relationship Id="rId60" Type="http://purl.oclc.org/ooxml/officeDocument/relationships/image" Target="media/image34.wmf"/><Relationship Id="rId65" Type="http://purl.oclc.org/ooxml/officeDocument/relationships/oleObject" Target="embeddings/oleObject21.bin"/><Relationship Id="rId73" Type="http://purl.oclc.org/ooxml/officeDocument/relationships/image" Target="media/image43.wmf"/><Relationship Id="rId78" Type="http://purl.oclc.org/ooxml/officeDocument/relationships/image" Target="media/image46.wmf"/><Relationship Id="rId81" Type="http://purl.oclc.org/ooxml/officeDocument/relationships/image" Target="media/image48.wmf"/><Relationship Id="rId86" Type="http://purl.oclc.org/ooxml/officeDocument/relationships/oleObject" Target="embeddings/oleObject28.bin"/><Relationship Id="rId4" Type="http://purl.oclc.org/ooxml/officeDocument/relationships/settings" Target="settings.xml"/><Relationship Id="rId9" Type="http://purl.oclc.org/ooxml/officeDocument/relationships/footer" Target="footer1.xml"/><Relationship Id="rId13" Type="http://purl.oclc.org/ooxml/officeDocument/relationships/oleObject" Target="embeddings/oleObject1.bin"/><Relationship Id="rId18" Type="http://purl.oclc.org/ooxml/officeDocument/relationships/image" Target="media/image9.wmf"/><Relationship Id="rId39" Type="http://purl.oclc.org/ooxml/officeDocument/relationships/image" Target="media/image21.wmf"/><Relationship Id="rId34" Type="http://purl.oclc.org/ooxml/officeDocument/relationships/oleObject" Target="embeddings/oleObject9.bin"/><Relationship Id="rId50" Type="http://purl.oclc.org/ooxml/officeDocument/relationships/oleObject" Target="embeddings/oleObject16.bin"/><Relationship Id="rId55" Type="http://purl.oclc.org/ooxml/officeDocument/relationships/image" Target="media/image31.wmf"/><Relationship Id="rId76" Type="http://purl.oclc.org/ooxml/officeDocument/relationships/image" Target="media/image45.wmf"/><Relationship Id="rId7" Type="http://purl.oclc.org/ooxml/officeDocument/relationships/endnotes" Target="endnotes.xml"/><Relationship Id="rId71" Type="http://purl.oclc.org/ooxml/officeDocument/relationships/oleObject" Target="embeddings/oleObject23.bin"/><Relationship Id="rId92" Type="http://purl.oclc.org/ooxml/officeDocument/relationships/theme" Target="theme/theme1.xml"/><Relationship Id="rId2" Type="http://purl.oclc.org/ooxml/officeDocument/relationships/numbering" Target="numbering.xml"/><Relationship Id="rId29" Type="http://purl.oclc.org/ooxml/officeDocument/relationships/image" Target="media/image16.wmf"/><Relationship Id="rId24" Type="http://purl.oclc.org/ooxml/officeDocument/relationships/image" Target="media/image13.wmf"/><Relationship Id="rId40" Type="http://purl.oclc.org/ooxml/officeDocument/relationships/oleObject" Target="embeddings/oleObject12.bin"/><Relationship Id="rId45" Type="http://purl.oclc.org/ooxml/officeDocument/relationships/oleObject" Target="embeddings/oleObject14.bin"/><Relationship Id="rId66" Type="http://purl.oclc.org/ooxml/officeDocument/relationships/image" Target="media/image38.wmf"/><Relationship Id="rId87" Type="http://purl.oclc.org/ooxml/officeDocument/relationships/image" Target="media/image52.wmf"/><Relationship Id="rId61" Type="http://purl.oclc.org/ooxml/officeDocument/relationships/image" Target="media/image35.wmf"/><Relationship Id="rId82" Type="http://purl.oclc.org/ooxml/officeDocument/relationships/image" Target="media/image49.wmf"/><Relationship Id="rId19" Type="http://purl.oclc.org/ooxml/officeDocument/relationships/oleObject" Target="embeddings/oleObject3.bin"/></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62638B2-9B5E-47D9-B0A7-35678A0A19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756</TotalTime>
  <Pages>9</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Moorche</cp:lastModifiedBy>
  <cp:revision>134</cp:revision>
  <dcterms:created xsi:type="dcterms:W3CDTF">2021-07-15T08:04:00Z</dcterms:created>
  <dcterms:modified xsi:type="dcterms:W3CDTF">2021-11-19T22:45:00Z</dcterms:modified>
</cp:coreProperties>
</file>