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791B7DA8" w14:textId="6960EF97" w:rsidR="00F20335" w:rsidRDefault="00F20335" w:rsidP="00F20335">
      <w:pPr>
        <w:autoSpaceDE w:val="0"/>
        <w:autoSpaceDN w:val="0"/>
        <w:adjustRightInd w:val="0"/>
        <w:rPr>
          <w:sz w:val="48"/>
          <w:szCs w:val="48"/>
        </w:rPr>
      </w:pPr>
      <w:r w:rsidRPr="006F1549">
        <w:rPr>
          <w:sz w:val="48"/>
          <w:szCs w:val="48"/>
        </w:rPr>
        <w:t>3D Visualization of medical images</w:t>
      </w:r>
    </w:p>
    <w:p w14:paraId="2EB09A6E" w14:textId="261CF0AC" w:rsidR="00F20335" w:rsidRPr="000513D2" w:rsidRDefault="00F20335" w:rsidP="00F20335">
      <w:pPr>
        <w:rPr>
          <w:rFonts w:asciiTheme="majorBidi" w:hAnsiTheme="majorBidi" w:cstheme="majorBidi"/>
          <w:sz w:val="18"/>
          <w:szCs w:val="18"/>
          <w:rtl/>
        </w:rPr>
      </w:pPr>
      <w:r w:rsidRPr="000513D2">
        <w:rPr>
          <w:rFonts w:asciiTheme="majorBidi" w:hAnsiTheme="majorBidi" w:cstheme="majorBidi"/>
          <w:sz w:val="18"/>
          <w:szCs w:val="18"/>
        </w:rPr>
        <w:t>Maryam Ghobadi</w:t>
      </w:r>
      <w:r w:rsidRPr="000513D2">
        <w:rPr>
          <w:rFonts w:asciiTheme="majorBidi" w:hAnsiTheme="majorBidi" w:cstheme="majorBidi"/>
          <w:sz w:val="18"/>
          <w:szCs w:val="18"/>
          <w:vertAlign w:val="superscript"/>
        </w:rPr>
        <w:t>1</w:t>
      </w:r>
      <w:r w:rsidRPr="000513D2">
        <w:rPr>
          <w:rFonts w:asciiTheme="majorBidi" w:hAnsiTheme="majorBidi" w:cstheme="majorBidi"/>
          <w:sz w:val="18"/>
          <w:szCs w:val="18"/>
        </w:rPr>
        <w:t>,</w:t>
      </w:r>
      <w:r w:rsidR="00BB66DF">
        <w:rPr>
          <w:rFonts w:asciiTheme="majorBidi" w:hAnsiTheme="majorBidi" w:cstheme="majorBidi"/>
          <w:sz w:val="18"/>
          <w:szCs w:val="18"/>
        </w:rPr>
        <w:t xml:space="preserve"> </w:t>
      </w:r>
      <w:r w:rsidRPr="000513D2">
        <w:rPr>
          <w:rFonts w:asciiTheme="majorBidi" w:hAnsiTheme="majorBidi" w:cstheme="majorBidi"/>
          <w:sz w:val="18"/>
          <w:szCs w:val="18"/>
        </w:rPr>
        <w:t xml:space="preserve">Arash </w:t>
      </w:r>
      <w:proofErr w:type="spellStart"/>
      <w:r w:rsidRPr="000513D2">
        <w:rPr>
          <w:rFonts w:asciiTheme="majorBidi" w:hAnsiTheme="majorBidi" w:cstheme="majorBidi"/>
          <w:sz w:val="18"/>
          <w:szCs w:val="18"/>
        </w:rPr>
        <w:t>Azimzadeh</w:t>
      </w:r>
      <w:proofErr w:type="spellEnd"/>
      <w:r w:rsidRPr="000513D2">
        <w:rPr>
          <w:rFonts w:asciiTheme="majorBidi" w:hAnsiTheme="majorBidi" w:cstheme="majorBidi"/>
          <w:sz w:val="18"/>
          <w:szCs w:val="18"/>
        </w:rPr>
        <w:t xml:space="preserve"> Irani</w:t>
      </w:r>
      <w:r w:rsidRPr="000513D2">
        <w:rPr>
          <w:rFonts w:asciiTheme="majorBidi" w:hAnsiTheme="majorBidi" w:cstheme="majorBidi"/>
          <w:sz w:val="18"/>
          <w:szCs w:val="18"/>
          <w:vertAlign w:val="superscript"/>
        </w:rPr>
        <w:t>2</w:t>
      </w:r>
      <w:r w:rsidRPr="000513D2">
        <w:rPr>
          <w:rFonts w:asciiTheme="majorBidi" w:hAnsiTheme="majorBidi" w:cstheme="majorBidi" w:hint="cs"/>
          <w:sz w:val="18"/>
          <w:szCs w:val="18"/>
          <w:rtl/>
        </w:rPr>
        <w:t>*</w:t>
      </w:r>
      <w:r w:rsidR="00BB66DF">
        <w:rPr>
          <w:rFonts w:asciiTheme="majorBidi" w:hAnsiTheme="majorBidi" w:cstheme="majorBidi"/>
          <w:sz w:val="18"/>
          <w:szCs w:val="18"/>
        </w:rPr>
        <w:t>, Reza Pourgholi</w:t>
      </w:r>
      <w:r w:rsidR="00BB66DF">
        <w:rPr>
          <w:rFonts w:asciiTheme="majorBidi" w:hAnsiTheme="majorBidi" w:cstheme="majorBidi"/>
          <w:sz w:val="18"/>
          <w:szCs w:val="18"/>
          <w:vertAlign w:val="superscript"/>
        </w:rPr>
        <w:t>3</w:t>
      </w:r>
    </w:p>
    <w:p w14:paraId="4821464D" w14:textId="77777777" w:rsidR="00F20335" w:rsidRPr="000513D2" w:rsidRDefault="00F20335" w:rsidP="00F20335">
      <w:pPr>
        <w:pStyle w:val="Author"/>
        <w:spacing w:before="0pt" w:after="0pt"/>
        <w:rPr>
          <w:sz w:val="18"/>
          <w:szCs w:val="18"/>
        </w:rPr>
      </w:pPr>
      <w:r w:rsidRPr="000513D2">
        <w:rPr>
          <w:sz w:val="18"/>
          <w:szCs w:val="18"/>
        </w:rPr>
        <w:br/>
      </w:r>
      <w:r w:rsidRPr="000513D2">
        <w:rPr>
          <w:sz w:val="18"/>
          <w:szCs w:val="18"/>
          <w:vertAlign w:val="superscript"/>
        </w:rPr>
        <w:t>1</w:t>
      </w:r>
      <w:r w:rsidRPr="000513D2">
        <w:rPr>
          <w:rFonts w:ascii="IRANSans" w:hAnsi="IRANSans"/>
          <w:color w:val="555555"/>
          <w:sz w:val="18"/>
          <w:szCs w:val="18"/>
        </w:rPr>
        <w:t xml:space="preserve"> </w:t>
      </w:r>
      <w:r w:rsidRPr="000513D2">
        <w:rPr>
          <w:sz w:val="18"/>
          <w:szCs w:val="18"/>
        </w:rPr>
        <w:t>Department Mathematics and computer science, Damghan University, Damghan , Iran</w:t>
      </w:r>
    </w:p>
    <w:p w14:paraId="3F92D7BB" w14:textId="4F4C5F26" w:rsidR="00F20335" w:rsidRDefault="00F20335" w:rsidP="004600D3">
      <w:pPr>
        <w:pStyle w:val="Author"/>
        <w:spacing w:before="0pt" w:after="0pt"/>
        <w:rPr>
          <w:sz w:val="18"/>
          <w:szCs w:val="18"/>
        </w:rPr>
      </w:pPr>
      <w:r w:rsidRPr="000513D2">
        <w:rPr>
          <w:sz w:val="18"/>
          <w:szCs w:val="18"/>
          <w:vertAlign w:val="superscript"/>
        </w:rPr>
        <w:t>2</w:t>
      </w:r>
      <w:r w:rsidRPr="000513D2">
        <w:rPr>
          <w:sz w:val="18"/>
          <w:szCs w:val="18"/>
          <w:lang w:val="en-GB"/>
        </w:rPr>
        <w:t xml:space="preserve"> </w:t>
      </w:r>
      <w:r w:rsidRPr="000513D2">
        <w:rPr>
          <w:sz w:val="18"/>
          <w:szCs w:val="18"/>
        </w:rPr>
        <w:t>Department Mathematics and computer science, Damghan University, Damghan, Iran</w:t>
      </w:r>
    </w:p>
    <w:p w14:paraId="37F6BD9B" w14:textId="6D72231B" w:rsidR="00BB66DF" w:rsidRPr="000513D2" w:rsidRDefault="00BB66DF" w:rsidP="00BB66DF">
      <w:pPr>
        <w:pStyle w:val="Author"/>
        <w:spacing w:before="0pt" w:after="0pt"/>
        <w:rPr>
          <w:sz w:val="18"/>
          <w:szCs w:val="18"/>
        </w:rPr>
      </w:pPr>
      <w:r>
        <w:rPr>
          <w:sz w:val="18"/>
          <w:szCs w:val="18"/>
          <w:vertAlign w:val="superscript"/>
        </w:rPr>
        <w:t>3</w:t>
      </w:r>
      <w:r w:rsidRPr="000513D2">
        <w:rPr>
          <w:sz w:val="18"/>
          <w:szCs w:val="18"/>
          <w:lang w:val="en-GB"/>
        </w:rPr>
        <w:t xml:space="preserve"> </w:t>
      </w:r>
      <w:r w:rsidRPr="000513D2">
        <w:rPr>
          <w:sz w:val="18"/>
          <w:szCs w:val="18"/>
        </w:rPr>
        <w:t>Department Mathematics and computer science, Damghan University, Damghan, Iran</w:t>
      </w:r>
    </w:p>
    <w:p w14:paraId="3FEB10F8" w14:textId="77777777" w:rsidR="00BB66DF" w:rsidRPr="000513D2" w:rsidRDefault="00BB66DF" w:rsidP="004600D3">
      <w:pPr>
        <w:pStyle w:val="Author"/>
        <w:spacing w:before="0pt" w:after="0pt"/>
        <w:rPr>
          <w:sz w:val="18"/>
          <w:szCs w:val="18"/>
        </w:rPr>
      </w:pPr>
    </w:p>
    <w:p w14:paraId="7F6B0004" w14:textId="6C56FCB5" w:rsidR="00F20335" w:rsidRDefault="009B0907" w:rsidP="004600D3">
      <w:pPr>
        <w:rPr>
          <w:rFonts w:asciiTheme="majorBidi" w:hAnsiTheme="majorBidi" w:cstheme="majorBidi"/>
          <w:sz w:val="18"/>
          <w:szCs w:val="18"/>
        </w:rPr>
      </w:pPr>
      <w:hyperlink r:id="rId8" w:history="1">
        <w:r w:rsidR="00530472" w:rsidRPr="009205AE">
          <w:rPr>
            <w:rStyle w:val="Hyperlink"/>
            <w:rFonts w:asciiTheme="majorBidi" w:hAnsiTheme="majorBidi" w:cstheme="majorBidi"/>
            <w:sz w:val="18"/>
            <w:szCs w:val="18"/>
          </w:rPr>
          <w:t>a.azimzadeh@du.ac.ir</w:t>
        </w:r>
      </w:hyperlink>
    </w:p>
    <w:p w14:paraId="46EC868C" w14:textId="77777777" w:rsidR="00F20335" w:rsidRDefault="00F20335" w:rsidP="00F20335">
      <w:pPr>
        <w:jc w:val="start"/>
        <w:rPr>
          <w:rFonts w:asciiTheme="majorBidi" w:hAnsiTheme="majorBidi" w:cstheme="majorBidi"/>
          <w:sz w:val="18"/>
          <w:szCs w:val="18"/>
        </w:rPr>
      </w:pPr>
    </w:p>
    <w:p w14:paraId="7AF294AE" w14:textId="6455FC91" w:rsidR="00F20335" w:rsidRDefault="00F20335" w:rsidP="00530472">
      <w:pPr>
        <w:jc w:val="both"/>
        <w:rPr>
          <w:rFonts w:asciiTheme="majorBidi" w:hAnsiTheme="majorBidi" w:cstheme="majorBidi"/>
          <w:b/>
          <w:bCs/>
          <w:sz w:val="18"/>
          <w:szCs w:val="18"/>
        </w:rPr>
      </w:pPr>
      <w:r w:rsidRPr="0048648D">
        <w:rPr>
          <w:rFonts w:asciiTheme="majorBidi" w:hAnsiTheme="majorBidi" w:cstheme="majorBidi"/>
          <w:b/>
          <w:bCs/>
          <w:sz w:val="18"/>
          <w:szCs w:val="18"/>
        </w:rPr>
        <w:t xml:space="preserve">Abstract— </w:t>
      </w:r>
      <w:r w:rsidR="003C0AB9" w:rsidRPr="003C0AB9">
        <w:rPr>
          <w:rFonts w:asciiTheme="majorBidi" w:hAnsiTheme="majorBidi" w:cstheme="majorBidi"/>
          <w:b/>
          <w:bCs/>
          <w:sz w:val="18"/>
          <w:szCs w:val="18"/>
        </w:rPr>
        <w:t xml:space="preserve">In medical field, visualizing the internal structure of body is very important for proper medical </w:t>
      </w:r>
      <w:r w:rsidR="009B2041" w:rsidRPr="003C0AB9">
        <w:rPr>
          <w:rFonts w:asciiTheme="majorBidi" w:hAnsiTheme="majorBidi" w:cstheme="majorBidi"/>
          <w:b/>
          <w:bCs/>
          <w:sz w:val="18"/>
          <w:szCs w:val="18"/>
        </w:rPr>
        <w:t xml:space="preserve">diagnosis. </w:t>
      </w:r>
      <w:r w:rsidR="003C0AB9" w:rsidRPr="003C0AB9">
        <w:rPr>
          <w:rFonts w:asciiTheme="majorBidi" w:hAnsiTheme="majorBidi" w:cstheme="majorBidi"/>
          <w:b/>
          <w:bCs/>
          <w:sz w:val="18"/>
          <w:szCs w:val="18"/>
        </w:rPr>
        <w:t>To aid doctors in visualizing the internal body parts, scanning methods like MRI (Magnetic Resonance Imaging), X-ray and CT (Computed Tomography) scan are used. Output of such methods are generally one or more grayscale 2D images. It is difficult to visualize the internal structure with the help of these 2D images. In reality, all the tissues and organs of human body are 3D, so it is almost impossible to determine the accurate spatial location and shape/size of ROI</w:t>
      </w:r>
      <w:r w:rsidR="00454A52">
        <w:rPr>
          <w:rFonts w:asciiTheme="majorBidi" w:hAnsiTheme="majorBidi" w:cstheme="majorBidi"/>
          <w:b/>
          <w:bCs/>
          <w:sz w:val="18"/>
          <w:szCs w:val="18"/>
        </w:rPr>
        <w:t xml:space="preserve"> (region of interest)</w:t>
      </w:r>
      <w:r w:rsidR="003C0AB9" w:rsidRPr="003C0AB9">
        <w:rPr>
          <w:rFonts w:asciiTheme="majorBidi" w:hAnsiTheme="majorBidi" w:cstheme="majorBidi"/>
          <w:b/>
          <w:bCs/>
          <w:sz w:val="18"/>
          <w:szCs w:val="18"/>
        </w:rPr>
        <w:t xml:space="preserve"> only with 2D slices produced by MRI. To solve this problem, we propose</w:t>
      </w:r>
      <w:r w:rsidR="00454A52">
        <w:rPr>
          <w:rFonts w:asciiTheme="majorBidi" w:hAnsiTheme="majorBidi" w:cstheme="majorBidi"/>
          <w:b/>
          <w:bCs/>
          <w:sz w:val="18"/>
          <w:szCs w:val="18"/>
        </w:rPr>
        <w:t xml:space="preserve"> a</w:t>
      </w:r>
      <w:r w:rsidR="003C0AB9" w:rsidRPr="003C0AB9">
        <w:rPr>
          <w:rFonts w:asciiTheme="majorBidi" w:hAnsiTheme="majorBidi" w:cstheme="majorBidi"/>
          <w:b/>
          <w:bCs/>
          <w:sz w:val="18"/>
          <w:szCs w:val="18"/>
        </w:rPr>
        <w:t xml:space="preserve"> 3D volume rendering and visualization</w:t>
      </w:r>
      <w:r w:rsidR="00530472">
        <w:rPr>
          <w:rFonts w:asciiTheme="majorBidi" w:hAnsiTheme="majorBidi" w:cstheme="majorBidi"/>
          <w:b/>
          <w:bCs/>
          <w:sz w:val="18"/>
          <w:szCs w:val="18"/>
        </w:rPr>
        <w:t xml:space="preserve"> technique</w:t>
      </w:r>
      <w:r w:rsidR="003C0AB9" w:rsidRPr="003C0AB9">
        <w:rPr>
          <w:rFonts w:asciiTheme="majorBidi" w:hAnsiTheme="majorBidi" w:cstheme="majorBidi"/>
          <w:b/>
          <w:bCs/>
          <w:sz w:val="18"/>
          <w:szCs w:val="18"/>
        </w:rPr>
        <w:t xml:space="preserve"> </w:t>
      </w:r>
      <w:r w:rsidR="00454A52">
        <w:rPr>
          <w:rFonts w:asciiTheme="majorBidi" w:hAnsiTheme="majorBidi" w:cstheme="majorBidi"/>
          <w:b/>
          <w:bCs/>
          <w:sz w:val="18"/>
          <w:szCs w:val="18"/>
        </w:rPr>
        <w:t>for 2D dataset</w:t>
      </w:r>
      <w:r w:rsidR="003C0AB9" w:rsidRPr="003C0AB9">
        <w:rPr>
          <w:rFonts w:asciiTheme="majorBidi" w:hAnsiTheme="majorBidi" w:cstheme="majorBidi"/>
          <w:b/>
          <w:bCs/>
          <w:sz w:val="18"/>
          <w:szCs w:val="18"/>
        </w:rPr>
        <w:t xml:space="preserve">. This paper proposes a ray casting algorithm for accurate allocation and localization of human abdomen </w:t>
      </w:r>
      <w:r w:rsidR="00454A52">
        <w:rPr>
          <w:rFonts w:asciiTheme="majorBidi" w:hAnsiTheme="majorBidi" w:cstheme="majorBidi"/>
          <w:b/>
          <w:bCs/>
          <w:sz w:val="18"/>
          <w:szCs w:val="18"/>
        </w:rPr>
        <w:t>organs. M</w:t>
      </w:r>
      <w:r w:rsidR="003C0AB9" w:rsidRPr="003C0AB9">
        <w:rPr>
          <w:rFonts w:asciiTheme="majorBidi" w:hAnsiTheme="majorBidi" w:cstheme="majorBidi"/>
          <w:b/>
          <w:bCs/>
          <w:sz w:val="18"/>
          <w:szCs w:val="18"/>
        </w:rPr>
        <w:t>agnetic resonance images (Abdomen MRI) of patients</w:t>
      </w:r>
      <w:r w:rsidR="00454A52">
        <w:rPr>
          <w:rFonts w:asciiTheme="majorBidi" w:hAnsiTheme="majorBidi" w:cstheme="majorBidi"/>
          <w:b/>
          <w:bCs/>
          <w:sz w:val="18"/>
          <w:szCs w:val="18"/>
        </w:rPr>
        <w:t xml:space="preserve"> are used</w:t>
      </w:r>
      <w:r w:rsidR="003C0AB9" w:rsidRPr="003C0AB9">
        <w:rPr>
          <w:rFonts w:asciiTheme="majorBidi" w:hAnsiTheme="majorBidi" w:cstheme="majorBidi"/>
          <w:b/>
          <w:bCs/>
          <w:sz w:val="18"/>
          <w:szCs w:val="18"/>
        </w:rPr>
        <w:t>.</w:t>
      </w:r>
    </w:p>
    <w:p w14:paraId="1EF7B373" w14:textId="77777777" w:rsidR="00530472" w:rsidRPr="0048648D" w:rsidRDefault="00530472" w:rsidP="00530472">
      <w:pPr>
        <w:jc w:val="both"/>
        <w:rPr>
          <w:rFonts w:asciiTheme="majorBidi" w:hAnsiTheme="majorBidi" w:cstheme="majorBidi"/>
          <w:b/>
          <w:bCs/>
          <w:sz w:val="18"/>
          <w:szCs w:val="18"/>
        </w:rPr>
      </w:pPr>
    </w:p>
    <w:p w14:paraId="473EBFA9" w14:textId="58393747" w:rsidR="00F20335" w:rsidRDefault="00F20335" w:rsidP="00F20335">
      <w:pPr>
        <w:jc w:val="start"/>
        <w:rPr>
          <w:b/>
          <w:bCs/>
          <w:i/>
          <w:iCs/>
          <w:sz w:val="18"/>
          <w:szCs w:val="18"/>
        </w:rPr>
      </w:pPr>
      <w:r w:rsidRPr="0048648D">
        <w:rPr>
          <w:b/>
          <w:bCs/>
          <w:i/>
          <w:iCs/>
          <w:sz w:val="18"/>
          <w:szCs w:val="18"/>
        </w:rPr>
        <w:t>Keywords—</w:t>
      </w:r>
      <w:r w:rsidR="003C0AB9">
        <w:rPr>
          <w:b/>
          <w:bCs/>
          <w:i/>
          <w:iCs/>
          <w:sz w:val="18"/>
          <w:szCs w:val="18"/>
        </w:rPr>
        <w:t>Medical</w:t>
      </w:r>
      <w:r w:rsidR="00454A52">
        <w:rPr>
          <w:b/>
          <w:bCs/>
          <w:i/>
          <w:iCs/>
          <w:sz w:val="18"/>
          <w:szCs w:val="18"/>
        </w:rPr>
        <w:t xml:space="preserve"> images</w:t>
      </w:r>
      <w:r w:rsidR="003C0AB9">
        <w:rPr>
          <w:b/>
          <w:bCs/>
          <w:i/>
          <w:iCs/>
          <w:sz w:val="18"/>
          <w:szCs w:val="18"/>
        </w:rPr>
        <w:t xml:space="preserve">, </w:t>
      </w:r>
      <w:r w:rsidRPr="0048648D">
        <w:rPr>
          <w:b/>
          <w:bCs/>
          <w:i/>
          <w:iCs/>
          <w:sz w:val="18"/>
          <w:szCs w:val="18"/>
        </w:rPr>
        <w:t>3-D visualization, Direct Volume Rendering, Ray casting, Abdomen MRI</w:t>
      </w:r>
    </w:p>
    <w:p w14:paraId="4D4B9853" w14:textId="77777777" w:rsidR="00F20335" w:rsidRPr="00D732B0" w:rsidRDefault="00F20335" w:rsidP="00F20335">
      <w:pPr>
        <w:rPr>
          <w:b/>
          <w:bCs/>
          <w:i/>
          <w:iCs/>
        </w:rPr>
      </w:pPr>
    </w:p>
    <w:p w14:paraId="681F9180" w14:textId="77777777" w:rsidR="00F20335" w:rsidRPr="00445C4A" w:rsidRDefault="00F20335" w:rsidP="00F20335">
      <w:pPr>
        <w:pStyle w:val="Heading1"/>
      </w:pPr>
      <w:r w:rsidRPr="00445C4A">
        <w:t>Introduction</w:t>
      </w:r>
    </w:p>
    <w:p w14:paraId="1E1DC42D" w14:textId="77777777" w:rsidR="00F20335" w:rsidRDefault="00F20335" w:rsidP="00F20335">
      <w:pPr>
        <w:jc w:val="start"/>
        <w:rPr>
          <w:rFonts w:ascii="Cambria" w:hAnsi="Cambria"/>
        </w:rPr>
      </w:pPr>
    </w:p>
    <w:p w14:paraId="76FBC2AB" w14:textId="77777777" w:rsidR="00F20335" w:rsidRDefault="00F20335" w:rsidP="00613239">
      <w:pPr>
        <w:jc w:val="both"/>
      </w:pPr>
      <w:r w:rsidRPr="00580C0A">
        <w:t xml:space="preserve">3-D Visualization of volumetric medical data is an important aspect of image processing and it has shown as a promising research area due to its significance in the medical domain. The main phases in the direct volume rendering are the classification and the rendering stages. </w:t>
      </w:r>
    </w:p>
    <w:p w14:paraId="33680F89" w14:textId="1E427BA7" w:rsidR="00F20335" w:rsidRPr="00ED1323" w:rsidRDefault="00B04ED0" w:rsidP="00613239">
      <w:pPr>
        <w:autoSpaceDE w:val="0"/>
        <w:autoSpaceDN w:val="0"/>
        <w:adjustRightInd w:val="0"/>
        <w:ind w:end="8.50pt"/>
        <w:jc w:val="both"/>
        <w:rPr>
          <w:rFonts w:ascii="Cambria" w:hAnsi="Cambria"/>
        </w:rPr>
      </w:pPr>
      <w:r>
        <w:rPr>
          <w:rFonts w:ascii="Cambria" w:hAnsi="Cambria"/>
        </w:rPr>
        <w:t xml:space="preserve">  </w:t>
      </w:r>
      <w:r w:rsidR="00613239">
        <w:rPr>
          <w:rFonts w:ascii="Cambria" w:hAnsi="Cambria"/>
        </w:rPr>
        <w:t xml:space="preserve"> </w:t>
      </w:r>
      <w:proofErr w:type="spellStart"/>
      <w:r w:rsidR="00F20335" w:rsidRPr="00ED1323">
        <w:rPr>
          <w:rFonts w:ascii="Cambria" w:hAnsi="Cambria"/>
        </w:rPr>
        <w:t>Shihao</w:t>
      </w:r>
      <w:proofErr w:type="spellEnd"/>
      <w:r w:rsidR="00F20335" w:rsidRPr="00ED1323">
        <w:rPr>
          <w:rFonts w:ascii="Cambria" w:hAnsi="Cambria"/>
        </w:rPr>
        <w:t xml:space="preserve"> et al. [</w:t>
      </w:r>
      <w:r w:rsidR="00F20335">
        <w:rPr>
          <w:rFonts w:ascii="Cambria" w:hAnsi="Cambria"/>
        </w:rPr>
        <w:t>1</w:t>
      </w:r>
      <w:r w:rsidR="00F20335" w:rsidRPr="00ED1323">
        <w:rPr>
          <w:rFonts w:ascii="Cambria" w:hAnsi="Cambria"/>
        </w:rPr>
        <w:t>] propose a direct volume rendering with 3D texture using hardware-assisted texture mapping. As the outstanding challenges in medical domain is how to render a 3D image fast, the implementation uses trilinear interpolation to accelerate rendering speed. Some samples of a human MRI head data set, beetle CT scan and hand CT scan data set were exploited.</w:t>
      </w:r>
    </w:p>
    <w:p w14:paraId="3A28C686" w14:textId="3667A061" w:rsidR="00F20335" w:rsidRDefault="00613239" w:rsidP="00613239">
      <w:pPr>
        <w:autoSpaceDE w:val="0"/>
        <w:autoSpaceDN w:val="0"/>
        <w:adjustRightInd w:val="0"/>
        <w:contextualSpacing/>
        <w:jc w:val="both"/>
        <w:rPr>
          <w:rFonts w:ascii="Cambria" w:hAnsi="Cambria"/>
        </w:rPr>
      </w:pPr>
      <w:r>
        <w:rPr>
          <w:rFonts w:ascii="Cambria" w:hAnsi="Cambria"/>
        </w:rPr>
        <w:t xml:space="preserve"> </w:t>
      </w:r>
      <w:r w:rsidR="00B04ED0">
        <w:rPr>
          <w:rFonts w:ascii="Cambria" w:hAnsi="Cambria"/>
        </w:rPr>
        <w:t xml:space="preserve">  </w:t>
      </w:r>
      <w:r w:rsidR="00F20335" w:rsidRPr="006126DC">
        <w:rPr>
          <w:rFonts w:ascii="Cambria" w:hAnsi="Cambria"/>
        </w:rPr>
        <w:t xml:space="preserve">Visualization Tool Kit from </w:t>
      </w:r>
      <w:proofErr w:type="spellStart"/>
      <w:r w:rsidR="00F20335" w:rsidRPr="006126DC">
        <w:rPr>
          <w:rFonts w:ascii="Cambria" w:hAnsi="Cambria"/>
        </w:rPr>
        <w:t>Kitware</w:t>
      </w:r>
      <w:proofErr w:type="spellEnd"/>
      <w:r w:rsidR="00F20335" w:rsidRPr="006126DC">
        <w:rPr>
          <w:rFonts w:ascii="Cambria" w:hAnsi="Cambria"/>
        </w:rPr>
        <w:t xml:space="preserve"> Inc. has been a great research development tool for research. Ling et al. [</w:t>
      </w:r>
      <w:r w:rsidR="00F20335">
        <w:rPr>
          <w:rFonts w:ascii="Cambria" w:hAnsi="Cambria"/>
        </w:rPr>
        <w:t>2</w:t>
      </w:r>
      <w:r w:rsidR="00F20335" w:rsidRPr="006126DC">
        <w:rPr>
          <w:rFonts w:ascii="Cambria" w:hAnsi="Cambria"/>
        </w:rPr>
        <w:t>] employ the use of VTK for context-preserving volume rendering. The idea was to contribute to the improvement of Maximum Intensity Projection (MIP) technique. Local Maximum Intensity Projection (LMIP) is an extended version of MIP introduced to overcome the shortcoming of MIP which is its inability to adequately depict the spatial relationships of overlapping tissues. The work presents a better and improved Local Maximum Intensity Projection that computes threshold and shading for LMIP.</w:t>
      </w:r>
    </w:p>
    <w:p w14:paraId="4954CEA8" w14:textId="05F23DAE" w:rsidR="00F20335" w:rsidRDefault="00F20335" w:rsidP="00613239">
      <w:pPr>
        <w:autoSpaceDE w:val="0"/>
        <w:autoSpaceDN w:val="0"/>
        <w:adjustRightInd w:val="0"/>
        <w:ind w:end="8.50pt"/>
        <w:jc w:val="both"/>
        <w:rPr>
          <w:rFonts w:ascii="Cambria" w:hAnsi="Cambria"/>
        </w:rPr>
      </w:pPr>
      <w:r>
        <w:rPr>
          <w:rFonts w:ascii="Cambria" w:hAnsi="Cambria"/>
        </w:rPr>
        <w:t xml:space="preserve">   </w:t>
      </w:r>
      <w:r w:rsidRPr="00ED1323">
        <w:rPr>
          <w:rFonts w:ascii="Cambria" w:hAnsi="Cambria"/>
        </w:rPr>
        <w:t>With the faster and more stable Graphics Processing Units</w:t>
      </w:r>
      <w:r w:rsidR="00AB60C0">
        <w:rPr>
          <w:rFonts w:ascii="Cambria" w:hAnsi="Cambria"/>
        </w:rPr>
        <w:t xml:space="preserve"> (GPUs) from Intel, Chen &amp; Hao</w:t>
      </w:r>
      <w:r w:rsidRPr="00ED1323">
        <w:rPr>
          <w:rFonts w:ascii="Cambria" w:hAnsi="Cambria"/>
        </w:rPr>
        <w:t xml:space="preserve"> implemented a GPU-based volume ray casting for re-sampling and representation of 3-D texture. Fragment shaders were performed with the ray</w:t>
      </w:r>
      <w:r>
        <w:rPr>
          <w:rFonts w:ascii="Cambria" w:hAnsi="Cambria"/>
        </w:rPr>
        <w:t xml:space="preserve"> </w:t>
      </w:r>
      <w:r w:rsidRPr="00ED1323">
        <w:rPr>
          <w:rFonts w:ascii="Cambria" w:hAnsi="Cambria"/>
        </w:rPr>
        <w:t xml:space="preserve">casting algorithm. human male CT, human head MRI and pet chest data scan were used for the experiment. The research proved an interactive speed with the algorithm for </w:t>
      </w:r>
      <w:r w:rsidR="00B04ED0">
        <w:rPr>
          <w:rFonts w:ascii="Cambria" w:hAnsi="Cambria"/>
        </w:rPr>
        <w:t>large dataset</w:t>
      </w:r>
      <w:r w:rsidRPr="00ED1323">
        <w:rPr>
          <w:rFonts w:ascii="Cambria" w:hAnsi="Cambria"/>
        </w:rPr>
        <w:t>.</w:t>
      </w:r>
    </w:p>
    <w:p w14:paraId="5588E3EA" w14:textId="77777777" w:rsidR="00F20335" w:rsidRDefault="00F20335" w:rsidP="00613239">
      <w:pPr>
        <w:autoSpaceDE w:val="0"/>
        <w:autoSpaceDN w:val="0"/>
        <w:adjustRightInd w:val="0"/>
        <w:ind w:end="8.50pt"/>
        <w:jc w:val="both"/>
        <w:rPr>
          <w:rFonts w:ascii="Cambria" w:hAnsi="Cambria"/>
        </w:rPr>
      </w:pPr>
      <w:r w:rsidRPr="006126DC">
        <w:rPr>
          <w:rFonts w:ascii="Cambria" w:hAnsi="Cambria"/>
        </w:rPr>
        <w:t xml:space="preserve">   Ray casting technique has been noted to produce high-quality images in direct volume rendering. Kim &amp; </w:t>
      </w:r>
      <w:proofErr w:type="spellStart"/>
      <w:r w:rsidRPr="006126DC">
        <w:rPr>
          <w:rFonts w:ascii="Cambria" w:hAnsi="Cambria"/>
        </w:rPr>
        <w:t>aja</w:t>
      </w:r>
      <w:proofErr w:type="spellEnd"/>
      <w:r w:rsidRPr="006126DC">
        <w:rPr>
          <w:rFonts w:ascii="Cambria" w:hAnsi="Cambria"/>
        </w:rPr>
        <w:t xml:space="preserve"> [</w:t>
      </w:r>
      <w:r>
        <w:rPr>
          <w:rFonts w:ascii="Cambria" w:hAnsi="Cambria"/>
        </w:rPr>
        <w:t>3</w:t>
      </w:r>
      <w:r w:rsidRPr="006126DC">
        <w:rPr>
          <w:rFonts w:ascii="Cambria" w:hAnsi="Cambria"/>
        </w:rPr>
        <w:t>] implemented cell processor architecture for broadband engine with regular datasets for direct volume rendering. Similarly, Cox et al. [</w:t>
      </w:r>
      <w:r>
        <w:rPr>
          <w:rFonts w:ascii="Cambria" w:hAnsi="Cambria"/>
        </w:rPr>
        <w:t>4</w:t>
      </w:r>
      <w:r w:rsidRPr="006126DC">
        <w:rPr>
          <w:rFonts w:ascii="Cambria" w:hAnsi="Cambria"/>
        </w:rPr>
        <w:t>] propose parallel cell architecture broadband engine processor for speeding up the ray casting of irregular datasets. The work still requires optimization of the approach</w:t>
      </w:r>
      <w:r>
        <w:rPr>
          <w:rFonts w:ascii="Cambria" w:hAnsi="Cambria"/>
        </w:rPr>
        <w:t>.</w:t>
      </w:r>
    </w:p>
    <w:p w14:paraId="7F9C5C86" w14:textId="0E5EA0DD" w:rsidR="00F20335" w:rsidRDefault="00F20335" w:rsidP="00613239">
      <w:pPr>
        <w:autoSpaceDE w:val="0"/>
        <w:autoSpaceDN w:val="0"/>
        <w:adjustRightInd w:val="0"/>
        <w:ind w:end="8.50pt"/>
        <w:jc w:val="both"/>
        <w:rPr>
          <w:rFonts w:ascii="Cambria" w:hAnsi="Cambria"/>
        </w:rPr>
      </w:pPr>
      <w:r>
        <w:rPr>
          <w:rFonts w:ascii="Cambria" w:hAnsi="Cambria"/>
        </w:rPr>
        <w:t xml:space="preserve">   </w:t>
      </w:r>
      <w:r w:rsidRPr="006126DC">
        <w:rPr>
          <w:rFonts w:ascii="Cambria" w:hAnsi="Cambria"/>
        </w:rPr>
        <w:t xml:space="preserve">Direct Volume Rendering involves sampling of data. The sampling stage is carried out </w:t>
      </w:r>
      <w:r w:rsidR="004E7B5A">
        <w:rPr>
          <w:rFonts w:ascii="Cambria" w:hAnsi="Cambria"/>
        </w:rPr>
        <w:t xml:space="preserve">typically </w:t>
      </w:r>
      <w:r w:rsidRPr="006126DC">
        <w:rPr>
          <w:rFonts w:ascii="Cambria" w:hAnsi="Cambria"/>
        </w:rPr>
        <w:t>with the use trilinear</w:t>
      </w:r>
      <w:r w:rsidR="004E7B5A">
        <w:rPr>
          <w:rFonts w:ascii="Cambria" w:hAnsi="Cambria"/>
        </w:rPr>
        <w:t xml:space="preserve"> interpolation</w:t>
      </w:r>
      <w:r w:rsidRPr="006126DC">
        <w:rPr>
          <w:rFonts w:ascii="Cambria" w:hAnsi="Cambria"/>
        </w:rPr>
        <w:t xml:space="preserve">, in order to ensure efficient and quality images. In some cases, quadratic or cubic filters are used for higher image quality but they are expensive to evaluate even with GPU acceleration. In addition, </w:t>
      </w:r>
      <w:proofErr w:type="spellStart"/>
      <w:r w:rsidRPr="006126DC">
        <w:rPr>
          <w:rFonts w:ascii="Cambria" w:hAnsi="Cambria"/>
        </w:rPr>
        <w:t>Csébfalvi</w:t>
      </w:r>
      <w:proofErr w:type="spellEnd"/>
      <w:r w:rsidRPr="006126DC">
        <w:rPr>
          <w:rFonts w:ascii="Cambria" w:hAnsi="Cambria"/>
        </w:rPr>
        <w:t xml:space="preserve"> &amp; Domonkos [</w:t>
      </w:r>
      <w:r>
        <w:rPr>
          <w:rFonts w:ascii="Cambria" w:hAnsi="Cambria"/>
        </w:rPr>
        <w:t>5</w:t>
      </w:r>
      <w:r w:rsidRPr="006126DC">
        <w:rPr>
          <w:rFonts w:ascii="Cambria" w:hAnsi="Cambria"/>
        </w:rPr>
        <w:t>] propose a frequency-domain sampling on an optimal Body-Centered Cubic (BCC) lattice, which was demonstrated to have similar quality as cubic filters.</w:t>
      </w:r>
    </w:p>
    <w:p w14:paraId="2C967CB0" w14:textId="520C2D0F" w:rsidR="00F20335" w:rsidRDefault="00F20335" w:rsidP="00F20335">
      <w:pPr>
        <w:rPr>
          <w:rFonts w:ascii="Cambria" w:hAnsi="Cambria"/>
        </w:rPr>
      </w:pPr>
    </w:p>
    <w:p w14:paraId="38297F40" w14:textId="2B039C2F" w:rsidR="0049159D" w:rsidRDefault="0049159D" w:rsidP="00F20335">
      <w:pPr>
        <w:rPr>
          <w:rFonts w:ascii="Cambria" w:hAnsi="Cambria"/>
        </w:rPr>
      </w:pPr>
    </w:p>
    <w:p w14:paraId="448B7A0F" w14:textId="35D67A20" w:rsidR="0049159D" w:rsidRDefault="0049159D" w:rsidP="00F20335">
      <w:pPr>
        <w:rPr>
          <w:rFonts w:ascii="Cambria" w:hAnsi="Cambria"/>
        </w:rPr>
      </w:pPr>
    </w:p>
    <w:p w14:paraId="0017EDF4" w14:textId="31105254" w:rsidR="0049159D" w:rsidRDefault="0049159D" w:rsidP="00F20335">
      <w:pPr>
        <w:rPr>
          <w:rFonts w:ascii="Cambria" w:hAnsi="Cambria"/>
        </w:rPr>
      </w:pPr>
    </w:p>
    <w:p w14:paraId="5A332C31" w14:textId="78334CCF" w:rsidR="0049159D" w:rsidRDefault="0049159D" w:rsidP="00F20335">
      <w:pPr>
        <w:rPr>
          <w:rFonts w:ascii="Cambria" w:hAnsi="Cambria"/>
        </w:rPr>
      </w:pPr>
    </w:p>
    <w:p w14:paraId="63168873" w14:textId="727D894D" w:rsidR="0049159D" w:rsidRDefault="0049159D" w:rsidP="00F20335">
      <w:pPr>
        <w:rPr>
          <w:rFonts w:ascii="Cambria" w:hAnsi="Cambria"/>
        </w:rPr>
      </w:pPr>
    </w:p>
    <w:p w14:paraId="550953E5" w14:textId="77777777" w:rsidR="0049159D" w:rsidRDefault="0049159D" w:rsidP="00F20335">
      <w:pPr>
        <w:rPr>
          <w:rFonts w:ascii="Cambria" w:hAnsi="Cambria"/>
        </w:rPr>
      </w:pPr>
    </w:p>
    <w:p w14:paraId="243A3718" w14:textId="77777777" w:rsidR="00F20335" w:rsidRPr="000374A5" w:rsidRDefault="00F20335" w:rsidP="00F20335">
      <w:pPr>
        <w:pStyle w:val="Heading1"/>
      </w:pPr>
      <w:r w:rsidRPr="000374A5">
        <w:lastRenderedPageBreak/>
        <w:t>MATERIALS AND METHODS</w:t>
      </w:r>
    </w:p>
    <w:p w14:paraId="68604E4F" w14:textId="77777777" w:rsidR="00F20335" w:rsidRDefault="00F20335" w:rsidP="00F20335">
      <w:pPr>
        <w:ind w:firstLine="14.20pt"/>
        <w:jc w:val="start"/>
      </w:pPr>
    </w:p>
    <w:p w14:paraId="51A92E8D" w14:textId="77777777" w:rsidR="00F20335" w:rsidRDefault="00F20335" w:rsidP="00F20335">
      <w:pPr>
        <w:pStyle w:val="Heading2"/>
      </w:pPr>
      <w:r>
        <w:t>Ray casting</w:t>
      </w:r>
    </w:p>
    <w:p w14:paraId="626BA8BE" w14:textId="77777777" w:rsidR="00F20335" w:rsidRDefault="00F20335" w:rsidP="00F20335"/>
    <w:p w14:paraId="573572D7" w14:textId="5117E35F" w:rsidR="00F20335" w:rsidRDefault="00F20335" w:rsidP="007244FB">
      <w:pPr>
        <w:jc w:val="both"/>
      </w:pPr>
      <w:r w:rsidRPr="009F3A2C">
        <w:t>Ray casting is an image-order volume rendering technique firstly proposed by Levoy in 1988 (Gong &amp; Wang 2010) [</w:t>
      </w:r>
      <w:r>
        <w:t>6</w:t>
      </w:r>
      <w:r w:rsidRPr="009F3A2C">
        <w:t>]. In ray casting, rays are cast into the dataset. Each ray originates from the viewing point, and penetrates a pixel in the image screen, and passes through the dataset. At evenly spaced intervals along the ray, sample values are computed using</w:t>
      </w:r>
      <w:r>
        <w:t xml:space="preserve"> </w:t>
      </w:r>
      <w:r w:rsidRPr="009F3A2C">
        <w:t>interpolation. The sample values are mapped to display properties such as opacity and color. Final pixel values are found by compositing the color and opacity values along the ray. The composition models the physical reflection and absorption of light. Composite ray casting is a flexible approach for visualizing several semitransparent surfaces contained in the data and produces high quality images.</w:t>
      </w:r>
    </w:p>
    <w:p w14:paraId="1C7A857C" w14:textId="77777777" w:rsidR="007244FB" w:rsidRDefault="007244FB" w:rsidP="007244FB">
      <w:pPr>
        <w:jc w:val="both"/>
      </w:pPr>
    </w:p>
    <w:p w14:paraId="38837893" w14:textId="78BEA62F" w:rsidR="00F20335" w:rsidRDefault="00F20335" w:rsidP="00F20335">
      <w:pPr>
        <w:pStyle w:val="Heading2"/>
      </w:pPr>
      <w:r w:rsidRPr="009F3A2C">
        <w:t>Algorithm Overview</w:t>
      </w:r>
    </w:p>
    <w:p w14:paraId="44FA4AE4" w14:textId="77777777" w:rsidR="007244FB" w:rsidRPr="007244FB" w:rsidRDefault="007244FB" w:rsidP="007244FB"/>
    <w:p w14:paraId="26B56A68" w14:textId="77777777" w:rsidR="00F20335" w:rsidRPr="00A23B0C" w:rsidRDefault="00F20335" w:rsidP="001040A5">
      <w:pPr>
        <w:autoSpaceDE w:val="0"/>
        <w:autoSpaceDN w:val="0"/>
        <w:adjustRightInd w:val="0"/>
        <w:ind w:start="14.40pt" w:end="8.50pt"/>
        <w:jc w:val="both"/>
        <w:rPr>
          <w:rFonts w:ascii="Cambria" w:hAnsi="Cambria"/>
        </w:rPr>
      </w:pPr>
      <w:r w:rsidRPr="00A23B0C">
        <w:rPr>
          <w:rFonts w:ascii="Cambria" w:hAnsi="Cambria"/>
        </w:rPr>
        <w:t>For each pixel:</w:t>
      </w:r>
    </w:p>
    <w:p w14:paraId="18BFEACE" w14:textId="77777777" w:rsidR="00F20335" w:rsidRPr="0071788E" w:rsidRDefault="00F20335" w:rsidP="001040A5">
      <w:pPr>
        <w:pStyle w:val="ListParagraph"/>
        <w:numPr>
          <w:ilvl w:val="0"/>
          <w:numId w:val="26"/>
        </w:numPr>
        <w:jc w:val="both"/>
      </w:pPr>
      <w:r w:rsidRPr="0071788E">
        <w:t>Calculate ray from viewer point through pixel</w:t>
      </w:r>
    </w:p>
    <w:p w14:paraId="159F9E35" w14:textId="77777777" w:rsidR="00F20335" w:rsidRPr="00A23B0C" w:rsidRDefault="00F20335" w:rsidP="001040A5">
      <w:pPr>
        <w:numPr>
          <w:ilvl w:val="0"/>
          <w:numId w:val="26"/>
        </w:numPr>
        <w:autoSpaceDE w:val="0"/>
        <w:autoSpaceDN w:val="0"/>
        <w:adjustRightInd w:val="0"/>
        <w:ind w:end="8.50pt"/>
        <w:contextualSpacing/>
        <w:jc w:val="both"/>
        <w:rPr>
          <w:rFonts w:ascii="Cambria" w:hAnsi="Cambria"/>
        </w:rPr>
      </w:pPr>
      <w:r w:rsidRPr="00A23B0C">
        <w:rPr>
          <w:rFonts w:ascii="Cambria" w:hAnsi="Cambria"/>
        </w:rPr>
        <w:t>Find intersection points with scene objects (e.g., a sphere)</w:t>
      </w:r>
    </w:p>
    <w:p w14:paraId="278501AA" w14:textId="77777777" w:rsidR="00F20335" w:rsidRDefault="00F20335" w:rsidP="001040A5">
      <w:pPr>
        <w:numPr>
          <w:ilvl w:val="0"/>
          <w:numId w:val="26"/>
        </w:numPr>
        <w:autoSpaceDE w:val="0"/>
        <w:autoSpaceDN w:val="0"/>
        <w:adjustRightInd w:val="0"/>
        <w:ind w:end="8.50pt"/>
        <w:contextualSpacing/>
        <w:jc w:val="both"/>
        <w:rPr>
          <w:rFonts w:ascii="Cambria" w:hAnsi="Cambria"/>
        </w:rPr>
      </w:pPr>
      <w:r w:rsidRPr="00A23B0C">
        <w:rPr>
          <w:rFonts w:ascii="Cambria" w:hAnsi="Cambria"/>
        </w:rPr>
        <w:t>Calculate the color at the intersection point near to viewer (e.g., Phong illumination model)</w:t>
      </w:r>
    </w:p>
    <w:p w14:paraId="349DA941" w14:textId="77777777" w:rsidR="00F20335" w:rsidRDefault="00F20335" w:rsidP="00F20335">
      <w:pPr>
        <w:pStyle w:val="ListParagraph"/>
        <w:jc w:val="start"/>
      </w:pPr>
    </w:p>
    <w:p w14:paraId="1F72FBEE" w14:textId="77777777" w:rsidR="00F20335" w:rsidRPr="0071788E" w:rsidRDefault="00F20335" w:rsidP="00F20335">
      <w:pPr>
        <w:autoSpaceDE w:val="0"/>
        <w:autoSpaceDN w:val="0"/>
        <w:adjustRightInd w:val="0"/>
        <w:ind w:end="8.50pt"/>
        <w:contextualSpacing/>
        <w:jc w:val="both"/>
      </w:pPr>
      <w:r w:rsidRPr="0071788E">
        <w:t>Equation of the ray passing through a pixel:</w:t>
      </w:r>
    </w:p>
    <w:p w14:paraId="1937A0B8" w14:textId="77777777" w:rsidR="00F20335" w:rsidRPr="0071788E" w:rsidRDefault="00F20335" w:rsidP="00F20335">
      <w:pPr>
        <w:pStyle w:val="ListParagraph"/>
        <w:jc w:val="start"/>
      </w:pPr>
    </w:p>
    <w:tbl>
      <w:tblPr>
        <w:tblStyle w:val="TableGrid"/>
        <w:bidiVisual/>
        <w:tblW w:w="218.25pt" w:type="dxa"/>
        <w:tblInd w:w="143.50pt" w:type="dxa"/>
        <w:tblLook w:firstRow="1" w:lastRow="0" w:firstColumn="1" w:lastColumn="0" w:noHBand="0" w:noVBand="1"/>
      </w:tblPr>
      <w:tblGrid>
        <w:gridCol w:w="492"/>
        <w:gridCol w:w="3873"/>
      </w:tblGrid>
      <w:tr w:rsidR="00F20335" w:rsidRPr="0055470D" w14:paraId="0AE131D2" w14:textId="77777777" w:rsidTr="00BD178C">
        <w:tc>
          <w:tcPr>
            <w:tcW w:w="24.60pt" w:type="dxa"/>
            <w:tcBorders>
              <w:top w:val="nil"/>
              <w:start w:val="nil"/>
              <w:bottom w:val="nil"/>
              <w:end w:val="nil"/>
            </w:tcBorders>
          </w:tcPr>
          <w:p w14:paraId="061D82B9" w14:textId="77777777" w:rsidR="00F20335" w:rsidRPr="00186F3A" w:rsidRDefault="00F20335" w:rsidP="00BD178C">
            <w:pPr>
              <w:pStyle w:val="Abstract"/>
              <w:bidi/>
              <w:ind w:firstLine="0pt"/>
              <w:rPr>
                <w:b w:val="0"/>
                <w:bCs w:val="0"/>
                <w:sz w:val="20"/>
                <w:szCs w:val="20"/>
                <w:rtl/>
              </w:rPr>
            </w:pPr>
            <w:r w:rsidRPr="00186F3A">
              <w:rPr>
                <w:b w:val="0"/>
                <w:bCs w:val="0"/>
                <w:sz w:val="20"/>
                <w:szCs w:val="20"/>
              </w:rPr>
              <w:t>(1)</w:t>
            </w:r>
          </w:p>
        </w:tc>
        <w:tc>
          <w:tcPr>
            <w:tcW w:w="193.65pt" w:type="dxa"/>
            <w:tcBorders>
              <w:top w:val="nil"/>
              <w:start w:val="nil"/>
              <w:bottom w:val="nil"/>
              <w:end w:val="nil"/>
            </w:tcBorders>
          </w:tcPr>
          <w:p w14:paraId="352C9873" w14:textId="77777777" w:rsidR="00F20335" w:rsidRPr="00186F3A" w:rsidRDefault="00F20335" w:rsidP="00BD178C">
            <w:pPr>
              <w:pStyle w:val="Abstract"/>
              <w:ind w:firstLine="0pt"/>
              <w:jc w:val="start"/>
              <w:rPr>
                <w:b w:val="0"/>
                <w:bCs w:val="0"/>
                <w:sz w:val="20"/>
                <w:szCs w:val="20"/>
                <w:rtl/>
              </w:rPr>
            </w:pPr>
            <m:oMathPara>
              <m:oMathParaPr>
                <m:jc m:val="left"/>
              </m:oMathParaPr>
              <m:oMath>
                <m:r>
                  <m:rPr>
                    <m:sty m:val="bi"/>
                  </m:rPr>
                  <w:rPr>
                    <w:rFonts w:ascii="Cambria Math" w:hAnsi="Cambria Math"/>
                    <w:sz w:val="20"/>
                    <w:szCs w:val="20"/>
                  </w:rPr>
                  <m:t>x</m:t>
                </m:r>
                <m:r>
                  <m:rPr>
                    <m:sty m:val="b"/>
                  </m:rPr>
                  <w:rPr>
                    <w:rFonts w:ascii="Cambria Math" w:hAnsi="Cambria Math"/>
                    <w:sz w:val="20"/>
                    <w:szCs w:val="20"/>
                  </w:rPr>
                  <m:t>(</m:t>
                </m:r>
                <m:r>
                  <m:rPr>
                    <m:sty m:val="bi"/>
                  </m:rPr>
                  <w:rPr>
                    <w:rFonts w:ascii="Cambria Math" w:hAnsi="Cambria Math"/>
                    <w:sz w:val="20"/>
                    <w:szCs w:val="20"/>
                  </w:rPr>
                  <m:t>t</m:t>
                </m:r>
                <m:r>
                  <m:rPr>
                    <m:sty m:val="b"/>
                  </m:rPr>
                  <w:rPr>
                    <w:rFonts w:ascii="Cambria Math" w:hAnsi="Cambria Math"/>
                    <w:sz w:val="20"/>
                    <w:szCs w:val="20"/>
                  </w:rPr>
                  <m:t xml:space="preserve">) = </m:t>
                </m:r>
                <m:r>
                  <m:rPr>
                    <m:sty m:val="bi"/>
                  </m:rPr>
                  <w:rPr>
                    <w:rFonts w:ascii="Cambria Math" w:hAnsi="Cambria Math"/>
                    <w:sz w:val="20"/>
                    <w:szCs w:val="20"/>
                  </w:rPr>
                  <m:t>o</m:t>
                </m:r>
                <m:r>
                  <m:rPr>
                    <m:sty m:val="b"/>
                  </m:rPr>
                  <w:rPr>
                    <w:rFonts w:ascii="Cambria Math" w:hAnsi="Cambria Math"/>
                    <w:sz w:val="20"/>
                    <w:szCs w:val="20"/>
                  </w:rPr>
                  <m:t xml:space="preserve"> + </m:t>
                </m:r>
                <m:r>
                  <m:rPr>
                    <m:sty m:val="bi"/>
                  </m:rPr>
                  <w:rPr>
                    <w:rFonts w:ascii="Cambria Math" w:hAnsi="Cambria Math"/>
                    <w:sz w:val="20"/>
                    <w:szCs w:val="20"/>
                  </w:rPr>
                  <m:t>tv</m:t>
                </m:r>
              </m:oMath>
            </m:oMathPara>
          </w:p>
        </w:tc>
      </w:tr>
    </w:tbl>
    <w:p w14:paraId="7C41080C" w14:textId="01E16912" w:rsidR="00F20335" w:rsidRPr="00667393" w:rsidRDefault="00F20335" w:rsidP="006C690E">
      <w:pPr>
        <w:pStyle w:val="ListParagraph"/>
        <w:jc w:val="both"/>
      </w:pPr>
      <w:r w:rsidRPr="00667393">
        <w:t>Where o is the camera (eye) position</w:t>
      </w:r>
      <w:r w:rsidR="007244FB">
        <w:t>,</w:t>
      </w:r>
      <w:r w:rsidRPr="00667393">
        <w:t xml:space="preserve"> </w:t>
      </w:r>
      <w:r w:rsidRPr="00186F3A">
        <w:t xml:space="preserve">v </w:t>
      </w:r>
      <w:r w:rsidRPr="00667393">
        <w:t xml:space="preserve">is the vector that stands for the direction of the ray starting </w:t>
      </w:r>
    </w:p>
    <w:p w14:paraId="65DEAE7E" w14:textId="18ED5A14" w:rsidR="00F20335" w:rsidRPr="00667393" w:rsidRDefault="00F20335" w:rsidP="006C690E">
      <w:pPr>
        <w:pStyle w:val="ListParagraph"/>
        <w:jc w:val="both"/>
      </w:pPr>
      <w:r w:rsidRPr="00667393">
        <w:t xml:space="preserve">at </w:t>
      </w:r>
      <w:r w:rsidRPr="00186F3A">
        <w:t xml:space="preserve">o </w:t>
      </w:r>
      <w:r w:rsidR="00B236E6">
        <w:t>and passing through pixel (</w:t>
      </w:r>
      <w:proofErr w:type="spellStart"/>
      <w:proofErr w:type="gramStart"/>
      <w:r w:rsidR="00B236E6">
        <w:t>i,j</w:t>
      </w:r>
      <w:proofErr w:type="spellEnd"/>
      <w:proofErr w:type="gramEnd"/>
      <w:r w:rsidR="00B236E6">
        <w:t>)</w:t>
      </w:r>
    </w:p>
    <w:p w14:paraId="2AD8F49C" w14:textId="77777777" w:rsidR="00F20335" w:rsidRPr="00667393" w:rsidRDefault="00F20335" w:rsidP="00F20335">
      <w:pPr>
        <w:pStyle w:val="ListParagraph"/>
        <w:jc w:val="start"/>
      </w:pPr>
    </w:p>
    <w:p w14:paraId="602CE088" w14:textId="77777777" w:rsidR="00F20335" w:rsidRDefault="00F20335" w:rsidP="00F20335">
      <w:pPr>
        <w:pStyle w:val="ListParagraph"/>
        <w:jc w:val="start"/>
      </w:pPr>
    </w:p>
    <w:tbl>
      <w:tblPr>
        <w:tblStyle w:val="TableGrid"/>
        <w:bidiVisual/>
        <w:tblW w:w="321.30pt" w:type="dxa"/>
        <w:tblInd w:w="143.50pt" w:type="dxa"/>
        <w:tblLook w:firstRow="1" w:lastRow="0" w:firstColumn="1" w:lastColumn="0" w:noHBand="0" w:noVBand="1"/>
      </w:tblPr>
      <w:tblGrid>
        <w:gridCol w:w="724"/>
        <w:gridCol w:w="5702"/>
      </w:tblGrid>
      <w:tr w:rsidR="00F20335" w:rsidRPr="0055470D" w14:paraId="27E961A3" w14:textId="77777777" w:rsidTr="00BD178C">
        <w:trPr>
          <w:trHeight w:val="279"/>
        </w:trPr>
        <w:tc>
          <w:tcPr>
            <w:tcW w:w="36.20pt" w:type="dxa"/>
            <w:tcBorders>
              <w:top w:val="nil"/>
              <w:start w:val="nil"/>
              <w:bottom w:val="nil"/>
              <w:end w:val="nil"/>
            </w:tcBorders>
          </w:tcPr>
          <w:p w14:paraId="34AEB5C5" w14:textId="77777777" w:rsidR="00F20335" w:rsidRPr="00186F3A" w:rsidRDefault="00F20335" w:rsidP="00BD178C">
            <w:pPr>
              <w:pStyle w:val="Abstract"/>
              <w:bidi/>
              <w:ind w:firstLine="0pt"/>
              <w:rPr>
                <w:b w:val="0"/>
                <w:bCs w:val="0"/>
                <w:sz w:val="20"/>
                <w:szCs w:val="20"/>
                <w:rtl/>
              </w:rPr>
            </w:pPr>
            <w:r w:rsidRPr="00186F3A">
              <w:rPr>
                <w:b w:val="0"/>
                <w:bCs w:val="0"/>
                <w:sz w:val="20"/>
                <w:szCs w:val="20"/>
              </w:rPr>
              <w:t>(2)</w:t>
            </w:r>
          </w:p>
        </w:tc>
        <w:tc>
          <w:tcPr>
            <w:tcW w:w="285.10pt" w:type="dxa"/>
            <w:tcBorders>
              <w:top w:val="nil"/>
              <w:start w:val="nil"/>
              <w:bottom w:val="nil"/>
              <w:end w:val="nil"/>
            </w:tcBorders>
          </w:tcPr>
          <w:p w14:paraId="2D8023C7" w14:textId="77777777" w:rsidR="00F20335" w:rsidRPr="00186F3A" w:rsidRDefault="00F20335" w:rsidP="00BD178C">
            <w:pPr>
              <w:autoSpaceDE w:val="0"/>
              <w:autoSpaceDN w:val="0"/>
              <w:adjustRightInd w:val="0"/>
              <w:ind w:end="8.50pt"/>
              <w:jc w:val="both"/>
              <w:rPr>
                <w:rtl/>
              </w:rPr>
            </w:pPr>
            <m:oMathPara>
              <m:oMath>
                <m:r>
                  <m:rPr>
                    <m:sty m:val="bi"/>
                  </m:rPr>
                  <w:rPr>
                    <w:rFonts w:ascii="Cambria Math" w:hAnsi="Cambria Math"/>
                  </w:rPr>
                  <m:t>v</m:t>
                </m:r>
                <m:r>
                  <m:rPr>
                    <m:sty m:val="p"/>
                  </m:rPr>
                  <w:rPr>
                    <w:rFonts w:ascii="Cambria Math" w:hAnsi="Cambria Math"/>
                  </w:rPr>
                  <m:t>=</m:t>
                </m:r>
                <m:f>
                  <m:fPr>
                    <m:ctrlPr>
                      <w:rPr>
                        <w:rFonts w:ascii="Cambria Math" w:hAnsi="Cambria Math"/>
                      </w:rPr>
                    </m:ctrlPr>
                  </m:fPr>
                  <m:num>
                    <m:r>
                      <m:rPr>
                        <m:sty m:val="bi"/>
                      </m:rPr>
                      <w:rPr>
                        <w:rFonts w:ascii="Cambria Math" w:hAnsi="Cambria Math"/>
                      </w:rPr>
                      <m:t>x</m:t>
                    </m:r>
                    <m:r>
                      <m:rPr>
                        <m:sty m:val="p"/>
                      </m:rPr>
                      <w:rPr>
                        <w:rFonts w:ascii="Cambria Math" w:hAnsi="Cambria Math"/>
                      </w:rPr>
                      <m:t>-</m:t>
                    </m:r>
                    <m:r>
                      <m:rPr>
                        <m:sty m:val="bi"/>
                      </m:rPr>
                      <w:rPr>
                        <w:rFonts w:ascii="Cambria Math" w:hAnsi="Cambria Math"/>
                      </w:rPr>
                      <m:t>o</m:t>
                    </m:r>
                  </m:num>
                  <m:den>
                    <m:r>
                      <m:rPr>
                        <m:sty m:val="p"/>
                      </m:rPr>
                      <w:rPr>
                        <w:rFonts w:ascii="Cambria Math" w:hAnsi="Cambria Math"/>
                      </w:rPr>
                      <m:t>ǁ</m:t>
                    </m:r>
                    <m:r>
                      <m:rPr>
                        <m:sty m:val="bi"/>
                      </m:rPr>
                      <w:rPr>
                        <w:rFonts w:ascii="Cambria Math" w:hAnsi="Cambria Math"/>
                      </w:rPr>
                      <m:t>x</m:t>
                    </m:r>
                    <m:r>
                      <m:rPr>
                        <m:sty m:val="p"/>
                      </m:rPr>
                      <w:rPr>
                        <w:rFonts w:ascii="Cambria Math" w:hAnsi="Cambria Math"/>
                      </w:rPr>
                      <m:t>-</m:t>
                    </m:r>
                    <m:r>
                      <m:rPr>
                        <m:sty m:val="b"/>
                      </m:rPr>
                      <w:rPr>
                        <w:rFonts w:ascii="Cambria Math" w:hAnsi="Cambria Math"/>
                      </w:rPr>
                      <m:t>0</m:t>
                    </m:r>
                    <m:r>
                      <m:rPr>
                        <m:sty m:val="p"/>
                      </m:rPr>
                      <w:rPr>
                        <w:rFonts w:ascii="Cambria Math" w:hAnsi="Cambria Math"/>
                      </w:rPr>
                      <m:t>ǁ</m:t>
                    </m:r>
                  </m:den>
                </m:f>
              </m:oMath>
            </m:oMathPara>
          </w:p>
        </w:tc>
      </w:tr>
    </w:tbl>
    <w:p w14:paraId="3F53639C" w14:textId="77777777" w:rsidR="00F20335" w:rsidRDefault="00F20335" w:rsidP="00F20335">
      <w:pPr>
        <w:jc w:val="start"/>
      </w:pPr>
    </w:p>
    <w:p w14:paraId="7D2136C1" w14:textId="77777777" w:rsidR="00F20335" w:rsidRPr="00667393" w:rsidRDefault="00F20335" w:rsidP="006C690E">
      <w:pPr>
        <w:pStyle w:val="ListParagraph"/>
        <w:jc w:val="both"/>
      </w:pPr>
      <w:r w:rsidRPr="00667393">
        <w:t xml:space="preserve">Where </w:t>
      </w:r>
      <w:r w:rsidRPr="00186F3A">
        <w:t xml:space="preserve">x </w:t>
      </w:r>
      <w:r w:rsidRPr="00667393">
        <w:t>is the float-point location of the window corresponding to the pixel (</w:t>
      </w:r>
      <w:proofErr w:type="spellStart"/>
      <w:proofErr w:type="gramStart"/>
      <w:r w:rsidRPr="00667393">
        <w:t>i,j</w:t>
      </w:r>
      <w:proofErr w:type="spellEnd"/>
      <w:proofErr w:type="gramEnd"/>
      <w:r w:rsidRPr="00667393">
        <w:t>) of a discrete view screen (in the view plane) of resolution (W,H):</w:t>
      </w:r>
    </w:p>
    <w:p w14:paraId="7E3E7735" w14:textId="77777777" w:rsidR="00F20335" w:rsidRPr="00667393" w:rsidRDefault="00F20335" w:rsidP="006C690E">
      <w:pPr>
        <w:jc w:val="both"/>
      </w:pPr>
    </w:p>
    <w:p w14:paraId="3D701814" w14:textId="77777777" w:rsidR="00F20335" w:rsidRPr="00667393" w:rsidRDefault="00F20335" w:rsidP="006C690E">
      <w:pPr>
        <w:pStyle w:val="ListParagraph"/>
        <w:jc w:val="both"/>
      </w:pPr>
    </w:p>
    <w:p w14:paraId="1058796E" w14:textId="77777777" w:rsidR="00F20335" w:rsidRPr="00667393" w:rsidRDefault="00F20335" w:rsidP="006C690E">
      <w:pPr>
        <w:pStyle w:val="ListParagraph"/>
        <w:jc w:val="both"/>
      </w:pPr>
      <w:r w:rsidRPr="00667393">
        <w:t>Side view of camera at o:</w:t>
      </w:r>
    </w:p>
    <w:p w14:paraId="2D373359" w14:textId="3F88956E" w:rsidR="00F20335" w:rsidRPr="00667393" w:rsidRDefault="00F20335" w:rsidP="006C690E">
      <w:pPr>
        <w:pStyle w:val="ListParagraph"/>
        <w:numPr>
          <w:ilvl w:val="0"/>
          <w:numId w:val="27"/>
        </w:numPr>
        <w:jc w:val="both"/>
      </w:pPr>
      <w:r w:rsidRPr="00667393">
        <w:t xml:space="preserve">Position of the </w:t>
      </w:r>
      <w:proofErr w:type="spellStart"/>
      <w:r w:rsidRPr="00667393">
        <w:t>i-th</w:t>
      </w:r>
      <w:proofErr w:type="spellEnd"/>
      <w:r w:rsidRPr="00667393">
        <w:t xml:space="preserve"> pixel x[</w:t>
      </w:r>
      <w:proofErr w:type="spellStart"/>
      <w:r w:rsidRPr="00667393">
        <w:t>i</w:t>
      </w:r>
      <w:proofErr w:type="spellEnd"/>
      <w:r w:rsidRPr="00667393">
        <w:t>]</w:t>
      </w:r>
    </w:p>
    <w:p w14:paraId="39B9B4A0" w14:textId="77777777" w:rsidR="00F20335" w:rsidRPr="00667393" w:rsidRDefault="00F20335" w:rsidP="006C690E">
      <w:pPr>
        <w:pStyle w:val="ListParagraph"/>
        <w:numPr>
          <w:ilvl w:val="0"/>
          <w:numId w:val="27"/>
        </w:numPr>
        <w:jc w:val="both"/>
      </w:pPr>
      <w:r w:rsidRPr="00667393">
        <w:t>Let us first agree that:</w:t>
      </w:r>
    </w:p>
    <w:p w14:paraId="2453290E" w14:textId="77777777" w:rsidR="00F20335" w:rsidRDefault="00F20335" w:rsidP="00F20335">
      <w:pPr>
        <w:jc w:val="start"/>
      </w:pPr>
    </w:p>
    <w:tbl>
      <w:tblPr>
        <w:tblStyle w:val="TableGrid"/>
        <w:bidiVisual/>
        <w:tblW w:w="288.95pt" w:type="dxa"/>
        <w:tblInd w:w="143.75pt" w:type="dxa"/>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651"/>
        <w:gridCol w:w="5128"/>
      </w:tblGrid>
      <w:tr w:rsidR="00F20335" w:rsidRPr="0055470D" w14:paraId="33C8F313" w14:textId="77777777" w:rsidTr="00BD178C">
        <w:trPr>
          <w:trHeight w:val="419"/>
        </w:trPr>
        <w:tc>
          <w:tcPr>
            <w:tcW w:w="32.55pt" w:type="dxa"/>
          </w:tcPr>
          <w:p w14:paraId="255ACA24" w14:textId="77777777" w:rsidR="00F20335" w:rsidRPr="00186F3A" w:rsidRDefault="00F20335" w:rsidP="00BD178C">
            <w:pPr>
              <w:pStyle w:val="Abstract"/>
              <w:bidi/>
              <w:ind w:firstLine="0pt"/>
              <w:rPr>
                <w:b w:val="0"/>
                <w:bCs w:val="0"/>
                <w:sz w:val="20"/>
                <w:szCs w:val="20"/>
                <w:rtl/>
              </w:rPr>
            </w:pPr>
            <w:r w:rsidRPr="00186F3A">
              <w:rPr>
                <w:b w:val="0"/>
                <w:bCs w:val="0"/>
                <w:sz w:val="20"/>
                <w:szCs w:val="20"/>
              </w:rPr>
              <w:t>(3)</w:t>
            </w:r>
          </w:p>
        </w:tc>
        <w:tc>
          <w:tcPr>
            <w:tcW w:w="256.40pt" w:type="dxa"/>
          </w:tcPr>
          <w:p w14:paraId="27098891" w14:textId="77777777" w:rsidR="00F20335" w:rsidRPr="00186F3A" w:rsidRDefault="00F20335" w:rsidP="00BD178C">
            <w:pPr>
              <w:pStyle w:val="ListParagraph"/>
              <w:jc w:val="start"/>
              <w:rPr>
                <w:b/>
                <w:bCs/>
                <w:rtl/>
              </w:rPr>
            </w:pPr>
            <w:r w:rsidRPr="00186F3A">
              <w:rPr>
                <w:b/>
                <w:bCs/>
              </w:rPr>
              <w:t>P</w:t>
            </w:r>
            <w:r w:rsidRPr="00B236E6">
              <w:rPr>
                <w:b/>
                <w:bCs/>
                <w:vertAlign w:val="subscript"/>
              </w:rPr>
              <w:t>0</w:t>
            </w:r>
            <w:r w:rsidRPr="00186F3A">
              <w:rPr>
                <w:b/>
                <w:bCs/>
              </w:rPr>
              <w:t xml:space="preserve"> = </w:t>
            </w:r>
            <w:proofErr w:type="spellStart"/>
            <w:r w:rsidRPr="00186F3A">
              <w:rPr>
                <w:b/>
                <w:bCs/>
              </w:rPr>
              <w:t>ō+d</w:t>
            </w:r>
            <w:proofErr w:type="spellEnd"/>
            <w:r w:rsidRPr="00186F3A">
              <w:rPr>
                <w:b/>
                <w:bCs/>
              </w:rPr>
              <w:t xml:space="preserve"> l – </w:t>
            </w:r>
            <w:proofErr w:type="spellStart"/>
            <w:r w:rsidRPr="00186F3A">
              <w:rPr>
                <w:b/>
                <w:bCs/>
              </w:rPr>
              <w:t>dtan</w:t>
            </w:r>
            <w:proofErr w:type="spellEnd"/>
            <w:r w:rsidRPr="00186F3A">
              <w:rPr>
                <w:b/>
                <w:bCs/>
              </w:rPr>
              <w:t>(θ)u</w:t>
            </w:r>
          </w:p>
        </w:tc>
      </w:tr>
      <w:tr w:rsidR="00F20335" w:rsidRPr="0055470D" w14:paraId="345991F9" w14:textId="77777777" w:rsidTr="00BD178C">
        <w:trPr>
          <w:trHeight w:val="419"/>
        </w:trPr>
        <w:tc>
          <w:tcPr>
            <w:tcW w:w="32.55pt" w:type="dxa"/>
          </w:tcPr>
          <w:p w14:paraId="3F21F5EC" w14:textId="77777777" w:rsidR="00F20335" w:rsidRPr="00186F3A" w:rsidRDefault="00F20335" w:rsidP="00BD178C">
            <w:pPr>
              <w:pStyle w:val="Abstract"/>
              <w:bidi/>
              <w:ind w:firstLine="0pt"/>
              <w:rPr>
                <w:b w:val="0"/>
                <w:bCs w:val="0"/>
                <w:sz w:val="20"/>
                <w:szCs w:val="20"/>
                <w:rtl/>
              </w:rPr>
            </w:pPr>
            <w:r w:rsidRPr="00186F3A">
              <w:rPr>
                <w:b w:val="0"/>
                <w:bCs w:val="0"/>
                <w:sz w:val="20"/>
                <w:szCs w:val="20"/>
              </w:rPr>
              <w:t>(4)</w:t>
            </w:r>
          </w:p>
        </w:tc>
        <w:tc>
          <w:tcPr>
            <w:tcW w:w="256.40pt" w:type="dxa"/>
          </w:tcPr>
          <w:p w14:paraId="14E4264B" w14:textId="77777777" w:rsidR="00F20335" w:rsidRPr="00186F3A" w:rsidRDefault="00F20335" w:rsidP="00BD178C">
            <w:pPr>
              <w:pStyle w:val="ListParagraph"/>
              <w:jc w:val="start"/>
              <w:rPr>
                <w:b/>
                <w:bCs/>
              </w:rPr>
            </w:pPr>
            <w:r w:rsidRPr="00186F3A">
              <w:rPr>
                <w:b/>
                <w:bCs/>
              </w:rPr>
              <w:t>P</w:t>
            </w:r>
            <w:r w:rsidRPr="00B236E6">
              <w:rPr>
                <w:b/>
                <w:bCs/>
                <w:vertAlign w:val="subscript"/>
              </w:rPr>
              <w:t>1</w:t>
            </w:r>
            <w:r w:rsidRPr="00186F3A">
              <w:rPr>
                <w:b/>
                <w:bCs/>
              </w:rPr>
              <w:t xml:space="preserve"> = </w:t>
            </w:r>
            <w:proofErr w:type="spellStart"/>
            <w:r w:rsidRPr="00186F3A">
              <w:rPr>
                <w:b/>
                <w:bCs/>
              </w:rPr>
              <w:t>ō+d</w:t>
            </w:r>
            <w:proofErr w:type="spellEnd"/>
            <w:r w:rsidRPr="00186F3A">
              <w:rPr>
                <w:b/>
                <w:bCs/>
              </w:rPr>
              <w:t xml:space="preserve"> l </w:t>
            </w:r>
            <w:r w:rsidRPr="00186F3A">
              <w:rPr>
                <w:b/>
                <w:bCs/>
                <w:i/>
                <w:iCs/>
              </w:rPr>
              <w:t>+</w:t>
            </w:r>
            <w:r w:rsidRPr="00186F3A">
              <w:rPr>
                <w:b/>
                <w:bCs/>
              </w:rPr>
              <w:t xml:space="preserve"> </w:t>
            </w:r>
            <w:proofErr w:type="spellStart"/>
            <w:r w:rsidRPr="00186F3A">
              <w:rPr>
                <w:b/>
                <w:bCs/>
              </w:rPr>
              <w:t>dtan</w:t>
            </w:r>
            <w:proofErr w:type="spellEnd"/>
            <w:r w:rsidRPr="00186F3A">
              <w:rPr>
                <w:b/>
                <w:bCs/>
              </w:rPr>
              <w:t>(θ)u</w:t>
            </w:r>
          </w:p>
          <w:p w14:paraId="0F9DD0A2" w14:textId="77777777" w:rsidR="00F20335" w:rsidRPr="00186F3A" w:rsidRDefault="00F20335" w:rsidP="00BD178C">
            <w:pPr>
              <w:pStyle w:val="ListParagraph"/>
              <w:jc w:val="start"/>
              <w:rPr>
                <w:b/>
                <w:bCs/>
                <w:rtl/>
              </w:rPr>
            </w:pPr>
          </w:p>
        </w:tc>
      </w:tr>
      <w:tr w:rsidR="00F20335" w:rsidRPr="0055470D" w14:paraId="5CAEB8C8" w14:textId="77777777" w:rsidTr="00BD178C">
        <w:trPr>
          <w:trHeight w:val="419"/>
        </w:trPr>
        <w:tc>
          <w:tcPr>
            <w:tcW w:w="32.55pt" w:type="dxa"/>
          </w:tcPr>
          <w:p w14:paraId="6B41BCFE" w14:textId="77777777" w:rsidR="00F20335" w:rsidRPr="00186F3A" w:rsidRDefault="00F20335" w:rsidP="00BD178C">
            <w:pPr>
              <w:pStyle w:val="Abstract"/>
              <w:bidi/>
              <w:ind w:firstLine="0pt"/>
              <w:rPr>
                <w:b w:val="0"/>
                <w:bCs w:val="0"/>
                <w:sz w:val="20"/>
                <w:szCs w:val="20"/>
                <w:rtl/>
              </w:rPr>
            </w:pPr>
            <w:r w:rsidRPr="00186F3A">
              <w:rPr>
                <w:b w:val="0"/>
                <w:bCs w:val="0"/>
                <w:sz w:val="20"/>
                <w:szCs w:val="20"/>
              </w:rPr>
              <w:t>(5)</w:t>
            </w:r>
          </w:p>
        </w:tc>
        <w:tc>
          <w:tcPr>
            <w:tcW w:w="256.40pt" w:type="dxa"/>
          </w:tcPr>
          <w:p w14:paraId="53FC5DAC" w14:textId="77777777" w:rsidR="00F20335" w:rsidRPr="00186F3A" w:rsidRDefault="00F20335" w:rsidP="00BD178C">
            <w:pPr>
              <w:pStyle w:val="ListParagraph"/>
              <w:jc w:val="start"/>
              <w:rPr>
                <w:b/>
                <w:bCs/>
              </w:rPr>
            </w:pPr>
            <w:r w:rsidRPr="00186F3A">
              <w:rPr>
                <w:b/>
                <w:bCs/>
              </w:rPr>
              <w:t>h = 2d tan(θ)</w:t>
            </w:r>
          </w:p>
          <w:p w14:paraId="13A28400" w14:textId="77777777" w:rsidR="00F20335" w:rsidRPr="00186F3A" w:rsidRDefault="00F20335" w:rsidP="00BD178C">
            <w:pPr>
              <w:pStyle w:val="ListParagraph"/>
              <w:jc w:val="start"/>
              <w:rPr>
                <w:rtl/>
              </w:rPr>
            </w:pPr>
          </w:p>
        </w:tc>
      </w:tr>
    </w:tbl>
    <w:p w14:paraId="35F3C71E" w14:textId="77777777" w:rsidR="00F20335" w:rsidRDefault="00F20335" w:rsidP="00F20335">
      <w:pPr>
        <w:jc w:val="start"/>
      </w:pPr>
    </w:p>
    <w:p w14:paraId="642AAA67" w14:textId="77777777" w:rsidR="00F20335" w:rsidRDefault="00F20335" w:rsidP="00F20335">
      <w:pPr>
        <w:pStyle w:val="ListParagraph"/>
        <w:numPr>
          <w:ilvl w:val="0"/>
          <w:numId w:val="27"/>
        </w:numPr>
        <w:jc w:val="start"/>
      </w:pPr>
      <w:r w:rsidRPr="00667393">
        <w:t>Also:</w:t>
      </w:r>
    </w:p>
    <w:tbl>
      <w:tblPr>
        <w:tblStyle w:val="TableGrid"/>
        <w:bidiVisual/>
        <w:tblW w:w="288.95pt" w:type="dxa"/>
        <w:tblInd w:w="143.50pt" w:type="dxa"/>
        <w:tblLook w:firstRow="1" w:lastRow="0" w:firstColumn="1" w:lastColumn="0" w:noHBand="0" w:noVBand="1"/>
      </w:tblPr>
      <w:tblGrid>
        <w:gridCol w:w="651"/>
        <w:gridCol w:w="5128"/>
      </w:tblGrid>
      <w:tr w:rsidR="00F20335" w:rsidRPr="0055470D" w14:paraId="113CF857" w14:textId="77777777" w:rsidTr="00BD178C">
        <w:trPr>
          <w:trHeight w:val="419"/>
        </w:trPr>
        <w:tc>
          <w:tcPr>
            <w:tcW w:w="32.55pt" w:type="dxa"/>
            <w:tcBorders>
              <w:top w:val="nil"/>
              <w:start w:val="nil"/>
              <w:bottom w:val="nil"/>
              <w:end w:val="nil"/>
            </w:tcBorders>
          </w:tcPr>
          <w:p w14:paraId="53D82FD2" w14:textId="77777777" w:rsidR="00F20335" w:rsidRPr="00186F3A" w:rsidRDefault="00F20335" w:rsidP="00BD178C">
            <w:pPr>
              <w:pStyle w:val="Abstract"/>
              <w:bidi/>
              <w:ind w:firstLine="0pt"/>
              <w:rPr>
                <w:b w:val="0"/>
                <w:bCs w:val="0"/>
                <w:sz w:val="20"/>
                <w:szCs w:val="20"/>
                <w:rtl/>
              </w:rPr>
            </w:pPr>
            <w:r w:rsidRPr="00186F3A">
              <w:rPr>
                <w:b w:val="0"/>
                <w:bCs w:val="0"/>
                <w:sz w:val="20"/>
                <w:szCs w:val="20"/>
              </w:rPr>
              <w:t>(6)</w:t>
            </w:r>
          </w:p>
        </w:tc>
        <w:tc>
          <w:tcPr>
            <w:tcW w:w="256.40pt" w:type="dxa"/>
            <w:tcBorders>
              <w:top w:val="nil"/>
              <w:start w:val="nil"/>
              <w:bottom w:val="nil"/>
              <w:end w:val="nil"/>
            </w:tcBorders>
          </w:tcPr>
          <w:p w14:paraId="27AF758A" w14:textId="77777777" w:rsidR="00F20335" w:rsidRPr="00186F3A" w:rsidRDefault="00F20335" w:rsidP="00BD178C">
            <w:pPr>
              <w:pStyle w:val="ListParagraph"/>
              <w:jc w:val="start"/>
              <w:rPr>
                <w:b/>
                <w:bCs/>
                <w:rtl/>
              </w:rPr>
            </w:pPr>
            <m:oMathPara>
              <m:oMath>
                <m:r>
                  <m:rPr>
                    <m:nor/>
                  </m:rPr>
                  <w:rPr>
                    <w:b/>
                    <w:bCs/>
                  </w:rPr>
                  <m:t>x[</m:t>
                </m:r>
                <w:proofErr w:type="spellStart"/>
                <m:r>
                  <m:rPr>
                    <m:nor/>
                  </m:rPr>
                  <w:rPr>
                    <w:b/>
                    <w:bCs/>
                  </w:rPr>
                  <m:t>i</m:t>
                </m:r>
                <w:proofErr w:type="spellEnd"/>
                <m:r>
                  <m:rPr>
                    <m:nor/>
                  </m:rPr>
                  <w:rPr>
                    <w:b/>
                    <w:bCs/>
                  </w:rPr>
                  <m:t>]</m:t>
                </m:r>
                <m:r>
                  <m:rPr>
                    <m:sty m:val="b"/>
                  </m:rPr>
                  <w:rPr>
                    <w:rFonts w:ascii="Cambria Math" w:hAnsi="Cambria Math"/>
                  </w:rPr>
                  <m:t>=</m:t>
                </m:r>
                <m:f>
                  <m:fPr>
                    <m:ctrlPr>
                      <w:rPr>
                        <w:rFonts w:ascii="Cambria Math" w:hAnsi="Cambria Math"/>
                        <w:b/>
                        <w:bCs/>
                      </w:rPr>
                    </m:ctrlPr>
                  </m:fPr>
                  <m:num>
                    <m:r>
                      <m:rPr>
                        <m:sty m:val="bi"/>
                      </m:rPr>
                      <w:rPr>
                        <w:rFonts w:ascii="Cambria Math" w:hAnsi="Cambria Math"/>
                      </w:rPr>
                      <m:t>i</m:t>
                    </m:r>
                    <m:r>
                      <m:rPr>
                        <m:sty m:val="b"/>
                      </m:rPr>
                      <w:rPr>
                        <w:rFonts w:ascii="Cambria Math" w:hAnsi="Cambria Math"/>
                      </w:rPr>
                      <m:t>+0.5</m:t>
                    </m:r>
                  </m:num>
                  <m:den>
                    <m:r>
                      <m:rPr>
                        <m:sty m:val="bi"/>
                      </m:rPr>
                      <w:rPr>
                        <w:rFonts w:ascii="Cambria Math" w:hAnsi="Cambria Math"/>
                      </w:rPr>
                      <m:t>H</m:t>
                    </m:r>
                  </m:den>
                </m:f>
                <m:r>
                  <m:rPr>
                    <m:sty m:val="b"/>
                  </m:rPr>
                  <w:rPr>
                    <w:rFonts w:ascii="Cambria Math" w:hAnsi="Cambria Math"/>
                  </w:rPr>
                  <m:t>(</m:t>
                </m:r>
                <m:sSub>
                  <m:sSubPr>
                    <m:ctrlPr>
                      <w:rPr>
                        <w:rFonts w:ascii="Cambria Math" w:hAnsi="Cambria Math"/>
                        <w:b/>
                        <w:bCs/>
                      </w:rPr>
                    </m:ctrlPr>
                  </m:sSubPr>
                  <m:e>
                    <m:r>
                      <m:rPr>
                        <m:nor/>
                      </m:rPr>
                      <w:rPr>
                        <w:b/>
                        <w:bCs/>
                      </w:rPr>
                      <m:t>p</m:t>
                    </m:r>
                  </m:e>
                  <m:sub>
                    <m:r>
                      <m:rPr>
                        <m:nor/>
                      </m:rPr>
                      <w:rPr>
                        <w:b/>
                        <w:bCs/>
                      </w:rPr>
                      <m:t>1</m:t>
                    </m:r>
                  </m:sub>
                </m:sSub>
                <m:r>
                  <m:rPr>
                    <m:sty m:val="b"/>
                  </m:rPr>
                  <w:rPr>
                    <w:rFonts w:ascii="Cambria Math" w:hAnsi="Cambria Math"/>
                  </w:rPr>
                  <m:t>-</m:t>
                </m:r>
                <m:sSub>
                  <m:sSubPr>
                    <m:ctrlPr>
                      <w:rPr>
                        <w:rFonts w:ascii="Cambria Math" w:hAnsi="Cambria Math"/>
                        <w:b/>
                        <w:bCs/>
                      </w:rPr>
                    </m:ctrlPr>
                  </m:sSubPr>
                  <m:e>
                    <m:r>
                      <m:rPr>
                        <m:nor/>
                      </m:rPr>
                      <w:rPr>
                        <w:b/>
                        <w:bCs/>
                      </w:rPr>
                      <m:t>p</m:t>
                    </m:r>
                  </m:e>
                  <m:sub>
                    <m:r>
                      <m:rPr>
                        <m:nor/>
                      </m:rPr>
                      <w:rPr>
                        <w:b/>
                        <w:bCs/>
                      </w:rPr>
                      <m:t>0</m:t>
                    </m:r>
                  </m:sub>
                </m:sSub>
                <m:r>
                  <m:rPr>
                    <m:sty m:val="b"/>
                  </m:rPr>
                  <w:rPr>
                    <w:rFonts w:ascii="Cambria Math" w:hAnsi="Cambria Math"/>
                  </w:rPr>
                  <m:t>)</m:t>
                </m:r>
              </m:oMath>
            </m:oMathPara>
          </w:p>
        </w:tc>
      </w:tr>
    </w:tbl>
    <w:p w14:paraId="6B0FE6D6" w14:textId="77777777" w:rsidR="00F20335" w:rsidRPr="00667393" w:rsidRDefault="00F20335" w:rsidP="00F20335">
      <w:pPr>
        <w:pStyle w:val="ListParagraph"/>
        <w:jc w:val="start"/>
      </w:pPr>
    </w:p>
    <w:p w14:paraId="5C1799A6" w14:textId="77777777" w:rsidR="00F20335" w:rsidRPr="00186F3A" w:rsidRDefault="00F20335" w:rsidP="00F20335">
      <w:pPr>
        <w:pStyle w:val="ListParagraph"/>
        <w:jc w:val="start"/>
      </w:pPr>
    </w:p>
    <w:p w14:paraId="106E6387" w14:textId="77777777" w:rsidR="00F20335" w:rsidRDefault="00F20335" w:rsidP="00F20335">
      <w:pPr>
        <w:pStyle w:val="ListParagraph"/>
        <w:jc w:val="start"/>
      </w:pPr>
      <w:r w:rsidRPr="00667393">
        <w:t>So</w:t>
      </w:r>
    </w:p>
    <w:tbl>
      <w:tblPr>
        <w:tblStyle w:val="TableGrid"/>
        <w:bidiVisual/>
        <w:tblW w:w="230.20pt" w:type="dxa"/>
        <w:tblInd w:w="143.50pt" w:type="dxa"/>
        <w:tblLook w:firstRow="1" w:lastRow="0" w:firstColumn="1" w:lastColumn="0" w:noHBand="0" w:noVBand="1"/>
      </w:tblPr>
      <w:tblGrid>
        <w:gridCol w:w="518"/>
        <w:gridCol w:w="4086"/>
      </w:tblGrid>
      <w:tr w:rsidR="00F20335" w:rsidRPr="0055470D" w14:paraId="66428324" w14:textId="77777777" w:rsidTr="00BD178C">
        <w:trPr>
          <w:trHeight w:val="335"/>
        </w:trPr>
        <w:tc>
          <w:tcPr>
            <w:tcW w:w="25.90pt" w:type="dxa"/>
            <w:tcBorders>
              <w:top w:val="nil"/>
              <w:start w:val="nil"/>
              <w:bottom w:val="nil"/>
              <w:end w:val="nil"/>
            </w:tcBorders>
          </w:tcPr>
          <w:p w14:paraId="75ECECEF" w14:textId="77777777" w:rsidR="00F20335" w:rsidRPr="00186F3A" w:rsidRDefault="00F20335" w:rsidP="00BD178C">
            <w:pPr>
              <w:pStyle w:val="Abstract"/>
              <w:bidi/>
              <w:ind w:firstLine="0pt"/>
              <w:rPr>
                <w:b w:val="0"/>
                <w:bCs w:val="0"/>
                <w:sz w:val="20"/>
                <w:szCs w:val="20"/>
                <w:rtl/>
              </w:rPr>
            </w:pPr>
            <w:r w:rsidRPr="00186F3A">
              <w:rPr>
                <w:b w:val="0"/>
                <w:bCs w:val="0"/>
                <w:sz w:val="20"/>
                <w:szCs w:val="20"/>
              </w:rPr>
              <w:t>(7)</w:t>
            </w:r>
          </w:p>
        </w:tc>
        <w:tc>
          <w:tcPr>
            <w:tcW w:w="204.30pt" w:type="dxa"/>
            <w:tcBorders>
              <w:top w:val="nil"/>
              <w:start w:val="nil"/>
              <w:bottom w:val="nil"/>
              <w:end w:val="nil"/>
            </w:tcBorders>
          </w:tcPr>
          <w:p w14:paraId="1D4A8430" w14:textId="77777777" w:rsidR="00F20335" w:rsidRPr="00186F3A" w:rsidRDefault="00F20335" w:rsidP="00BD178C">
            <w:pPr>
              <w:pStyle w:val="ListParagraph"/>
              <w:tabs>
                <w:tab w:val="start" w:pos="154.70pt"/>
              </w:tabs>
              <w:jc w:val="both"/>
              <w:rPr>
                <w:b/>
                <w:bCs/>
              </w:rPr>
            </w:pPr>
            <m:oMathPara>
              <m:oMathParaPr>
                <m:jc m:val="left"/>
              </m:oMathParaPr>
              <m:oMath>
                <m:r>
                  <m:rPr>
                    <m:nor/>
                  </m:rPr>
                  <w:rPr>
                    <w:b/>
                    <w:bCs/>
                  </w:rPr>
                  <m:t>x[</m:t>
                </m:r>
                <w:proofErr w:type="spellStart"/>
                <m:r>
                  <m:rPr>
                    <m:nor/>
                  </m:rPr>
                  <w:rPr>
                    <w:b/>
                    <w:bCs/>
                  </w:rPr>
                  <m:t>i</m:t>
                </m:r>
                <w:proofErr w:type="spellEnd"/>
                <m:r>
                  <m:rPr>
                    <m:nor/>
                  </m:rPr>
                  <w:rPr>
                    <w:b/>
                    <w:bCs/>
                  </w:rPr>
                  <m:t>]</m:t>
                </m:r>
                <m:r>
                  <m:rPr>
                    <m:sty m:val="b"/>
                  </m:rPr>
                  <w:rPr>
                    <w:rFonts w:ascii="Cambria Math" w:hAnsi="Cambria Math"/>
                  </w:rPr>
                  <m:t>=</m:t>
                </m:r>
                <m:f>
                  <m:fPr>
                    <m:ctrlPr>
                      <w:rPr>
                        <w:rFonts w:ascii="Cambria Math" w:hAnsi="Cambria Math"/>
                        <w:b/>
                        <w:bCs/>
                      </w:rPr>
                    </m:ctrlPr>
                  </m:fPr>
                  <m:num>
                    <m:r>
                      <m:rPr>
                        <m:sty m:val="bi"/>
                      </m:rPr>
                      <w:rPr>
                        <w:rFonts w:ascii="Cambria Math" w:hAnsi="Cambria Math"/>
                      </w:rPr>
                      <m:t>i</m:t>
                    </m:r>
                    <m:r>
                      <m:rPr>
                        <m:sty m:val="b"/>
                      </m:rPr>
                      <w:rPr>
                        <w:rFonts w:ascii="Cambria Math" w:hAnsi="Cambria Math"/>
                      </w:rPr>
                      <m:t>+0.5</m:t>
                    </m:r>
                  </m:num>
                  <m:den>
                    <m:r>
                      <m:rPr>
                        <m:sty m:val="bi"/>
                      </m:rPr>
                      <w:rPr>
                        <w:rFonts w:ascii="Cambria Math" w:hAnsi="Cambria Math"/>
                      </w:rPr>
                      <m:t>H</m:t>
                    </m:r>
                  </m:den>
                </m:f>
                <m:r>
                  <m:rPr>
                    <m:sty m:val="bi"/>
                  </m:rPr>
                  <w:rPr>
                    <w:rFonts w:ascii="Cambria Math" w:hAnsi="Cambria Math"/>
                  </w:rPr>
                  <m:t>hu</m:t>
                </m:r>
              </m:oMath>
            </m:oMathPara>
          </w:p>
          <w:p w14:paraId="4EBDE68D" w14:textId="77777777" w:rsidR="00F20335" w:rsidRPr="00186F3A" w:rsidRDefault="00F20335" w:rsidP="00BD178C">
            <w:pPr>
              <w:pStyle w:val="ListParagraph"/>
              <w:jc w:val="start"/>
              <w:rPr>
                <w:rtl/>
              </w:rPr>
            </w:pPr>
          </w:p>
        </w:tc>
      </w:tr>
    </w:tbl>
    <w:p w14:paraId="20ADE6B4" w14:textId="77777777" w:rsidR="00F20335" w:rsidRPr="00667393" w:rsidRDefault="00F20335" w:rsidP="00F20335">
      <w:pPr>
        <w:pStyle w:val="ListParagraph"/>
        <w:jc w:val="start"/>
      </w:pPr>
    </w:p>
    <w:p w14:paraId="4A784D13" w14:textId="77777777" w:rsidR="00F20335" w:rsidRPr="00667393" w:rsidRDefault="00F20335" w:rsidP="00F20335">
      <w:pPr>
        <w:pStyle w:val="ListParagraph"/>
        <w:jc w:val="start"/>
      </w:pPr>
    </w:p>
    <w:p w14:paraId="0431A8E6" w14:textId="3FB37D9F" w:rsidR="00F20335" w:rsidRPr="00667393" w:rsidRDefault="00F20335" w:rsidP="00F20335">
      <w:pPr>
        <w:pStyle w:val="ListParagraph"/>
        <w:jc w:val="start"/>
      </w:pPr>
      <w:r w:rsidRPr="00667393">
        <w:lastRenderedPageBreak/>
        <w:t xml:space="preserve">Where o origin of camera (pinhole), l look vector, </w:t>
      </w:r>
      <w:proofErr w:type="gramStart"/>
      <w:r w:rsidRPr="00667393">
        <w:t>u  up</w:t>
      </w:r>
      <w:proofErr w:type="gramEnd"/>
      <w:r w:rsidRPr="00667393">
        <w:t xml:space="preserve"> vector, H discrete height of screen (in pixels), h height of screen, d distance to screen, θ field of view (FOV).</w:t>
      </w:r>
    </w:p>
    <w:p w14:paraId="00292E9D" w14:textId="77777777" w:rsidR="00F20335" w:rsidRDefault="00F20335" w:rsidP="00F20335">
      <w:pPr>
        <w:pStyle w:val="ListParagraph"/>
        <w:jc w:val="start"/>
      </w:pPr>
    </w:p>
    <w:p w14:paraId="46EDF335" w14:textId="77777777" w:rsidR="00F20335" w:rsidRPr="00667393" w:rsidRDefault="00F20335" w:rsidP="00F20335">
      <w:pPr>
        <w:pStyle w:val="ListParagraph"/>
        <w:jc w:val="start"/>
      </w:pPr>
    </w:p>
    <w:p w14:paraId="31981E9C" w14:textId="77777777" w:rsidR="00F20335" w:rsidRPr="00667393" w:rsidRDefault="00F20335" w:rsidP="00F20335">
      <w:pPr>
        <w:pStyle w:val="ListParagraph"/>
        <w:jc w:val="start"/>
      </w:pPr>
      <w:r w:rsidRPr="00667393">
        <w:t>Top view of camera at o:</w:t>
      </w:r>
    </w:p>
    <w:p w14:paraId="33DB0D2E" w14:textId="63E70D3C" w:rsidR="00F20335" w:rsidRPr="00667393" w:rsidRDefault="00F20335" w:rsidP="00F20335">
      <w:pPr>
        <w:pStyle w:val="ListParagraph"/>
        <w:numPr>
          <w:ilvl w:val="0"/>
          <w:numId w:val="27"/>
        </w:numPr>
        <w:jc w:val="start"/>
      </w:pPr>
      <w:r w:rsidRPr="00667393">
        <w:t>Position of the j-</w:t>
      </w:r>
      <w:proofErr w:type="spellStart"/>
      <w:r w:rsidRPr="00667393">
        <w:t>th</w:t>
      </w:r>
      <w:proofErr w:type="spellEnd"/>
      <w:r w:rsidRPr="00667393">
        <w:t xml:space="preserve"> pixel x[j]</w:t>
      </w:r>
    </w:p>
    <w:p w14:paraId="759574A0" w14:textId="77777777" w:rsidR="00F20335" w:rsidRPr="00667393" w:rsidRDefault="00F20335" w:rsidP="00F20335">
      <w:pPr>
        <w:pStyle w:val="ListParagraph"/>
        <w:numPr>
          <w:ilvl w:val="0"/>
          <w:numId w:val="27"/>
        </w:numPr>
        <w:jc w:val="start"/>
      </w:pPr>
      <w:r w:rsidRPr="00667393">
        <w:t>Analogously, we have:</w:t>
      </w:r>
    </w:p>
    <w:tbl>
      <w:tblPr>
        <w:tblStyle w:val="TableGrid"/>
        <w:bidiVisual/>
        <w:tblW w:w="306.85pt" w:type="dxa"/>
        <w:tblInd w:w="143.50pt" w:type="dxa"/>
        <w:tblLook w:firstRow="1" w:lastRow="0" w:firstColumn="1" w:lastColumn="0" w:noHBand="0" w:noVBand="1"/>
      </w:tblPr>
      <w:tblGrid>
        <w:gridCol w:w="690"/>
        <w:gridCol w:w="5447"/>
      </w:tblGrid>
      <w:tr w:rsidR="00F20335" w:rsidRPr="0055470D" w14:paraId="1E5A49D1" w14:textId="77777777" w:rsidTr="00BD178C">
        <w:trPr>
          <w:trHeight w:val="348"/>
        </w:trPr>
        <w:tc>
          <w:tcPr>
            <w:tcW w:w="34.50pt" w:type="dxa"/>
            <w:tcBorders>
              <w:top w:val="nil"/>
              <w:start w:val="nil"/>
              <w:bottom w:val="nil"/>
              <w:end w:val="nil"/>
            </w:tcBorders>
          </w:tcPr>
          <w:p w14:paraId="01A812F1" w14:textId="77777777" w:rsidR="00F20335" w:rsidRPr="00186F3A" w:rsidRDefault="00F20335" w:rsidP="00BD178C">
            <w:pPr>
              <w:pStyle w:val="Abstract"/>
              <w:bidi/>
              <w:ind w:firstLine="0pt"/>
              <w:rPr>
                <w:b w:val="0"/>
                <w:bCs w:val="0"/>
                <w:sz w:val="20"/>
                <w:szCs w:val="20"/>
                <w:rtl/>
              </w:rPr>
            </w:pPr>
            <w:r w:rsidRPr="00186F3A">
              <w:rPr>
                <w:b w:val="0"/>
                <w:bCs w:val="0"/>
                <w:sz w:val="20"/>
                <w:szCs w:val="20"/>
              </w:rPr>
              <w:t>(8)</w:t>
            </w:r>
          </w:p>
        </w:tc>
        <w:tc>
          <w:tcPr>
            <w:tcW w:w="272.35pt" w:type="dxa"/>
            <w:tcBorders>
              <w:top w:val="nil"/>
              <w:start w:val="nil"/>
              <w:bottom w:val="nil"/>
              <w:end w:val="nil"/>
            </w:tcBorders>
          </w:tcPr>
          <w:p w14:paraId="27EB61EC" w14:textId="77777777" w:rsidR="00F20335" w:rsidRPr="00186F3A" w:rsidRDefault="00F20335" w:rsidP="00BD178C">
            <w:pPr>
              <w:pStyle w:val="ListParagraph"/>
              <w:jc w:val="start"/>
              <w:rPr>
                <w:b/>
                <w:bCs/>
              </w:rPr>
            </w:pPr>
            <m:oMathPara>
              <m:oMath>
                <m:r>
                  <m:rPr>
                    <m:nor/>
                  </m:rPr>
                  <w:rPr>
                    <w:b/>
                    <w:bCs/>
                  </w:rPr>
                  <m:t>x[j]</m:t>
                </m:r>
                <m:r>
                  <m:rPr>
                    <m:sty m:val="b"/>
                  </m:rPr>
                  <w:rPr>
                    <w:rFonts w:ascii="Cambria Math" w:hAnsi="Cambria Math"/>
                  </w:rPr>
                  <m:t>=</m:t>
                </m:r>
                <m:f>
                  <m:fPr>
                    <m:ctrlPr>
                      <w:rPr>
                        <w:rFonts w:ascii="Cambria Math" w:hAnsi="Cambria Math"/>
                        <w:b/>
                        <w:bCs/>
                      </w:rPr>
                    </m:ctrlPr>
                  </m:fPr>
                  <m:num>
                    <m:r>
                      <m:rPr>
                        <m:sty m:val="bi"/>
                      </m:rPr>
                      <w:rPr>
                        <w:rFonts w:ascii="Cambria Math" w:hAnsi="Cambria Math"/>
                      </w:rPr>
                      <m:t>i</m:t>
                    </m:r>
                    <m:r>
                      <m:rPr>
                        <m:sty m:val="b"/>
                      </m:rPr>
                      <w:rPr>
                        <w:rFonts w:ascii="Cambria Math" w:hAnsi="Cambria Math"/>
                      </w:rPr>
                      <m:t>+0.5</m:t>
                    </m:r>
                  </m:num>
                  <m:den>
                    <m:r>
                      <m:rPr>
                        <m:sty m:val="bi"/>
                      </m:rPr>
                      <w:rPr>
                        <w:rFonts w:ascii="Cambria Math" w:hAnsi="Cambria Math"/>
                      </w:rPr>
                      <m:t>W</m:t>
                    </m:r>
                  </m:den>
                </m:f>
                <m:r>
                  <m:rPr>
                    <m:sty m:val="bi"/>
                  </m:rPr>
                  <w:rPr>
                    <w:rFonts w:ascii="Cambria Math" w:hAnsi="Cambria Math"/>
                  </w:rPr>
                  <m:t>wv</m:t>
                </m:r>
              </m:oMath>
            </m:oMathPara>
          </w:p>
          <w:p w14:paraId="0C186152" w14:textId="77777777" w:rsidR="00F20335" w:rsidRPr="00186F3A" w:rsidRDefault="00F20335" w:rsidP="00BD178C">
            <w:pPr>
              <w:pStyle w:val="ListParagraph"/>
              <w:jc w:val="start"/>
              <w:rPr>
                <w:rtl/>
              </w:rPr>
            </w:pPr>
          </w:p>
        </w:tc>
      </w:tr>
    </w:tbl>
    <w:p w14:paraId="08CE898B" w14:textId="77777777" w:rsidR="00F20335" w:rsidRPr="00667393" w:rsidRDefault="00F20335" w:rsidP="00F20335">
      <w:pPr>
        <w:jc w:val="start"/>
      </w:pPr>
    </w:p>
    <w:p w14:paraId="767F5493" w14:textId="77777777" w:rsidR="00F20335" w:rsidRPr="00667393" w:rsidRDefault="00F20335" w:rsidP="00F20335">
      <w:pPr>
        <w:pStyle w:val="ListParagraph"/>
        <w:jc w:val="start"/>
      </w:pPr>
    </w:p>
    <w:p w14:paraId="0DDC8101" w14:textId="06CEDF1E" w:rsidR="00F20335" w:rsidRPr="00667393" w:rsidRDefault="00F20335" w:rsidP="00F20335">
      <w:pPr>
        <w:pStyle w:val="ListParagraph"/>
        <w:jc w:val="start"/>
        <w:rPr>
          <w:rtl/>
        </w:rPr>
      </w:pPr>
      <w:r w:rsidRPr="00667393">
        <w:t xml:space="preserve">Where o origin of camera (pinhole), l look vector, </w:t>
      </w:r>
      <w:proofErr w:type="gramStart"/>
      <w:r w:rsidRPr="00667393">
        <w:t>u  up</w:t>
      </w:r>
      <w:proofErr w:type="gramEnd"/>
      <w:r w:rsidRPr="00667393">
        <w:t xml:space="preserve">/side vector, W discrete width  of screen (in pixels), w width of screen, d distance to screen, </w:t>
      </w:r>
      <w:r w:rsidR="0059451D" w:rsidRPr="00667393">
        <w:t>θ</w:t>
      </w:r>
      <w:r w:rsidRPr="00667393">
        <w:t xml:space="preserve"> field of view (FOV).</w:t>
      </w:r>
    </w:p>
    <w:p w14:paraId="5F4DCD51" w14:textId="77777777" w:rsidR="00F20335" w:rsidRPr="00667393" w:rsidRDefault="00F20335" w:rsidP="00F20335">
      <w:pPr>
        <w:pStyle w:val="ListParagraph"/>
        <w:jc w:val="start"/>
        <w:rPr>
          <w:rtl/>
        </w:rPr>
      </w:pPr>
    </w:p>
    <w:p w14:paraId="46CA80FB" w14:textId="77777777" w:rsidR="00F20335" w:rsidRDefault="00F20335" w:rsidP="00F20335">
      <w:pPr>
        <w:pStyle w:val="ListParagraph"/>
        <w:jc w:val="start"/>
      </w:pPr>
      <w:r w:rsidRPr="00667393">
        <w:t>In conclusion The equation of the ray through each pixel (</w:t>
      </w:r>
      <w:proofErr w:type="spellStart"/>
      <w:proofErr w:type="gramStart"/>
      <w:r w:rsidRPr="00667393">
        <w:t>i,j</w:t>
      </w:r>
      <w:proofErr w:type="spellEnd"/>
      <w:proofErr w:type="gramEnd"/>
      <w:r w:rsidRPr="00667393">
        <w:t>) is given by:</w:t>
      </w:r>
    </w:p>
    <w:p w14:paraId="61C2EDE1" w14:textId="77777777" w:rsidR="00F20335" w:rsidRDefault="00F20335" w:rsidP="00F20335">
      <w:pPr>
        <w:pStyle w:val="ListParagraph"/>
        <w:jc w:val="start"/>
      </w:pPr>
    </w:p>
    <w:tbl>
      <w:tblPr>
        <w:tblStyle w:val="TableGrid"/>
        <w:bidiVisual/>
        <w:tblW w:w="277.55pt" w:type="dxa"/>
        <w:tblInd w:w="143.50pt" w:type="dxa"/>
        <w:tblLook w:firstRow="1" w:lastRow="0" w:firstColumn="1" w:lastColumn="0" w:noHBand="0" w:noVBand="1"/>
      </w:tblPr>
      <w:tblGrid>
        <w:gridCol w:w="624"/>
        <w:gridCol w:w="4927"/>
      </w:tblGrid>
      <w:tr w:rsidR="00F20335" w:rsidRPr="0055470D" w14:paraId="2CFCC195" w14:textId="77777777" w:rsidTr="00BD178C">
        <w:trPr>
          <w:trHeight w:val="327"/>
        </w:trPr>
        <w:tc>
          <w:tcPr>
            <w:tcW w:w="31.20pt" w:type="dxa"/>
            <w:tcBorders>
              <w:top w:val="nil"/>
              <w:start w:val="nil"/>
              <w:bottom w:val="nil"/>
              <w:end w:val="nil"/>
            </w:tcBorders>
          </w:tcPr>
          <w:p w14:paraId="0E2CC2A2" w14:textId="77777777" w:rsidR="00F20335" w:rsidRPr="00186F3A" w:rsidRDefault="00F20335" w:rsidP="00BD178C">
            <w:pPr>
              <w:pStyle w:val="Abstract"/>
              <w:bidi/>
              <w:ind w:firstLine="0pt"/>
              <w:rPr>
                <w:b w:val="0"/>
                <w:bCs w:val="0"/>
                <w:sz w:val="20"/>
                <w:szCs w:val="20"/>
                <w:rtl/>
              </w:rPr>
            </w:pPr>
            <w:r w:rsidRPr="00186F3A">
              <w:rPr>
                <w:b w:val="0"/>
                <w:bCs w:val="0"/>
                <w:sz w:val="20"/>
                <w:szCs w:val="20"/>
              </w:rPr>
              <w:t>(9)</w:t>
            </w:r>
          </w:p>
        </w:tc>
        <w:tc>
          <w:tcPr>
            <w:tcW w:w="246.35pt" w:type="dxa"/>
            <w:tcBorders>
              <w:top w:val="nil"/>
              <w:start w:val="nil"/>
              <w:bottom w:val="nil"/>
              <w:end w:val="nil"/>
            </w:tcBorders>
          </w:tcPr>
          <w:p w14:paraId="663377EC" w14:textId="77777777" w:rsidR="00F20335" w:rsidRPr="00186F3A" w:rsidRDefault="00F20335" w:rsidP="00BD178C">
            <w:pPr>
              <w:pStyle w:val="ListParagraph"/>
              <w:jc w:val="start"/>
              <w:rPr>
                <w:b/>
                <w:bCs/>
                <w:rtl/>
              </w:rPr>
            </w:pPr>
            <m:oMathPara>
              <m:oMath>
                <m:r>
                  <m:rPr>
                    <m:sty m:val="bi"/>
                  </m:rPr>
                  <w:rPr>
                    <w:rFonts w:ascii="Cambria Math" w:hAnsi="Cambria Math"/>
                  </w:rPr>
                  <m:t>x</m:t>
                </m:r>
                <m:r>
                  <m:rPr>
                    <m:sty m:val="b"/>
                  </m:rPr>
                  <w:rPr>
                    <w:rFonts w:ascii="Cambria Math" w:hAnsi="Cambria Math"/>
                  </w:rPr>
                  <m:t>[</m:t>
                </m:r>
                <m:r>
                  <m:rPr>
                    <m:sty m:val="bi"/>
                  </m:rPr>
                  <w:rPr>
                    <w:rFonts w:ascii="Cambria Math" w:hAnsi="Cambria Math"/>
                  </w:rPr>
                  <m:t>i</m:t>
                </m:r>
                <m:r>
                  <m:rPr>
                    <m:sty m:val="b"/>
                  </m:rPr>
                  <w:rPr>
                    <w:rFonts w:ascii="Cambria Math" w:hAnsi="Cambria Math"/>
                  </w:rPr>
                  <m:t>,</m:t>
                </m:r>
                <m:r>
                  <m:rPr>
                    <m:sty m:val="bi"/>
                  </m:rPr>
                  <w:rPr>
                    <w:rFonts w:ascii="Cambria Math" w:hAnsi="Cambria Math"/>
                  </w:rPr>
                  <m:t>j</m:t>
                </m:r>
                <m:r>
                  <m:rPr>
                    <m:sty m:val="b"/>
                  </m:rPr>
                  <w:rPr>
                    <w:rFonts w:ascii="Cambria Math" w:hAnsi="Cambria Math"/>
                  </w:rPr>
                  <m:t>]=</m:t>
                </m:r>
                <m:r>
                  <m:rPr>
                    <m:sty m:val="bi"/>
                  </m:rPr>
                  <w:rPr>
                    <w:rFonts w:ascii="Cambria Math" w:hAnsi="Cambria Math"/>
                  </w:rPr>
                  <m:t>o</m:t>
                </m:r>
                <m:r>
                  <m:rPr>
                    <m:sty m:val="b"/>
                  </m:rPr>
                  <w:rPr>
                    <w:rFonts w:ascii="Cambria Math" w:hAnsi="Cambria Math"/>
                  </w:rPr>
                  <m:t>+</m:t>
                </m:r>
                <m:f>
                  <m:fPr>
                    <m:ctrlPr>
                      <w:rPr>
                        <w:rFonts w:ascii="Cambria Math" w:hAnsi="Cambria Math"/>
                        <w:b/>
                        <w:bCs/>
                      </w:rPr>
                    </m:ctrlPr>
                  </m:fPr>
                  <m:num>
                    <m:r>
                      <m:rPr>
                        <m:sty m:val="bi"/>
                      </m:rPr>
                      <w:rPr>
                        <w:rFonts w:ascii="Cambria Math" w:hAnsi="Cambria Math"/>
                      </w:rPr>
                      <m:t>i</m:t>
                    </m:r>
                    <m:r>
                      <m:rPr>
                        <m:sty m:val="b"/>
                      </m:rPr>
                      <w:rPr>
                        <w:rFonts w:ascii="Cambria Math" w:hAnsi="Cambria Math"/>
                      </w:rPr>
                      <m:t>+0.5</m:t>
                    </m:r>
                  </m:num>
                  <m:den>
                    <m:r>
                      <m:rPr>
                        <m:sty m:val="bi"/>
                      </m:rPr>
                      <w:rPr>
                        <w:rFonts w:ascii="Cambria Math" w:hAnsi="Cambria Math"/>
                      </w:rPr>
                      <m:t>H</m:t>
                    </m:r>
                  </m:den>
                </m:f>
                <m:r>
                  <m:rPr>
                    <m:sty m:val="bi"/>
                  </m:rPr>
                  <w:rPr>
                    <w:rFonts w:ascii="Cambria Math" w:hAnsi="Cambria Math"/>
                  </w:rPr>
                  <m:t>hu</m:t>
                </m:r>
                <m:r>
                  <m:rPr>
                    <m:sty m:val="b"/>
                  </m:rPr>
                  <w:rPr>
                    <w:rFonts w:ascii="Cambria Math" w:hAnsi="Cambria Math"/>
                  </w:rPr>
                  <m:t>+</m:t>
                </m:r>
                <m:f>
                  <m:fPr>
                    <m:ctrlPr>
                      <w:rPr>
                        <w:rFonts w:ascii="Cambria Math" w:hAnsi="Cambria Math"/>
                        <w:b/>
                        <w:bCs/>
                      </w:rPr>
                    </m:ctrlPr>
                  </m:fPr>
                  <m:num>
                    <m:r>
                      <m:rPr>
                        <m:sty m:val="bi"/>
                      </m:rPr>
                      <w:rPr>
                        <w:rFonts w:ascii="Cambria Math" w:hAnsi="Cambria Math"/>
                      </w:rPr>
                      <m:t>j</m:t>
                    </m:r>
                    <m:r>
                      <m:rPr>
                        <m:sty m:val="b"/>
                      </m:rPr>
                      <w:rPr>
                        <w:rFonts w:ascii="Cambria Math" w:hAnsi="Cambria Math"/>
                      </w:rPr>
                      <m:t>+0.5</m:t>
                    </m:r>
                  </m:num>
                  <m:den>
                    <m:r>
                      <m:rPr>
                        <m:sty m:val="bi"/>
                      </m:rPr>
                      <w:rPr>
                        <w:rFonts w:ascii="Cambria Math" w:hAnsi="Cambria Math"/>
                      </w:rPr>
                      <m:t>W</m:t>
                    </m:r>
                  </m:den>
                </m:f>
                <m:r>
                  <m:rPr>
                    <m:sty m:val="bi"/>
                  </m:rPr>
                  <w:rPr>
                    <w:rFonts w:ascii="Cambria Math" w:hAnsi="Cambria Math"/>
                  </w:rPr>
                  <m:t>wv</m:t>
                </m:r>
              </m:oMath>
            </m:oMathPara>
          </w:p>
          <w:p w14:paraId="5F8C85FA" w14:textId="77777777" w:rsidR="00F20335" w:rsidRPr="00186F3A" w:rsidRDefault="00F20335" w:rsidP="00BD178C">
            <w:pPr>
              <w:pStyle w:val="ListParagraph"/>
              <w:jc w:val="start"/>
              <w:rPr>
                <w:rtl/>
              </w:rPr>
            </w:pPr>
          </w:p>
        </w:tc>
      </w:tr>
    </w:tbl>
    <w:p w14:paraId="779B2AF8" w14:textId="77777777" w:rsidR="00F20335" w:rsidRPr="00667393" w:rsidRDefault="00F20335" w:rsidP="00F20335">
      <w:pPr>
        <w:pStyle w:val="ListParagraph"/>
        <w:jc w:val="start"/>
      </w:pPr>
    </w:p>
    <w:p w14:paraId="16CC74FE" w14:textId="7E578B8D" w:rsidR="00F20335" w:rsidRPr="00667393" w:rsidRDefault="00F20335" w:rsidP="00F20335">
      <w:pPr>
        <w:pStyle w:val="ListParagraph"/>
        <w:jc w:val="start"/>
        <w:rPr>
          <w:rtl/>
        </w:rPr>
      </w:pPr>
    </w:p>
    <w:p w14:paraId="3CB0E25B" w14:textId="0E0DDCA9" w:rsidR="00F20335" w:rsidRDefault="00F20335" w:rsidP="00F20335">
      <w:pPr>
        <w:pStyle w:val="Heading2"/>
      </w:pPr>
      <w:r w:rsidRPr="00D40F0E">
        <w:tab/>
        <w:t>Proposed system</w:t>
      </w:r>
    </w:p>
    <w:p w14:paraId="68E88BBB" w14:textId="288ACE1E" w:rsidR="00F20335" w:rsidRDefault="00F20335" w:rsidP="00F20335">
      <w:pPr>
        <w:jc w:val="start"/>
      </w:pPr>
      <w:r w:rsidRPr="00D40F0E">
        <w:t xml:space="preserve">A flowchart may be of great importance towards better understanding of the Ray casting Method presented in this section. Figure </w:t>
      </w:r>
      <w:r w:rsidR="0059486B">
        <w:t>1</w:t>
      </w:r>
      <w:r w:rsidRPr="00D40F0E">
        <w:t xml:space="preserve"> is therefore provided prior to any further elaboration.</w:t>
      </w:r>
    </w:p>
    <w:p w14:paraId="0F26FD4B" w14:textId="72D9D099" w:rsidR="0059451D" w:rsidRDefault="0059451D" w:rsidP="00F20335">
      <w:pPr>
        <w:jc w:val="start"/>
      </w:pPr>
    </w:p>
    <w:p w14:paraId="29248115" w14:textId="7878D413" w:rsidR="0059451D" w:rsidRDefault="0059451D" w:rsidP="00F20335">
      <w:pPr>
        <w:jc w:val="start"/>
      </w:pPr>
    </w:p>
    <w:p w14:paraId="4E6CC7C0" w14:textId="6529BFDF" w:rsidR="0059451D" w:rsidRDefault="0059451D" w:rsidP="00F20335">
      <w:pPr>
        <w:jc w:val="start"/>
      </w:pPr>
      <w:r>
        <w:rPr>
          <w:noProof/>
          <w:lang w:bidi="fa-IR"/>
        </w:rPr>
        <w:drawing>
          <wp:anchor distT="0" distB="0" distL="114300" distR="114300" simplePos="0" relativeHeight="251664384" behindDoc="0" locked="0" layoutInCell="1" allowOverlap="1" wp14:anchorId="52938AFC" wp14:editId="01E0ABD4">
            <wp:simplePos x="0" y="0"/>
            <wp:positionH relativeFrom="column">
              <wp:posOffset>1470660</wp:posOffset>
            </wp:positionH>
            <wp:positionV relativeFrom="page">
              <wp:posOffset>5769610</wp:posOffset>
            </wp:positionV>
            <wp:extent cx="3457575" cy="3000375"/>
            <wp:effectExtent l="0" t="0" r="9525" b="9525"/>
            <wp:wrapTopAndBottom/>
            <wp:docPr id="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7575" cy="3000375"/>
                    </a:xfrm>
                    <a:prstGeom prst="rect">
                      <a:avLst/>
                    </a:prstGeom>
                    <a:noFill/>
                    <a:ln>
                      <a:noFill/>
                    </a:ln>
                  </pic:spPr>
                </pic:pic>
              </a:graphicData>
            </a:graphic>
          </wp:anchor>
        </w:drawing>
      </w:r>
    </w:p>
    <w:p w14:paraId="507933C0" w14:textId="413AF3D8" w:rsidR="00F20335" w:rsidRDefault="00F20335" w:rsidP="00F20335">
      <w:pPr>
        <w:pStyle w:val="figurecaption"/>
        <w:numPr>
          <w:ilvl w:val="0"/>
          <w:numId w:val="29"/>
        </w:numPr>
        <w:jc w:val="center"/>
      </w:pPr>
      <w:r w:rsidRPr="00C72AB1">
        <w:t>Flowchart</w:t>
      </w:r>
      <w:r w:rsidR="0059486B">
        <w:t xml:space="preserve"> of Ray casting method</w:t>
      </w:r>
    </w:p>
    <w:p w14:paraId="0DA98C46" w14:textId="77777777" w:rsidR="001040A5" w:rsidRDefault="001040A5" w:rsidP="001040A5">
      <w:pPr>
        <w:pStyle w:val="figurecaption"/>
        <w:numPr>
          <w:ilvl w:val="0"/>
          <w:numId w:val="0"/>
        </w:numPr>
        <w:ind w:start="18pt"/>
      </w:pPr>
    </w:p>
    <w:p w14:paraId="54C32FE1" w14:textId="77777777" w:rsidR="00F20335" w:rsidRDefault="00F20335" w:rsidP="00F20335">
      <w:pPr>
        <w:jc w:val="start"/>
      </w:pPr>
    </w:p>
    <w:p w14:paraId="5F10B07D" w14:textId="77777777" w:rsidR="00F20335" w:rsidRPr="002672BE" w:rsidRDefault="00F20335" w:rsidP="00F20335"/>
    <w:p w14:paraId="1E4F9EE1" w14:textId="0D67A00E" w:rsidR="00F20335" w:rsidRDefault="00F20335" w:rsidP="001040A5">
      <w:pPr>
        <w:pStyle w:val="ListParagraph"/>
        <w:tabs>
          <w:tab w:val="start" w:pos="12pt"/>
          <w:tab w:val="center" w:pos="253pt"/>
        </w:tabs>
        <w:ind w:start="48pt"/>
        <w:jc w:val="both"/>
      </w:pPr>
      <w:proofErr w:type="spellStart"/>
      <w:r>
        <w:lastRenderedPageBreak/>
        <w:t>Phaze</w:t>
      </w:r>
      <w:proofErr w:type="spellEnd"/>
      <w:r w:rsidR="006C690E">
        <w:t xml:space="preserve"> </w:t>
      </w:r>
      <w:r>
        <w:t>1-Data preparation: The first step is data preparation, which could be any processing from checking that voxels are aligned correctly to interpolation of grids to increase the numbe</w:t>
      </w:r>
      <w:r w:rsidR="00AB60C0">
        <w:t>r of voxels on one axis.</w:t>
      </w:r>
    </w:p>
    <w:p w14:paraId="0E5D3402" w14:textId="77777777" w:rsidR="001040A5" w:rsidRDefault="001040A5" w:rsidP="001040A5">
      <w:pPr>
        <w:pStyle w:val="ListParagraph"/>
        <w:tabs>
          <w:tab w:val="start" w:pos="12pt"/>
          <w:tab w:val="center" w:pos="253pt"/>
        </w:tabs>
        <w:ind w:start="48pt"/>
        <w:jc w:val="both"/>
      </w:pPr>
    </w:p>
    <w:p w14:paraId="5475E2BB" w14:textId="68D1711F" w:rsidR="00F20335" w:rsidRDefault="00F20335" w:rsidP="005316CD">
      <w:pPr>
        <w:pStyle w:val="ListParagraph"/>
        <w:tabs>
          <w:tab w:val="start" w:pos="12pt"/>
          <w:tab w:val="center" w:pos="253pt"/>
        </w:tabs>
        <w:ind w:start="48pt"/>
        <w:jc w:val="both"/>
      </w:pPr>
      <w:proofErr w:type="spellStart"/>
      <w:r>
        <w:t>Phaze</w:t>
      </w:r>
      <w:proofErr w:type="spellEnd"/>
      <w:r w:rsidR="006C690E">
        <w:t xml:space="preserve"> </w:t>
      </w:r>
      <w:r>
        <w:t>2</w:t>
      </w:r>
      <w:r w:rsidR="005316CD">
        <w:t xml:space="preserve"> and 3</w:t>
      </w:r>
      <w:r>
        <w:t>-Transfer function</w:t>
      </w:r>
      <w:r w:rsidR="005316CD">
        <w:t xml:space="preserve"> and classification</w:t>
      </w:r>
      <w:r>
        <w:t>: Ray casting requires classification and shading stages. Transfer functions are used to perform classification and shading in DVR by assigning color and opacity to each sample in the data based on a measured property. The ability to differentiate between different tissues is of great importance to medical images. Color Transfer Function and Opacity Transfer Function are for color and opacit</w:t>
      </w:r>
      <w:r w:rsidR="00AB60C0">
        <w:t>y assignment respectively.</w:t>
      </w:r>
      <w:r w:rsidR="005316CD">
        <w:t xml:space="preserve"> </w:t>
      </w:r>
      <w:r>
        <w:t>Classification for volume rendering is the assignment of color and opacity through the volume. Color and opacity are assigned to a</w:t>
      </w:r>
      <w:r w:rsidR="006C690E">
        <w:t>s</w:t>
      </w:r>
      <w:r>
        <w:t xml:space="preserve"> scalar</w:t>
      </w:r>
      <w:r w:rsidR="006C690E">
        <w:t xml:space="preserve"> (s)</w:t>
      </w:r>
      <w:r>
        <w:t xml:space="preserve"> within the volume through a user specified mapping called a transfer function.</w:t>
      </w:r>
      <w:r w:rsidRPr="002672BE">
        <w:t xml:space="preserve"> </w:t>
      </w:r>
      <w:r>
        <w:t xml:space="preserve">The shading and classification transfer functions were set using </w:t>
      </w:r>
      <w:proofErr w:type="spellStart"/>
      <w:r w:rsidRPr="00B778DD">
        <w:rPr>
          <w:i/>
          <w:iCs/>
        </w:rPr>
        <w:t>vtkColorTransferFunction</w:t>
      </w:r>
      <w:proofErr w:type="spellEnd"/>
      <w:r w:rsidRPr="00B778DD">
        <w:rPr>
          <w:i/>
          <w:iCs/>
        </w:rPr>
        <w:t xml:space="preserve"> </w:t>
      </w:r>
      <w:r>
        <w:t xml:space="preserve">and </w:t>
      </w:r>
      <w:proofErr w:type="spellStart"/>
      <w:r w:rsidRPr="00B778DD">
        <w:rPr>
          <w:i/>
          <w:iCs/>
        </w:rPr>
        <w:t>vtkPiecewiseFunction</w:t>
      </w:r>
      <w:proofErr w:type="spellEnd"/>
      <w:r w:rsidRPr="00B778DD">
        <w:rPr>
          <w:i/>
          <w:iCs/>
        </w:rPr>
        <w:t xml:space="preserve"> </w:t>
      </w:r>
      <w:r w:rsidR="00AB60C0">
        <w:t>respectively.</w:t>
      </w:r>
    </w:p>
    <w:p w14:paraId="0A835B2F" w14:textId="77777777" w:rsidR="001040A5" w:rsidRDefault="001040A5" w:rsidP="001040A5">
      <w:pPr>
        <w:pStyle w:val="ListParagraph"/>
        <w:tabs>
          <w:tab w:val="start" w:pos="12pt"/>
          <w:tab w:val="center" w:pos="253pt"/>
        </w:tabs>
        <w:ind w:start="48pt"/>
        <w:jc w:val="start"/>
      </w:pPr>
    </w:p>
    <w:p w14:paraId="4987FB45" w14:textId="678E56FC" w:rsidR="00F20335" w:rsidRPr="005316CD" w:rsidRDefault="00F20335" w:rsidP="005316CD">
      <w:pPr>
        <w:pStyle w:val="ListParagraph"/>
        <w:tabs>
          <w:tab w:val="start" w:pos="12pt"/>
          <w:tab w:val="center" w:pos="253pt"/>
        </w:tabs>
        <w:ind w:start="48pt"/>
        <w:jc w:val="both"/>
        <w:rPr>
          <w:rFonts w:asciiTheme="majorBidi" w:hAnsiTheme="majorBidi" w:cstheme="majorBidi"/>
        </w:rPr>
      </w:pPr>
      <w:proofErr w:type="spellStart"/>
      <w:r w:rsidRPr="005316CD">
        <w:rPr>
          <w:rFonts w:asciiTheme="majorBidi" w:hAnsiTheme="majorBidi" w:cstheme="majorBidi"/>
        </w:rPr>
        <w:t>Phaze</w:t>
      </w:r>
      <w:proofErr w:type="spellEnd"/>
      <w:r w:rsidR="006C690E" w:rsidRPr="005316CD">
        <w:rPr>
          <w:rFonts w:asciiTheme="majorBidi" w:hAnsiTheme="majorBidi" w:cstheme="majorBidi"/>
        </w:rPr>
        <w:t xml:space="preserve"> </w:t>
      </w:r>
      <w:r w:rsidRPr="005316CD">
        <w:rPr>
          <w:rFonts w:asciiTheme="majorBidi" w:hAnsiTheme="majorBidi" w:cstheme="majorBidi"/>
        </w:rPr>
        <w:t>4-Sampling: In the third step, the volume is set up for the ray casting stage. Rays are cast into the volume from each pixel on screen. Each ray is sampled at equidistant intervals, every sample is determined using tri-linear interpolation.</w:t>
      </w:r>
    </w:p>
    <w:p w14:paraId="00BF7005" w14:textId="77777777" w:rsidR="00F20335" w:rsidRPr="005316CD" w:rsidRDefault="00F20335" w:rsidP="005316CD">
      <w:pPr>
        <w:ind w:start="36pt"/>
        <w:jc w:val="both"/>
        <w:rPr>
          <w:rFonts w:asciiTheme="majorBidi" w:hAnsiTheme="majorBidi" w:cstheme="majorBidi"/>
        </w:rPr>
      </w:pPr>
    </w:p>
    <w:p w14:paraId="4B391D26" w14:textId="77777777" w:rsidR="00F20335" w:rsidRPr="005316CD" w:rsidRDefault="00F20335" w:rsidP="005316CD">
      <w:pPr>
        <w:autoSpaceDE w:val="0"/>
        <w:autoSpaceDN w:val="0"/>
        <w:adjustRightInd w:val="0"/>
        <w:ind w:start="48pt" w:end="8.50pt"/>
        <w:jc w:val="both"/>
        <w:rPr>
          <w:rFonts w:asciiTheme="majorBidi" w:hAnsiTheme="majorBidi" w:cstheme="majorBidi"/>
        </w:rPr>
      </w:pPr>
      <w:r w:rsidRPr="005316CD">
        <w:rPr>
          <w:rFonts w:asciiTheme="majorBidi" w:hAnsiTheme="majorBidi" w:cstheme="majorBidi"/>
        </w:rPr>
        <w:t>Estimating the sample value requires evaluation of the tri linear interpolation equation:</w:t>
      </w:r>
    </w:p>
    <w:p w14:paraId="69201086" w14:textId="77777777" w:rsidR="00F20335" w:rsidRPr="00BC5AD4" w:rsidRDefault="00F20335" w:rsidP="00F20335">
      <w:pPr>
        <w:autoSpaceDE w:val="0"/>
        <w:autoSpaceDN w:val="0"/>
        <w:adjustRightInd w:val="0"/>
        <w:ind w:start="36pt" w:end="8.50pt"/>
        <w:jc w:val="both"/>
        <w:rPr>
          <w:rFonts w:ascii="Cambria" w:hAnsi="Cambria"/>
        </w:rPr>
      </w:pPr>
    </w:p>
    <w:p w14:paraId="0E26C232" w14:textId="77777777" w:rsidR="00F20335" w:rsidRDefault="00F20335" w:rsidP="00F20335">
      <w:pPr>
        <w:autoSpaceDE w:val="0"/>
        <w:autoSpaceDN w:val="0"/>
        <w:adjustRightInd w:val="0"/>
        <w:ind w:start="48pt" w:end="8.50pt"/>
        <w:jc w:val="both"/>
        <w:rPr>
          <w:rFonts w:ascii="Cambria" w:hAnsi="Cambria"/>
        </w:rPr>
      </w:pPr>
    </w:p>
    <w:tbl>
      <w:tblPr>
        <w:tblStyle w:val="TableGrid"/>
        <w:bidiVisual/>
        <w:tblW w:w="277.55pt" w:type="dxa"/>
        <w:tblInd w:w="143.50pt" w:type="dxa"/>
        <w:tblLook w:firstRow="1" w:lastRow="0" w:firstColumn="1" w:lastColumn="0" w:noHBand="0" w:noVBand="1"/>
      </w:tblPr>
      <w:tblGrid>
        <w:gridCol w:w="624"/>
        <w:gridCol w:w="4927"/>
      </w:tblGrid>
      <w:tr w:rsidR="00F20335" w:rsidRPr="0055470D" w14:paraId="72AAA149" w14:textId="77777777" w:rsidTr="00BD178C">
        <w:trPr>
          <w:trHeight w:val="327"/>
        </w:trPr>
        <w:tc>
          <w:tcPr>
            <w:tcW w:w="31.20pt" w:type="dxa"/>
            <w:tcBorders>
              <w:top w:val="nil"/>
              <w:start w:val="nil"/>
              <w:bottom w:val="nil"/>
              <w:end w:val="nil"/>
            </w:tcBorders>
          </w:tcPr>
          <w:p w14:paraId="7FF49FA6" w14:textId="77777777" w:rsidR="00F20335" w:rsidRPr="00186F3A" w:rsidRDefault="00F20335" w:rsidP="00BD178C">
            <w:pPr>
              <w:pStyle w:val="Abstract"/>
              <w:bidi/>
              <w:ind w:firstLine="0pt"/>
              <w:rPr>
                <w:b w:val="0"/>
                <w:bCs w:val="0"/>
                <w:sz w:val="20"/>
                <w:szCs w:val="20"/>
                <w:rtl/>
              </w:rPr>
            </w:pPr>
            <w:r w:rsidRPr="00186F3A">
              <w:rPr>
                <w:b w:val="0"/>
                <w:bCs w:val="0"/>
                <w:sz w:val="20"/>
                <w:szCs w:val="20"/>
              </w:rPr>
              <w:t>(</w:t>
            </w:r>
            <w:r>
              <w:rPr>
                <w:b w:val="0"/>
                <w:bCs w:val="0"/>
                <w:sz w:val="20"/>
                <w:szCs w:val="20"/>
              </w:rPr>
              <w:t>10</w:t>
            </w:r>
            <w:r w:rsidRPr="00186F3A">
              <w:rPr>
                <w:b w:val="0"/>
                <w:bCs w:val="0"/>
                <w:sz w:val="20"/>
                <w:szCs w:val="20"/>
              </w:rPr>
              <w:t>)</w:t>
            </w:r>
          </w:p>
        </w:tc>
        <w:tc>
          <w:tcPr>
            <w:tcW w:w="246.35pt" w:type="dxa"/>
            <w:tcBorders>
              <w:top w:val="nil"/>
              <w:start w:val="nil"/>
              <w:bottom w:val="nil"/>
              <w:end w:val="nil"/>
            </w:tcBorders>
          </w:tcPr>
          <w:p w14:paraId="669D98F1" w14:textId="77777777" w:rsidR="00F20335" w:rsidRPr="00972B74" w:rsidRDefault="00F20335" w:rsidP="00BD178C">
            <w:pPr>
              <w:pStyle w:val="ListParagraph"/>
              <w:jc w:val="start"/>
              <w:rPr>
                <w:b/>
                <w:bCs/>
              </w:rPr>
            </w:pPr>
            <m:oMath>
              <m:r>
                <m:rPr>
                  <m:sty m:val="bi"/>
                </m:rPr>
                <w:rPr>
                  <w:rFonts w:ascii="Cambria Math" w:hAnsi="Cambria Math"/>
                </w:rPr>
                <m:t>C</m:t>
              </m:r>
            </m:oMath>
            <w:r w:rsidRPr="00972B74">
              <w:rPr>
                <w:b/>
                <w:bCs/>
              </w:rPr>
              <w:t>(</w:t>
            </w:r>
            <w:proofErr w:type="gramStart"/>
            <w:r w:rsidRPr="00972B74">
              <w:rPr>
                <w:b/>
                <w:bCs/>
              </w:rPr>
              <w:t>u,v</w:t>
            </w:r>
            <w:proofErr w:type="gramEnd"/>
            <w:r w:rsidRPr="00972B74">
              <w:rPr>
                <w:b/>
                <w:bCs/>
              </w:rPr>
              <w:t>,x)=</w:t>
            </w:r>
            <w:r w:rsidRPr="00972B74">
              <w:rPr>
                <w:rFonts w:ascii="Cambria" w:hAnsi="Cambria"/>
                <w:b/>
                <w:bCs/>
              </w:rPr>
              <w:t xml:space="preserve"> C</w:t>
            </w:r>
            <w:r w:rsidRPr="00972B74">
              <w:rPr>
                <w:rFonts w:ascii="Cambria" w:hAnsi="Cambria"/>
                <w:b/>
                <w:bCs/>
                <w:vertAlign w:val="subscript"/>
              </w:rPr>
              <w:t>000</w:t>
            </w:r>
            <w:r w:rsidRPr="00972B74">
              <w:rPr>
                <w:b/>
                <w:bCs/>
              </w:rPr>
              <w:t>(1-u)(1-v)(1-w)</w:t>
            </w:r>
          </w:p>
          <w:p w14:paraId="47013648" w14:textId="77777777" w:rsidR="00F20335" w:rsidRPr="00972B74" w:rsidRDefault="00F20335" w:rsidP="00BD178C">
            <w:pPr>
              <w:pStyle w:val="ListParagraph"/>
              <w:jc w:val="start"/>
              <w:rPr>
                <w:rFonts w:ascii="Cambria" w:hAnsi="Cambria"/>
                <w:b/>
                <w:bCs/>
              </w:rPr>
            </w:pPr>
            <m:oMath>
              <m:r>
                <m:rPr>
                  <m:sty m:val="bi"/>
                </m:rPr>
                <w:rPr>
                  <w:rFonts w:ascii="Cambria Math" w:hAnsi="Cambria Math"/>
                </w:rPr>
                <m:t>+</m:t>
              </m:r>
            </m:oMath>
            <w:r w:rsidRPr="00972B74">
              <w:rPr>
                <w:rFonts w:ascii="Cambria" w:hAnsi="Cambria"/>
                <w:b/>
                <w:bCs/>
              </w:rPr>
              <w:t xml:space="preserve"> C</w:t>
            </w:r>
            <w:r w:rsidRPr="00972B74">
              <w:rPr>
                <w:rFonts w:ascii="Cambria" w:hAnsi="Cambria"/>
                <w:b/>
                <w:bCs/>
                <w:vertAlign w:val="subscript"/>
              </w:rPr>
              <w:t>100</w:t>
            </w:r>
            <w:r w:rsidRPr="00972B74">
              <w:rPr>
                <w:b/>
                <w:bCs/>
              </w:rPr>
              <w:t>u(1-v)</w:t>
            </w:r>
            <w:r w:rsidRPr="00972B74">
              <w:rPr>
                <w:rFonts w:ascii="Cambria" w:hAnsi="Cambria"/>
                <w:b/>
                <w:bCs/>
              </w:rPr>
              <w:t xml:space="preserve"> (1-w) + C</w:t>
            </w:r>
            <w:r w:rsidRPr="00972B74">
              <w:rPr>
                <w:rFonts w:ascii="Cambria" w:hAnsi="Cambria"/>
                <w:b/>
                <w:bCs/>
                <w:vertAlign w:val="subscript"/>
              </w:rPr>
              <w:t xml:space="preserve">010 </w:t>
            </w:r>
            <w:r w:rsidRPr="00972B74">
              <w:rPr>
                <w:rFonts w:ascii="Cambria" w:hAnsi="Cambria"/>
                <w:b/>
                <w:bCs/>
              </w:rPr>
              <w:t>(1-</w:t>
            </w:r>
            <w:proofErr w:type="gramStart"/>
            <w:r w:rsidRPr="00972B74">
              <w:rPr>
                <w:rFonts w:ascii="Cambria" w:hAnsi="Cambria"/>
                <w:b/>
                <w:bCs/>
              </w:rPr>
              <w:t>u)v</w:t>
            </w:r>
            <w:proofErr w:type="gramEnd"/>
            <w:r w:rsidRPr="00972B74">
              <w:rPr>
                <w:rFonts w:ascii="Cambria" w:hAnsi="Cambria"/>
                <w:b/>
                <w:bCs/>
              </w:rPr>
              <w:t>(1-w)</w:t>
            </w:r>
          </w:p>
          <w:p w14:paraId="148C551B" w14:textId="77777777" w:rsidR="00F20335" w:rsidRPr="00972B74" w:rsidRDefault="00F20335" w:rsidP="00BD178C">
            <w:pPr>
              <w:pStyle w:val="ListParagraph"/>
              <w:jc w:val="start"/>
              <w:rPr>
                <w:b/>
                <w:bCs/>
              </w:rPr>
            </w:pPr>
            <w:r w:rsidRPr="00972B74">
              <w:rPr>
                <w:b/>
                <w:bCs/>
              </w:rPr>
              <w:t>+</w:t>
            </w:r>
            <w:r w:rsidRPr="00972B74">
              <w:rPr>
                <w:rFonts w:ascii="Cambria" w:hAnsi="Cambria"/>
                <w:b/>
                <w:bCs/>
              </w:rPr>
              <w:t xml:space="preserve"> C</w:t>
            </w:r>
            <w:r w:rsidRPr="00972B74">
              <w:rPr>
                <w:rFonts w:ascii="Cambria" w:hAnsi="Cambria"/>
                <w:b/>
                <w:bCs/>
                <w:vertAlign w:val="subscript"/>
              </w:rPr>
              <w:t xml:space="preserve">110 </w:t>
            </w:r>
            <w:r w:rsidRPr="00972B74">
              <w:rPr>
                <w:rFonts w:ascii="Cambria" w:hAnsi="Cambria"/>
                <w:b/>
                <w:bCs/>
              </w:rPr>
              <w:t>u v(1-w) + C</w:t>
            </w:r>
            <w:r w:rsidRPr="00972B74">
              <w:rPr>
                <w:rFonts w:ascii="Cambria" w:hAnsi="Cambria"/>
                <w:b/>
                <w:bCs/>
                <w:vertAlign w:val="subscript"/>
              </w:rPr>
              <w:t xml:space="preserve">001 </w:t>
            </w:r>
            <w:r w:rsidRPr="00972B74">
              <w:rPr>
                <w:rFonts w:ascii="Cambria" w:hAnsi="Cambria"/>
                <w:b/>
                <w:bCs/>
              </w:rPr>
              <w:t>(1-u) (1-</w:t>
            </w:r>
            <w:proofErr w:type="gramStart"/>
            <w:r w:rsidRPr="00972B74">
              <w:rPr>
                <w:rFonts w:ascii="Cambria" w:hAnsi="Cambria"/>
                <w:b/>
                <w:bCs/>
              </w:rPr>
              <w:t>v)w</w:t>
            </w:r>
            <w:proofErr w:type="gramEnd"/>
          </w:p>
          <w:p w14:paraId="66A9A454" w14:textId="77777777" w:rsidR="00F20335" w:rsidRPr="00972B74" w:rsidRDefault="00F20335" w:rsidP="00BD178C">
            <w:pPr>
              <w:pStyle w:val="ListParagraph"/>
              <w:jc w:val="start"/>
              <w:rPr>
                <w:b/>
                <w:bCs/>
              </w:rPr>
            </w:pPr>
            <w:r w:rsidRPr="00972B74">
              <w:rPr>
                <w:b/>
                <w:bCs/>
              </w:rPr>
              <w:t>+</w:t>
            </w:r>
            <w:r w:rsidRPr="00972B74">
              <w:rPr>
                <w:rFonts w:ascii="Cambria" w:hAnsi="Cambria"/>
                <w:b/>
                <w:bCs/>
              </w:rPr>
              <w:t xml:space="preserve"> C</w:t>
            </w:r>
            <w:r w:rsidRPr="00972B74">
              <w:rPr>
                <w:rFonts w:ascii="Cambria" w:hAnsi="Cambria"/>
                <w:b/>
                <w:bCs/>
                <w:vertAlign w:val="subscript"/>
              </w:rPr>
              <w:t xml:space="preserve">101 </w:t>
            </w:r>
            <w:r w:rsidRPr="00972B74">
              <w:rPr>
                <w:rFonts w:ascii="Cambria" w:hAnsi="Cambria"/>
                <w:b/>
                <w:bCs/>
              </w:rPr>
              <w:t>u(1-</w:t>
            </w:r>
            <w:proofErr w:type="gramStart"/>
            <w:r w:rsidRPr="00972B74">
              <w:rPr>
                <w:rFonts w:ascii="Cambria" w:hAnsi="Cambria"/>
                <w:b/>
                <w:bCs/>
              </w:rPr>
              <w:t>v)w</w:t>
            </w:r>
            <w:proofErr w:type="gramEnd"/>
            <w:r w:rsidRPr="00972B74">
              <w:rPr>
                <w:rFonts w:ascii="Cambria" w:hAnsi="Cambria"/>
                <w:b/>
                <w:bCs/>
              </w:rPr>
              <w:t xml:space="preserve"> + C</w:t>
            </w:r>
            <w:r w:rsidRPr="00972B74">
              <w:rPr>
                <w:rFonts w:ascii="Cambria" w:hAnsi="Cambria"/>
                <w:b/>
                <w:bCs/>
                <w:vertAlign w:val="subscript"/>
              </w:rPr>
              <w:t xml:space="preserve">011 </w:t>
            </w:r>
            <w:r w:rsidRPr="00972B74">
              <w:rPr>
                <w:rFonts w:ascii="Cambria" w:hAnsi="Cambria"/>
                <w:b/>
                <w:bCs/>
              </w:rPr>
              <w:t>(1-u)v w + C</w:t>
            </w:r>
            <w:r w:rsidRPr="00972B74">
              <w:rPr>
                <w:rFonts w:ascii="Cambria" w:hAnsi="Cambria"/>
                <w:b/>
                <w:bCs/>
                <w:vertAlign w:val="subscript"/>
              </w:rPr>
              <w:t xml:space="preserve">111 </w:t>
            </w:r>
            <w:proofErr w:type="spellStart"/>
            <w:r w:rsidRPr="00972B74">
              <w:rPr>
                <w:rFonts w:ascii="Cambria" w:hAnsi="Cambria"/>
                <w:b/>
                <w:bCs/>
              </w:rPr>
              <w:t>uvw</w:t>
            </w:r>
            <w:proofErr w:type="spellEnd"/>
          </w:p>
          <w:p w14:paraId="15121B36" w14:textId="77777777" w:rsidR="00F20335" w:rsidRPr="00972B74" w:rsidRDefault="00F20335" w:rsidP="00BD178C">
            <w:pPr>
              <w:pStyle w:val="ListParagraph"/>
              <w:jc w:val="start"/>
              <w:rPr>
                <w:rtl/>
              </w:rPr>
            </w:pPr>
            <w:r>
              <w:rPr>
                <w:rtl/>
              </w:rPr>
              <w:t xml:space="preserve"> </w:t>
            </w:r>
          </w:p>
        </w:tc>
      </w:tr>
    </w:tbl>
    <w:p w14:paraId="16FA4FFA" w14:textId="77777777" w:rsidR="00F20335" w:rsidRPr="00BC5AD4" w:rsidRDefault="00F20335" w:rsidP="00F20335">
      <w:pPr>
        <w:autoSpaceDE w:val="0"/>
        <w:autoSpaceDN w:val="0"/>
        <w:adjustRightInd w:val="0"/>
        <w:ind w:start="48pt" w:end="8.50pt"/>
        <w:jc w:val="both"/>
        <w:rPr>
          <w:rFonts w:ascii="Cambria" w:hAnsi="Cambria"/>
        </w:rPr>
      </w:pPr>
    </w:p>
    <w:p w14:paraId="1BDAF760" w14:textId="0E6EC0DC" w:rsidR="00F20335" w:rsidRDefault="00F20335" w:rsidP="00F20335">
      <w:pPr>
        <w:ind w:start="48pt"/>
        <w:jc w:val="both"/>
        <w:rPr>
          <w:rFonts w:ascii="Cambria" w:hAnsi="Cambria"/>
        </w:rPr>
      </w:pPr>
      <w:proofErr w:type="gramStart"/>
      <w:r w:rsidRPr="00BC5AD4">
        <w:rPr>
          <w:rFonts w:ascii="Cambria" w:hAnsi="Cambria"/>
        </w:rPr>
        <w:t>Where</w:t>
      </w:r>
      <w:proofErr w:type="gramEnd"/>
    </w:p>
    <w:p w14:paraId="3A50D147" w14:textId="77777777" w:rsidR="00F20335" w:rsidRDefault="00F20335" w:rsidP="00F20335">
      <w:pPr>
        <w:ind w:start="48pt"/>
        <w:jc w:val="both"/>
        <w:rPr>
          <w:rFonts w:ascii="Cambria" w:hAnsi="Cambria"/>
        </w:rPr>
      </w:pPr>
    </w:p>
    <w:p w14:paraId="49795B7F" w14:textId="77777777" w:rsidR="00F20335" w:rsidRDefault="00F20335" w:rsidP="00F20335">
      <w:pPr>
        <w:ind w:start="48pt"/>
        <w:jc w:val="both"/>
        <w:rPr>
          <w:rFonts w:ascii="Cambria" w:hAnsi="Cambria"/>
        </w:rPr>
      </w:pPr>
    </w:p>
    <w:p w14:paraId="4FB7F4A6" w14:textId="77777777" w:rsidR="00F20335" w:rsidRDefault="00F20335" w:rsidP="00F20335">
      <w:pPr>
        <w:ind w:start="48pt"/>
        <w:jc w:val="both"/>
        <w:rPr>
          <w:rFonts w:ascii="Cambria" w:hAnsi="Cambria"/>
        </w:rPr>
      </w:pPr>
    </w:p>
    <w:tbl>
      <w:tblPr>
        <w:tblStyle w:val="TableGrid"/>
        <w:bidiVisual/>
        <w:tblW w:w="277.55pt" w:type="dxa"/>
        <w:tblInd w:w="143.50pt" w:type="dxa"/>
        <w:tblLook w:firstRow="1" w:lastRow="0" w:firstColumn="1" w:lastColumn="0" w:noHBand="0" w:noVBand="1"/>
      </w:tblPr>
      <w:tblGrid>
        <w:gridCol w:w="624"/>
        <w:gridCol w:w="4927"/>
      </w:tblGrid>
      <w:tr w:rsidR="00F20335" w:rsidRPr="00972B74" w14:paraId="10B19A6C" w14:textId="77777777" w:rsidTr="00BD178C">
        <w:trPr>
          <w:trHeight w:val="327"/>
        </w:trPr>
        <w:tc>
          <w:tcPr>
            <w:tcW w:w="31.20pt" w:type="dxa"/>
            <w:tcBorders>
              <w:top w:val="nil"/>
              <w:start w:val="nil"/>
              <w:bottom w:val="nil"/>
              <w:end w:val="nil"/>
            </w:tcBorders>
          </w:tcPr>
          <w:p w14:paraId="5F315227" w14:textId="77777777" w:rsidR="00F20335" w:rsidRPr="00972B74" w:rsidRDefault="00F20335" w:rsidP="00BD178C">
            <w:pPr>
              <w:pStyle w:val="Abstract"/>
              <w:bidi/>
              <w:ind w:firstLine="0pt"/>
              <w:rPr>
                <w:b w:val="0"/>
                <w:bCs w:val="0"/>
                <w:sz w:val="20"/>
                <w:szCs w:val="20"/>
                <w:rtl/>
                <w:lang w:bidi="fa-IR"/>
              </w:rPr>
            </w:pPr>
            <w:r w:rsidRPr="00972B74">
              <w:rPr>
                <w:b w:val="0"/>
                <w:bCs w:val="0"/>
                <w:sz w:val="20"/>
                <w:szCs w:val="20"/>
              </w:rPr>
              <w:t>(11)</w:t>
            </w:r>
          </w:p>
        </w:tc>
        <w:tc>
          <w:tcPr>
            <w:tcW w:w="246.35pt" w:type="dxa"/>
            <w:tcBorders>
              <w:top w:val="nil"/>
              <w:start w:val="nil"/>
              <w:bottom w:val="nil"/>
              <w:end w:val="nil"/>
            </w:tcBorders>
          </w:tcPr>
          <w:p w14:paraId="022997CF" w14:textId="77777777" w:rsidR="00F20335" w:rsidRPr="00972B74" w:rsidRDefault="00F20335" w:rsidP="00BD178C">
            <w:pPr>
              <w:pStyle w:val="Abstract"/>
              <w:bidi/>
              <w:ind w:firstLine="0pt"/>
              <w:rPr>
                <w:sz w:val="20"/>
                <w:szCs w:val="20"/>
                <w:rtl/>
              </w:rPr>
            </w:pPr>
            <m:oMathPara>
              <m:oMath>
                <m:r>
                  <m:rPr>
                    <m:sty m:val="bi"/>
                  </m:rPr>
                  <w:rPr>
                    <w:rFonts w:ascii="Cambria Math" w:hAnsi="Cambria Math"/>
                    <w:sz w:val="20"/>
                    <w:szCs w:val="20"/>
                  </w:rPr>
                  <m:t>u</m:t>
                </m:r>
                <m:r>
                  <m:rPr>
                    <m:sty m:val="b"/>
                  </m:rPr>
                  <w:rPr>
                    <w:rFonts w:ascii="Cambria Math" w:hAnsi="Cambria Math"/>
                    <w:sz w:val="20"/>
                    <w:szCs w:val="20"/>
                  </w:rPr>
                  <m:t>=</m:t>
                </m:r>
                <m:f>
                  <m:fPr>
                    <m:ctrlPr>
                      <w:rPr>
                        <w:rFonts w:ascii="Cambria Math" w:hAnsi="Cambria Math"/>
                        <w:sz w:val="20"/>
                        <w:szCs w:val="20"/>
                      </w:rPr>
                    </m:ctrlPr>
                  </m:fPr>
                  <m:num>
                    <m:r>
                      <m:rPr>
                        <m:sty m:val="bi"/>
                      </m:rPr>
                      <w:rPr>
                        <w:rFonts w:ascii="Cambria Math" w:hAnsi="Cambria Math"/>
                        <w:sz w:val="20"/>
                        <w:szCs w:val="20"/>
                      </w:rPr>
                      <m:t>x</m:t>
                    </m:r>
                    <m:r>
                      <m:rPr>
                        <m:sty m:val="b"/>
                      </m:rPr>
                      <w:rPr>
                        <w:rFonts w:ascii="Cambria Math" w:hAnsi="Cambria Math"/>
                        <w:sz w:val="20"/>
                        <w:szCs w:val="20"/>
                      </w:rPr>
                      <m:t>-</m:t>
                    </m:r>
                    <m:sSub>
                      <m:sSubPr>
                        <m:ctrlPr>
                          <w:rPr>
                            <w:rFonts w:ascii="Cambria Math" w:hAnsi="Cambria Math"/>
                            <w:sz w:val="20"/>
                            <w:szCs w:val="20"/>
                          </w:rPr>
                        </m:ctrlPr>
                      </m:sSubPr>
                      <m:e>
                        <m:r>
                          <m:rPr>
                            <m:sty m:val="bi"/>
                          </m:rPr>
                          <w:rPr>
                            <w:rFonts w:ascii="Cambria Math" w:hAnsi="Cambria Math"/>
                            <w:sz w:val="20"/>
                            <w:szCs w:val="20"/>
                          </w:rPr>
                          <m:t>x</m:t>
                        </m:r>
                      </m:e>
                      <m:sub>
                        <m:r>
                          <m:rPr>
                            <m:sty m:val="b"/>
                          </m:rPr>
                          <w:rPr>
                            <w:rFonts w:ascii="Cambria Math" w:hAnsi="Cambria Math"/>
                            <w:sz w:val="20"/>
                            <w:szCs w:val="20"/>
                          </w:rPr>
                          <m:t>0</m:t>
                        </m:r>
                      </m:sub>
                    </m:sSub>
                  </m:num>
                  <m:den>
                    <m:sSub>
                      <m:sSubPr>
                        <m:ctrlPr>
                          <w:rPr>
                            <w:rFonts w:ascii="Cambria Math" w:hAnsi="Cambria Math"/>
                            <w:sz w:val="20"/>
                            <w:szCs w:val="20"/>
                          </w:rPr>
                        </m:ctrlPr>
                      </m:sSubPr>
                      <m:e>
                        <m:r>
                          <m:rPr>
                            <m:sty m:val="bi"/>
                          </m:rPr>
                          <w:rPr>
                            <w:rFonts w:ascii="Cambria Math" w:hAnsi="Cambria Math"/>
                            <w:sz w:val="20"/>
                            <w:szCs w:val="20"/>
                          </w:rPr>
                          <m:t>x</m:t>
                        </m:r>
                      </m:e>
                      <m:sub>
                        <m:r>
                          <m:rPr>
                            <m:sty m:val="b"/>
                          </m:rPr>
                          <w:rPr>
                            <w:rFonts w:ascii="Cambria Math" w:hAnsi="Cambria Math"/>
                            <w:sz w:val="20"/>
                            <w:szCs w:val="20"/>
                          </w:rPr>
                          <m:t>1-</m:t>
                        </m:r>
                      </m:sub>
                    </m:sSub>
                    <m:sSub>
                      <m:sSubPr>
                        <m:ctrlPr>
                          <w:rPr>
                            <w:rFonts w:ascii="Cambria Math" w:hAnsi="Cambria Math"/>
                            <w:sz w:val="20"/>
                            <w:szCs w:val="20"/>
                          </w:rPr>
                        </m:ctrlPr>
                      </m:sSubPr>
                      <m:e>
                        <m:r>
                          <m:rPr>
                            <m:sty m:val="bi"/>
                          </m:rPr>
                          <w:rPr>
                            <w:rFonts w:ascii="Cambria Math" w:hAnsi="Cambria Math"/>
                            <w:sz w:val="20"/>
                            <w:szCs w:val="20"/>
                          </w:rPr>
                          <m:t>x</m:t>
                        </m:r>
                      </m:e>
                      <m:sub>
                        <m:r>
                          <m:rPr>
                            <m:sty m:val="b"/>
                          </m:rPr>
                          <w:rPr>
                            <w:rFonts w:ascii="Cambria Math" w:hAnsi="Cambria Math"/>
                            <w:sz w:val="20"/>
                            <w:szCs w:val="20"/>
                          </w:rPr>
                          <m:t>0</m:t>
                        </m:r>
                      </m:sub>
                    </m:sSub>
                  </m:den>
                </m:f>
              </m:oMath>
            </m:oMathPara>
          </w:p>
        </w:tc>
      </w:tr>
      <w:tr w:rsidR="00F20335" w:rsidRPr="00972B74" w14:paraId="64E1F086" w14:textId="77777777" w:rsidTr="00BD178C">
        <w:trPr>
          <w:trHeight w:val="327"/>
        </w:trPr>
        <w:tc>
          <w:tcPr>
            <w:tcW w:w="31.20pt" w:type="dxa"/>
            <w:tcBorders>
              <w:top w:val="nil"/>
              <w:start w:val="nil"/>
              <w:bottom w:val="nil"/>
              <w:end w:val="nil"/>
            </w:tcBorders>
          </w:tcPr>
          <w:p w14:paraId="087DD9E3" w14:textId="77777777" w:rsidR="00F20335" w:rsidRPr="00972B74" w:rsidRDefault="00F20335" w:rsidP="00BD178C">
            <w:pPr>
              <w:pStyle w:val="Abstract"/>
              <w:bidi/>
              <w:ind w:firstLine="0pt"/>
              <w:rPr>
                <w:b w:val="0"/>
                <w:bCs w:val="0"/>
                <w:sz w:val="20"/>
                <w:szCs w:val="20"/>
                <w:lang w:bidi="fa-IR"/>
              </w:rPr>
            </w:pPr>
            <w:r w:rsidRPr="00972B74">
              <w:rPr>
                <w:b w:val="0"/>
                <w:bCs w:val="0"/>
                <w:sz w:val="20"/>
                <w:szCs w:val="20"/>
                <w:lang w:bidi="fa-IR"/>
              </w:rPr>
              <w:t>(12)</w:t>
            </w:r>
          </w:p>
        </w:tc>
        <w:tc>
          <w:tcPr>
            <w:tcW w:w="246.35pt" w:type="dxa"/>
            <w:tcBorders>
              <w:top w:val="nil"/>
              <w:start w:val="nil"/>
              <w:bottom w:val="nil"/>
              <w:end w:val="nil"/>
            </w:tcBorders>
          </w:tcPr>
          <w:p w14:paraId="5F1C89DE" w14:textId="77777777" w:rsidR="00F20335" w:rsidRPr="00972B74" w:rsidRDefault="00F20335" w:rsidP="00BD178C">
            <w:pPr>
              <w:pStyle w:val="Abstract"/>
              <w:bidi/>
              <w:ind w:firstLine="0pt"/>
              <w:rPr>
                <w:sz w:val="20"/>
                <w:szCs w:val="20"/>
              </w:rPr>
            </w:pPr>
            <m:oMathPara>
              <m:oMath>
                <m:r>
                  <m:rPr>
                    <m:sty m:val="bi"/>
                  </m:rPr>
                  <w:rPr>
                    <w:rFonts w:ascii="Cambria Math" w:hAnsi="Cambria Math"/>
                    <w:sz w:val="20"/>
                    <w:szCs w:val="20"/>
                  </w:rPr>
                  <m:t>v</m:t>
                </m:r>
                <m:r>
                  <m:rPr>
                    <m:sty m:val="b"/>
                  </m:rPr>
                  <w:rPr>
                    <w:rFonts w:ascii="Cambria Math" w:hAnsi="Cambria Math"/>
                    <w:sz w:val="20"/>
                    <w:szCs w:val="20"/>
                  </w:rPr>
                  <m:t>=</m:t>
                </m:r>
                <m:f>
                  <m:fPr>
                    <m:ctrlPr>
                      <w:rPr>
                        <w:rFonts w:ascii="Cambria Math" w:hAnsi="Cambria Math"/>
                        <w:sz w:val="20"/>
                        <w:szCs w:val="20"/>
                      </w:rPr>
                    </m:ctrlPr>
                  </m:fPr>
                  <m:num>
                    <m:r>
                      <m:rPr>
                        <m:sty m:val="bi"/>
                      </m:rPr>
                      <w:rPr>
                        <w:rFonts w:ascii="Cambria Math" w:hAnsi="Cambria Math"/>
                        <w:sz w:val="20"/>
                        <w:szCs w:val="20"/>
                      </w:rPr>
                      <m:t>y</m:t>
                    </m:r>
                    <m:r>
                      <m:rPr>
                        <m:sty m:val="b"/>
                      </m:rPr>
                      <w:rPr>
                        <w:rFonts w:ascii="Cambria Math" w:hAnsi="Cambria Math"/>
                        <w:sz w:val="20"/>
                        <w:szCs w:val="20"/>
                      </w:rPr>
                      <m:t>-</m:t>
                    </m:r>
                    <m:sSub>
                      <m:sSubPr>
                        <m:ctrlPr>
                          <w:rPr>
                            <w:rFonts w:ascii="Cambria Math" w:hAnsi="Cambria Math"/>
                            <w:sz w:val="20"/>
                            <w:szCs w:val="20"/>
                          </w:rPr>
                        </m:ctrlPr>
                      </m:sSubPr>
                      <m:e>
                        <m:r>
                          <m:rPr>
                            <m:sty m:val="bi"/>
                          </m:rPr>
                          <w:rPr>
                            <w:rFonts w:ascii="Cambria Math" w:hAnsi="Cambria Math"/>
                            <w:sz w:val="20"/>
                            <w:szCs w:val="20"/>
                          </w:rPr>
                          <m:t>y</m:t>
                        </m:r>
                      </m:e>
                      <m:sub>
                        <m:r>
                          <m:rPr>
                            <m:sty m:val="b"/>
                          </m:rPr>
                          <w:rPr>
                            <w:rFonts w:ascii="Cambria Math" w:hAnsi="Cambria Math"/>
                            <w:sz w:val="20"/>
                            <w:szCs w:val="20"/>
                          </w:rPr>
                          <m:t>0</m:t>
                        </m:r>
                      </m:sub>
                    </m:sSub>
                  </m:num>
                  <m:den>
                    <m:sSub>
                      <m:sSubPr>
                        <m:ctrlPr>
                          <w:rPr>
                            <w:rFonts w:ascii="Cambria Math" w:hAnsi="Cambria Math"/>
                            <w:sz w:val="20"/>
                            <w:szCs w:val="20"/>
                          </w:rPr>
                        </m:ctrlPr>
                      </m:sSubPr>
                      <m:e>
                        <m:r>
                          <m:rPr>
                            <m:sty m:val="bi"/>
                          </m:rPr>
                          <w:rPr>
                            <w:rFonts w:ascii="Cambria Math" w:hAnsi="Cambria Math"/>
                            <w:sz w:val="20"/>
                            <w:szCs w:val="20"/>
                          </w:rPr>
                          <m:t>y</m:t>
                        </m:r>
                      </m:e>
                      <m:sub>
                        <m:r>
                          <m:rPr>
                            <m:sty m:val="b"/>
                          </m:rPr>
                          <w:rPr>
                            <w:rFonts w:ascii="Cambria Math" w:hAnsi="Cambria Math"/>
                            <w:sz w:val="20"/>
                            <w:szCs w:val="20"/>
                          </w:rPr>
                          <m:t>1-</m:t>
                        </m:r>
                      </m:sub>
                    </m:sSub>
                    <m:sSub>
                      <m:sSubPr>
                        <m:ctrlPr>
                          <w:rPr>
                            <w:rFonts w:ascii="Cambria Math" w:hAnsi="Cambria Math"/>
                            <w:sz w:val="20"/>
                            <w:szCs w:val="20"/>
                          </w:rPr>
                        </m:ctrlPr>
                      </m:sSubPr>
                      <m:e>
                        <m:r>
                          <m:rPr>
                            <m:sty m:val="bi"/>
                          </m:rPr>
                          <w:rPr>
                            <w:rFonts w:ascii="Cambria Math" w:hAnsi="Cambria Math"/>
                            <w:sz w:val="20"/>
                            <w:szCs w:val="20"/>
                          </w:rPr>
                          <m:t>y</m:t>
                        </m:r>
                      </m:e>
                      <m:sub>
                        <m:r>
                          <m:rPr>
                            <m:sty m:val="b"/>
                          </m:rPr>
                          <w:rPr>
                            <w:rFonts w:ascii="Cambria Math" w:hAnsi="Cambria Math"/>
                            <w:sz w:val="20"/>
                            <w:szCs w:val="20"/>
                          </w:rPr>
                          <m:t>0</m:t>
                        </m:r>
                      </m:sub>
                    </m:sSub>
                  </m:den>
                </m:f>
              </m:oMath>
            </m:oMathPara>
          </w:p>
        </w:tc>
      </w:tr>
      <w:tr w:rsidR="00F20335" w:rsidRPr="00972B74" w14:paraId="6235D852" w14:textId="77777777" w:rsidTr="00BD178C">
        <w:trPr>
          <w:trHeight w:val="327"/>
        </w:trPr>
        <w:tc>
          <w:tcPr>
            <w:tcW w:w="31.20pt" w:type="dxa"/>
            <w:tcBorders>
              <w:top w:val="nil"/>
              <w:start w:val="nil"/>
              <w:bottom w:val="nil"/>
              <w:end w:val="nil"/>
            </w:tcBorders>
          </w:tcPr>
          <w:p w14:paraId="4AD52D94" w14:textId="77777777" w:rsidR="00F20335" w:rsidRPr="00972B74" w:rsidRDefault="00F20335" w:rsidP="00BD178C">
            <w:pPr>
              <w:pStyle w:val="Abstract"/>
              <w:bidi/>
              <w:ind w:firstLine="0pt"/>
              <w:rPr>
                <w:b w:val="0"/>
                <w:bCs w:val="0"/>
                <w:sz w:val="20"/>
                <w:szCs w:val="20"/>
                <w:lang w:bidi="fa-IR"/>
              </w:rPr>
            </w:pPr>
            <w:r w:rsidRPr="00972B74">
              <w:rPr>
                <w:b w:val="0"/>
                <w:bCs w:val="0"/>
                <w:sz w:val="20"/>
                <w:szCs w:val="20"/>
                <w:lang w:bidi="fa-IR"/>
              </w:rPr>
              <w:t>(13)</w:t>
            </w:r>
          </w:p>
        </w:tc>
        <w:tc>
          <w:tcPr>
            <w:tcW w:w="246.35pt" w:type="dxa"/>
            <w:tcBorders>
              <w:top w:val="nil"/>
              <w:start w:val="nil"/>
              <w:bottom w:val="nil"/>
              <w:end w:val="nil"/>
            </w:tcBorders>
          </w:tcPr>
          <w:p w14:paraId="6F426BFE" w14:textId="77777777" w:rsidR="00F20335" w:rsidRPr="00972B74" w:rsidRDefault="00F20335" w:rsidP="00BD178C">
            <w:pPr>
              <w:pStyle w:val="Abstract"/>
              <w:bidi/>
              <w:ind w:firstLine="0pt"/>
              <w:rPr>
                <w:sz w:val="20"/>
                <w:szCs w:val="20"/>
              </w:rPr>
            </w:pPr>
            <m:oMathPara>
              <m:oMath>
                <m:r>
                  <m:rPr>
                    <m:sty m:val="bi"/>
                  </m:rPr>
                  <w:rPr>
                    <w:rFonts w:ascii="Cambria Math" w:hAnsi="Cambria Math"/>
                    <w:sz w:val="20"/>
                    <w:szCs w:val="20"/>
                  </w:rPr>
                  <m:t>w</m:t>
                </m:r>
                <m:r>
                  <m:rPr>
                    <m:sty m:val="b"/>
                  </m:rPr>
                  <w:rPr>
                    <w:rFonts w:ascii="Cambria Math" w:hAnsi="Cambria Math"/>
                    <w:sz w:val="20"/>
                    <w:szCs w:val="20"/>
                  </w:rPr>
                  <m:t>=</m:t>
                </m:r>
                <m:f>
                  <m:fPr>
                    <m:ctrlPr>
                      <w:rPr>
                        <w:rFonts w:ascii="Cambria Math" w:hAnsi="Cambria Math"/>
                        <w:sz w:val="20"/>
                        <w:szCs w:val="20"/>
                      </w:rPr>
                    </m:ctrlPr>
                  </m:fPr>
                  <m:num>
                    <m:r>
                      <m:rPr>
                        <m:sty m:val="bi"/>
                      </m:rPr>
                      <w:rPr>
                        <w:rFonts w:ascii="Cambria Math" w:hAnsi="Cambria Math"/>
                        <w:sz w:val="20"/>
                        <w:szCs w:val="20"/>
                      </w:rPr>
                      <m:t>z</m:t>
                    </m:r>
                    <m:r>
                      <m:rPr>
                        <m:sty m:val="b"/>
                      </m:rPr>
                      <w:rPr>
                        <w:rFonts w:ascii="Cambria Math" w:hAnsi="Cambria Math"/>
                        <w:sz w:val="20"/>
                        <w:szCs w:val="20"/>
                      </w:rPr>
                      <m:t>-</m:t>
                    </m:r>
                    <m:sSub>
                      <m:sSubPr>
                        <m:ctrlPr>
                          <w:rPr>
                            <w:rFonts w:ascii="Cambria Math" w:hAnsi="Cambria Math"/>
                            <w:sz w:val="20"/>
                            <w:szCs w:val="20"/>
                          </w:rPr>
                        </m:ctrlPr>
                      </m:sSubPr>
                      <m:e>
                        <m:r>
                          <m:rPr>
                            <m:sty m:val="bi"/>
                          </m:rPr>
                          <w:rPr>
                            <w:rFonts w:ascii="Cambria Math" w:hAnsi="Cambria Math"/>
                            <w:sz w:val="20"/>
                            <w:szCs w:val="20"/>
                          </w:rPr>
                          <m:t>z</m:t>
                        </m:r>
                      </m:e>
                      <m:sub>
                        <m:r>
                          <m:rPr>
                            <m:sty m:val="b"/>
                          </m:rPr>
                          <w:rPr>
                            <w:rFonts w:ascii="Cambria Math" w:hAnsi="Cambria Math"/>
                            <w:sz w:val="20"/>
                            <w:szCs w:val="20"/>
                          </w:rPr>
                          <m:t>0</m:t>
                        </m:r>
                      </m:sub>
                    </m:sSub>
                  </m:num>
                  <m:den>
                    <m:sSub>
                      <m:sSubPr>
                        <m:ctrlPr>
                          <w:rPr>
                            <w:rFonts w:ascii="Cambria Math" w:hAnsi="Cambria Math"/>
                            <w:sz w:val="20"/>
                            <w:szCs w:val="20"/>
                          </w:rPr>
                        </m:ctrlPr>
                      </m:sSubPr>
                      <m:e>
                        <m:r>
                          <m:rPr>
                            <m:sty m:val="bi"/>
                          </m:rPr>
                          <w:rPr>
                            <w:rFonts w:ascii="Cambria Math" w:hAnsi="Cambria Math"/>
                            <w:sz w:val="20"/>
                            <w:szCs w:val="20"/>
                          </w:rPr>
                          <m:t>z</m:t>
                        </m:r>
                      </m:e>
                      <m:sub>
                        <m:r>
                          <m:rPr>
                            <m:sty m:val="b"/>
                          </m:rPr>
                          <w:rPr>
                            <w:rFonts w:ascii="Cambria Math" w:hAnsi="Cambria Math"/>
                            <w:sz w:val="20"/>
                            <w:szCs w:val="20"/>
                          </w:rPr>
                          <m:t>1-</m:t>
                        </m:r>
                      </m:sub>
                    </m:sSub>
                    <m:sSub>
                      <m:sSubPr>
                        <m:ctrlPr>
                          <w:rPr>
                            <w:rFonts w:ascii="Cambria Math" w:hAnsi="Cambria Math"/>
                            <w:sz w:val="20"/>
                            <w:szCs w:val="20"/>
                          </w:rPr>
                        </m:ctrlPr>
                      </m:sSubPr>
                      <m:e>
                        <m:r>
                          <m:rPr>
                            <m:sty m:val="bi"/>
                          </m:rPr>
                          <w:rPr>
                            <w:rFonts w:ascii="Cambria Math" w:hAnsi="Cambria Math"/>
                            <w:sz w:val="20"/>
                            <w:szCs w:val="20"/>
                          </w:rPr>
                          <m:t>z</m:t>
                        </m:r>
                      </m:e>
                      <m:sub>
                        <m:r>
                          <m:rPr>
                            <m:sty m:val="b"/>
                          </m:rPr>
                          <w:rPr>
                            <w:rFonts w:ascii="Cambria Math" w:hAnsi="Cambria Math"/>
                            <w:sz w:val="20"/>
                            <w:szCs w:val="20"/>
                          </w:rPr>
                          <m:t>0</m:t>
                        </m:r>
                      </m:sub>
                    </m:sSub>
                  </m:den>
                </m:f>
              </m:oMath>
            </m:oMathPara>
          </w:p>
        </w:tc>
      </w:tr>
    </w:tbl>
    <w:p w14:paraId="46B8B51B" w14:textId="77777777" w:rsidR="00F20335" w:rsidRPr="00972B74" w:rsidRDefault="00F20335" w:rsidP="00F20335">
      <w:pPr>
        <w:ind w:start="48pt"/>
        <w:jc w:val="both"/>
        <w:rPr>
          <w:rFonts w:ascii="Cambria" w:hAnsi="Cambria"/>
          <w:b/>
          <w:bCs/>
          <w:rtl/>
        </w:rPr>
      </w:pPr>
    </w:p>
    <w:p w14:paraId="4DE72D99" w14:textId="0899E8CE" w:rsidR="00F20335" w:rsidRPr="00AD0532" w:rsidRDefault="00F20335" w:rsidP="00B1633D">
      <w:pPr>
        <w:autoSpaceDE w:val="0"/>
        <w:autoSpaceDN w:val="0"/>
        <w:adjustRightInd w:val="0"/>
        <w:ind w:start="48pt" w:end="8.50pt"/>
        <w:jc w:val="both"/>
        <w:rPr>
          <w:rFonts w:asciiTheme="majorBidi" w:hAnsiTheme="majorBidi" w:cstheme="majorBidi"/>
        </w:rPr>
      </w:pPr>
      <w:r w:rsidRPr="00AD0532">
        <w:rPr>
          <w:rFonts w:asciiTheme="majorBidi" w:hAnsiTheme="majorBidi" w:cstheme="majorBidi"/>
        </w:rPr>
        <w:t xml:space="preserve">u, v, and </w:t>
      </w:r>
      <w:proofErr w:type="spellStart"/>
      <w:r w:rsidRPr="00AD0532">
        <w:rPr>
          <w:rFonts w:asciiTheme="majorBidi" w:hAnsiTheme="majorBidi" w:cstheme="majorBidi"/>
        </w:rPr>
        <w:t>w</w:t>
      </w:r>
      <w:proofErr w:type="spellEnd"/>
      <w:r w:rsidRPr="00AD0532">
        <w:rPr>
          <w:rFonts w:asciiTheme="majorBidi" w:hAnsiTheme="majorBidi" w:cstheme="majorBidi"/>
        </w:rPr>
        <w:t xml:space="preserve"> are fractional off sets of the sample position in the x, y, and z directions, respectively. These variables are between 0 and 1.  </w:t>
      </w:r>
    </w:p>
    <w:p w14:paraId="38CD213F" w14:textId="77777777" w:rsidR="00F20335" w:rsidRPr="002672BE" w:rsidRDefault="00F20335" w:rsidP="00F20335">
      <w:pPr>
        <w:ind w:start="48pt" w:firstLine="36pt"/>
        <w:jc w:val="both"/>
      </w:pPr>
      <w:r>
        <w:rPr>
          <w:noProof/>
        </w:rPr>
        <w:t xml:space="preserve"> </w:t>
      </w:r>
    </w:p>
    <w:p w14:paraId="30813F7C" w14:textId="77777777" w:rsidR="00F20335" w:rsidRPr="002672BE" w:rsidRDefault="00F20335" w:rsidP="00F20335"/>
    <w:p w14:paraId="696D4A77" w14:textId="77777777" w:rsidR="00F20335" w:rsidRPr="002672BE" w:rsidRDefault="00F20335" w:rsidP="00F20335"/>
    <w:p w14:paraId="20CEAFF1" w14:textId="77777777" w:rsidR="00F20335" w:rsidRPr="002672BE" w:rsidRDefault="00F20335" w:rsidP="00F20335">
      <w:r>
        <w:rPr>
          <w:noProof/>
          <w:lang w:bidi="fa-IR"/>
        </w:rPr>
        <w:drawing>
          <wp:anchor distT="0" distB="0" distL="114300" distR="114300" simplePos="0" relativeHeight="251660288" behindDoc="0" locked="0" layoutInCell="1" allowOverlap="1" wp14:anchorId="511DEC9A" wp14:editId="040AACC9">
            <wp:simplePos x="0" y="0"/>
            <wp:positionH relativeFrom="column">
              <wp:posOffset>2126639</wp:posOffset>
            </wp:positionH>
            <wp:positionV relativeFrom="paragraph">
              <wp:posOffset>52705</wp:posOffset>
            </wp:positionV>
            <wp:extent cx="2051685" cy="1273810"/>
            <wp:effectExtent l="0" t="0" r="5715" b="2540"/>
            <wp:wrapSquare wrapText="bothSides"/>
            <wp:docPr id="58" name="Picture 58" descr="https://upload.wikimedia.org/wikipedia/commons/thumb/9/97/3D_interpolation2.svg/800px-3D_interpolation2.svg.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descr="https://upload.wikimedia.org/wikipedia/commons/thumb/9/97/3D_interpolation2.svg/800px-3D_interpolation2.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1685" cy="1273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07BEE" w14:textId="77777777" w:rsidR="00F20335" w:rsidRPr="002672BE" w:rsidRDefault="00F20335" w:rsidP="00F20335"/>
    <w:p w14:paraId="28DF28F6" w14:textId="77777777" w:rsidR="00F20335" w:rsidRPr="002672BE" w:rsidRDefault="00F20335" w:rsidP="00F20335"/>
    <w:p w14:paraId="1433347F" w14:textId="77777777" w:rsidR="00F20335" w:rsidRPr="002672BE" w:rsidRDefault="00F20335" w:rsidP="00F20335"/>
    <w:p w14:paraId="0B71986C" w14:textId="77777777" w:rsidR="00F20335" w:rsidRPr="002672BE" w:rsidRDefault="00F20335" w:rsidP="00F20335"/>
    <w:p w14:paraId="1FF12820" w14:textId="77777777" w:rsidR="00F20335" w:rsidRPr="002672BE" w:rsidRDefault="00F20335" w:rsidP="00F20335"/>
    <w:p w14:paraId="019D12A5" w14:textId="77777777" w:rsidR="00F20335" w:rsidRPr="002672BE" w:rsidRDefault="00F20335" w:rsidP="00F20335"/>
    <w:p w14:paraId="01E0EE35" w14:textId="77777777" w:rsidR="00F20335" w:rsidRPr="002672BE" w:rsidRDefault="00F20335" w:rsidP="00F20335"/>
    <w:p w14:paraId="2D1F0574" w14:textId="77777777" w:rsidR="00F20335" w:rsidRPr="002672BE" w:rsidRDefault="00F20335" w:rsidP="00F20335"/>
    <w:p w14:paraId="1A20F9D6" w14:textId="77777777" w:rsidR="00F20335" w:rsidRPr="002672BE" w:rsidRDefault="00F20335" w:rsidP="00F20335"/>
    <w:p w14:paraId="7E1D44E4" w14:textId="77777777" w:rsidR="00F20335" w:rsidRPr="002672BE" w:rsidRDefault="00F20335" w:rsidP="00F20335"/>
    <w:p w14:paraId="43E8E596" w14:textId="1F683829" w:rsidR="00F20335" w:rsidRPr="002672BE" w:rsidRDefault="00AD0532" w:rsidP="00F20335">
      <w:pPr>
        <w:pStyle w:val="figurecaption"/>
        <w:numPr>
          <w:ilvl w:val="0"/>
          <w:numId w:val="29"/>
        </w:numPr>
        <w:jc w:val="center"/>
      </w:pPr>
      <w:r>
        <w:rPr>
          <w:rFonts w:ascii="Cambria" w:hAnsi="Cambria"/>
        </w:rPr>
        <w:t>Tri-</w:t>
      </w:r>
      <w:r w:rsidR="00F20335" w:rsidRPr="00B43CDB">
        <w:rPr>
          <w:rFonts w:ascii="Cambria" w:hAnsi="Cambria"/>
        </w:rPr>
        <w:t>linear interpolation</w:t>
      </w:r>
    </w:p>
    <w:p w14:paraId="54621365" w14:textId="77777777" w:rsidR="00F20335" w:rsidRDefault="00F20335" w:rsidP="00F20335">
      <w:pPr>
        <w:jc w:val="start"/>
      </w:pPr>
    </w:p>
    <w:p w14:paraId="518EDF55" w14:textId="1384D453" w:rsidR="00F20335" w:rsidRPr="00B43CDB" w:rsidRDefault="00F20335" w:rsidP="004C3DE7">
      <w:pPr>
        <w:pStyle w:val="ListParagraph"/>
        <w:tabs>
          <w:tab w:val="start" w:pos="12pt"/>
          <w:tab w:val="center" w:pos="253pt"/>
        </w:tabs>
        <w:ind w:start="48pt"/>
        <w:jc w:val="start"/>
        <w:rPr>
          <w:rFonts w:ascii="Cambria" w:hAnsi="Cambria"/>
        </w:rPr>
      </w:pPr>
      <w:r>
        <w:t>Phaze5-Composit</w:t>
      </w:r>
      <w:r w:rsidR="00B1633D">
        <w:t>ion</w:t>
      </w:r>
      <w:r>
        <w:t>:</w:t>
      </w:r>
      <w:r w:rsidRPr="008B4024">
        <w:rPr>
          <w:rFonts w:ascii="Cambria" w:hAnsi="Cambria"/>
          <w:noProof/>
        </w:rPr>
        <w:t xml:space="preserve"> </w:t>
      </w:r>
      <w:r w:rsidRPr="00B43CDB">
        <w:rPr>
          <w:rFonts w:ascii="Cambria" w:hAnsi="Cambria"/>
        </w:rPr>
        <w:t>After a sample has been classified and shaded, the last step before moving to the next sample is to blend it with the previous samples using compositing. Just as rearranging plates of different colored glass will change the color of objects seen through the plates, the order in which the data is composited will change the results of the volume rendering. The compositing algorithm for back-to-front slicing is computed as a function of RGB color C and opacity α [</w:t>
      </w:r>
      <w:r>
        <w:rPr>
          <w:rFonts w:ascii="Cambria" w:hAnsi="Cambria"/>
        </w:rPr>
        <w:t>7</w:t>
      </w:r>
      <w:r w:rsidRPr="00B43CDB">
        <w:rPr>
          <w:rFonts w:ascii="Cambria" w:hAnsi="Cambria"/>
        </w:rPr>
        <w:t>]:</w:t>
      </w:r>
    </w:p>
    <w:p w14:paraId="711AB151" w14:textId="77777777" w:rsidR="00F20335" w:rsidRDefault="00F20335" w:rsidP="00F20335">
      <w:pPr>
        <w:tabs>
          <w:tab w:val="start" w:pos="139.40pt"/>
        </w:tabs>
        <w:ind w:start="48pt"/>
        <w:jc w:val="both"/>
        <w:rPr>
          <w:rFonts w:ascii="Cambria" w:hAnsi="Cambria"/>
          <w:vertAlign w:val="subscript"/>
        </w:rPr>
      </w:pPr>
    </w:p>
    <w:tbl>
      <w:tblPr>
        <w:tblStyle w:val="TableGrid"/>
        <w:bidiVisual/>
        <w:tblW w:w="306.85pt" w:type="dxa"/>
        <w:tblInd w:w="143.50pt" w:type="dxa"/>
        <w:tblLook w:firstRow="1" w:lastRow="0" w:firstColumn="1" w:lastColumn="0" w:noHBand="0" w:noVBand="1"/>
      </w:tblPr>
      <w:tblGrid>
        <w:gridCol w:w="690"/>
        <w:gridCol w:w="5447"/>
      </w:tblGrid>
      <w:tr w:rsidR="00F20335" w:rsidRPr="0055470D" w14:paraId="1414410B" w14:textId="77777777" w:rsidTr="00BD178C">
        <w:trPr>
          <w:trHeight w:val="348"/>
        </w:trPr>
        <w:tc>
          <w:tcPr>
            <w:tcW w:w="34.50pt" w:type="dxa"/>
            <w:tcBorders>
              <w:top w:val="nil"/>
              <w:start w:val="nil"/>
              <w:bottom w:val="nil"/>
              <w:end w:val="nil"/>
            </w:tcBorders>
          </w:tcPr>
          <w:p w14:paraId="281170C8" w14:textId="77777777" w:rsidR="00F20335" w:rsidRPr="00186F3A" w:rsidRDefault="00F20335" w:rsidP="00BD178C">
            <w:pPr>
              <w:pStyle w:val="Abstract"/>
              <w:bidi/>
              <w:ind w:firstLine="0pt"/>
              <w:rPr>
                <w:b w:val="0"/>
                <w:bCs w:val="0"/>
                <w:sz w:val="20"/>
                <w:szCs w:val="20"/>
                <w:rtl/>
              </w:rPr>
            </w:pPr>
            <w:r w:rsidRPr="00186F3A">
              <w:rPr>
                <w:b w:val="0"/>
                <w:bCs w:val="0"/>
                <w:sz w:val="20"/>
                <w:szCs w:val="20"/>
              </w:rPr>
              <w:t>(</w:t>
            </w:r>
            <w:r>
              <w:rPr>
                <w:b w:val="0"/>
                <w:bCs w:val="0"/>
                <w:sz w:val="20"/>
                <w:szCs w:val="20"/>
              </w:rPr>
              <w:t>14</w:t>
            </w:r>
            <w:r w:rsidRPr="00186F3A">
              <w:rPr>
                <w:b w:val="0"/>
                <w:bCs w:val="0"/>
                <w:sz w:val="20"/>
                <w:szCs w:val="20"/>
              </w:rPr>
              <w:t>)</w:t>
            </w:r>
          </w:p>
        </w:tc>
        <w:tc>
          <w:tcPr>
            <w:tcW w:w="272.35pt" w:type="dxa"/>
            <w:tcBorders>
              <w:top w:val="nil"/>
              <w:start w:val="nil"/>
              <w:bottom w:val="nil"/>
              <w:end w:val="nil"/>
            </w:tcBorders>
          </w:tcPr>
          <w:p w14:paraId="402061FA" w14:textId="77777777" w:rsidR="00F20335" w:rsidRPr="00E36264" w:rsidRDefault="00F20335" w:rsidP="00BD178C">
            <w:pPr>
              <w:tabs>
                <w:tab w:val="start" w:pos="139.40pt"/>
              </w:tabs>
              <w:ind w:start="48pt"/>
              <w:jc w:val="both"/>
              <w:rPr>
                <w:rFonts w:ascii="Cambria" w:hAnsi="Cambria"/>
                <w:b/>
                <w:bCs/>
              </w:rPr>
            </w:pPr>
            <m:oMathPara>
              <m:oMath>
                <m:r>
                  <m:rPr>
                    <m:sty m:val="bi"/>
                  </m:rPr>
                  <w:rPr>
                    <w:rFonts w:ascii="Cambria Math" w:hAnsi="Cambria Math"/>
                  </w:rPr>
                  <m:t>C</m:t>
                </m:r>
                <m:r>
                  <m:rPr>
                    <m:sty m:val="b"/>
                  </m:rPr>
                  <w:rPr>
                    <w:rFonts w:ascii="Cambria Math" w:hAnsi="Cambria Math"/>
                  </w:rPr>
                  <m:t xml:space="preserve"> </m:t>
                </m:r>
                <m:r>
                  <m:rPr>
                    <m:sty m:val="bi"/>
                  </m:rPr>
                  <w:rPr>
                    <w:rFonts w:ascii="Cambria Math" w:hAnsi="Cambria Math"/>
                  </w:rPr>
                  <m:t>out</m:t>
                </m:r>
                <m:r>
                  <m:rPr>
                    <m:sty m:val="b"/>
                  </m:rPr>
                  <w:rPr>
                    <w:rFonts w:ascii="Cambria Math" w:hAnsi="Cambria Math"/>
                  </w:rPr>
                  <m:t xml:space="preserve"> = </m:t>
                </m:r>
                <m:r>
                  <m:rPr>
                    <m:sty m:val="bi"/>
                  </m:rPr>
                  <w:rPr>
                    <w:rFonts w:ascii="Cambria Math" w:hAnsi="Cambria Math"/>
                  </w:rPr>
                  <m:t>C</m:t>
                </m:r>
                <m:r>
                  <m:rPr>
                    <m:sty m:val="b"/>
                  </m:rPr>
                  <w:rPr>
                    <w:rFonts w:ascii="Cambria Math" w:hAnsi="Cambria Math"/>
                  </w:rPr>
                  <m:t xml:space="preserve"> </m:t>
                </m:r>
                <m:r>
                  <m:rPr>
                    <m:sty m:val="bi"/>
                  </m:rPr>
                  <w:rPr>
                    <w:rFonts w:ascii="Cambria Math" w:hAnsi="Cambria Math"/>
                  </w:rPr>
                  <m:t>in</m:t>
                </m:r>
                <m:r>
                  <m:rPr>
                    <m:sty m:val="b"/>
                  </m:rPr>
                  <w:rPr>
                    <w:rFonts w:ascii="Cambria Math" w:hAnsi="Cambria Math"/>
                  </w:rPr>
                  <m:t xml:space="preserve"> (1-</m:t>
                </m:r>
                <m:r>
                  <m:rPr>
                    <m:sty m:val="bi"/>
                  </m:rPr>
                  <w:rPr>
                    <w:rFonts w:ascii="Cambria Math" w:hAnsi="Cambria Math"/>
                  </w:rPr>
                  <m:t>α</m:t>
                </m:r>
                <m:r>
                  <m:rPr>
                    <m:sty m:val="b"/>
                  </m:rPr>
                  <w:rPr>
                    <w:rFonts w:ascii="Cambria Math" w:hAnsi="Cambria Math"/>
                  </w:rPr>
                  <m:t xml:space="preserve"> </m:t>
                </m:r>
                <m:r>
                  <m:rPr>
                    <m:sty m:val="bi"/>
                  </m:rPr>
                  <w:rPr>
                    <w:rFonts w:ascii="Cambria Math" w:hAnsi="Cambria Math"/>
                  </w:rPr>
                  <m:t>new</m:t>
                </m:r>
                <m:r>
                  <m:rPr>
                    <m:sty m:val="b"/>
                  </m:rPr>
                  <w:rPr>
                    <w:rFonts w:ascii="Cambria Math" w:hAnsi="Cambria Math"/>
                  </w:rPr>
                  <m:t xml:space="preserve">) + </m:t>
                </m:r>
                <m:r>
                  <m:rPr>
                    <m:sty m:val="bi"/>
                  </m:rPr>
                  <w:rPr>
                    <w:rFonts w:ascii="Cambria Math" w:hAnsi="Cambria Math"/>
                  </w:rPr>
                  <m:t>C</m:t>
                </m:r>
                <m:r>
                  <m:rPr>
                    <m:sty m:val="b"/>
                  </m:rPr>
                  <w:rPr>
                    <w:rFonts w:ascii="Cambria Math" w:hAnsi="Cambria Math"/>
                  </w:rPr>
                  <m:t xml:space="preserve"> new </m:t>
                </m:r>
                <m:r>
                  <m:rPr>
                    <m:sty m:val="bi"/>
                  </m:rPr>
                  <w:rPr>
                    <w:rFonts w:ascii="Cambria Math" w:hAnsi="Cambria Math"/>
                  </w:rPr>
                  <m:t>α</m:t>
                </m:r>
                <m:r>
                  <m:rPr>
                    <m:sty m:val="b"/>
                  </m:rPr>
                  <w:rPr>
                    <w:rFonts w:ascii="Cambria Math" w:hAnsi="Cambria Math"/>
                  </w:rPr>
                  <m:t xml:space="preserve"> </m:t>
                </m:r>
                <m:r>
                  <m:rPr>
                    <m:sty m:val="bi"/>
                  </m:rPr>
                  <w:rPr>
                    <w:rFonts w:ascii="Cambria Math" w:hAnsi="Cambria Math"/>
                  </w:rPr>
                  <m:t>new</m:t>
                </m:r>
              </m:oMath>
            </m:oMathPara>
          </w:p>
          <w:p w14:paraId="355B8BF0" w14:textId="77777777" w:rsidR="00F20335" w:rsidRPr="00E36264" w:rsidRDefault="00F20335" w:rsidP="00BD178C">
            <w:pPr>
              <w:pStyle w:val="ListParagraph"/>
              <w:jc w:val="start"/>
              <w:rPr>
                <w:rFonts w:ascii="Cambria" w:hAnsi="Cambria"/>
                <w:b/>
                <w:bCs/>
                <w:rtl/>
              </w:rPr>
            </w:pPr>
          </w:p>
        </w:tc>
      </w:tr>
    </w:tbl>
    <w:p w14:paraId="68100814" w14:textId="77777777" w:rsidR="00F20335" w:rsidRPr="001134BF" w:rsidRDefault="00F20335" w:rsidP="00F20335">
      <w:pPr>
        <w:autoSpaceDE w:val="0"/>
        <w:autoSpaceDN w:val="0"/>
        <w:adjustRightInd w:val="0"/>
        <w:ind w:start="48pt" w:end="8.50pt"/>
        <w:jc w:val="both"/>
        <w:rPr>
          <w:rFonts w:ascii="Cambria" w:hAnsi="Cambria"/>
        </w:rPr>
      </w:pPr>
      <w:r w:rsidRPr="001134BF">
        <w:rPr>
          <w:rFonts w:ascii="Cambria" w:hAnsi="Cambria"/>
        </w:rPr>
        <w:t>And for front-to-back order:</w:t>
      </w:r>
    </w:p>
    <w:p w14:paraId="4A12D33D" w14:textId="77777777" w:rsidR="00F20335" w:rsidRDefault="00F20335" w:rsidP="00F20335">
      <w:pPr>
        <w:autoSpaceDE w:val="0"/>
        <w:autoSpaceDN w:val="0"/>
        <w:adjustRightInd w:val="0"/>
        <w:ind w:start="48pt" w:end="8.50pt"/>
        <w:jc w:val="both"/>
        <w:rPr>
          <w:rFonts w:ascii="Cambria" w:hAnsi="Cambria"/>
        </w:rPr>
      </w:pPr>
    </w:p>
    <w:tbl>
      <w:tblPr>
        <w:tblStyle w:val="TableGrid"/>
        <w:bidiVisual/>
        <w:tblW w:w="306.85pt" w:type="dxa"/>
        <w:tblInd w:w="143.50pt" w:type="dxa"/>
        <w:tblLook w:firstRow="1" w:lastRow="0" w:firstColumn="1" w:lastColumn="0" w:noHBand="0" w:noVBand="1"/>
      </w:tblPr>
      <w:tblGrid>
        <w:gridCol w:w="690"/>
        <w:gridCol w:w="5447"/>
      </w:tblGrid>
      <w:tr w:rsidR="00F20335" w:rsidRPr="0055470D" w14:paraId="7ACCEA32" w14:textId="77777777" w:rsidTr="00BD178C">
        <w:trPr>
          <w:trHeight w:val="348"/>
        </w:trPr>
        <w:tc>
          <w:tcPr>
            <w:tcW w:w="34.50pt" w:type="dxa"/>
            <w:tcBorders>
              <w:top w:val="nil"/>
              <w:start w:val="nil"/>
              <w:bottom w:val="nil"/>
              <w:end w:val="nil"/>
            </w:tcBorders>
          </w:tcPr>
          <w:p w14:paraId="4F3E9B2F" w14:textId="77777777" w:rsidR="00F20335" w:rsidRPr="00186F3A" w:rsidRDefault="00F20335" w:rsidP="00BD178C">
            <w:pPr>
              <w:pStyle w:val="Abstract"/>
              <w:bidi/>
              <w:ind w:firstLine="0pt"/>
              <w:rPr>
                <w:b w:val="0"/>
                <w:bCs w:val="0"/>
                <w:sz w:val="20"/>
                <w:szCs w:val="20"/>
                <w:rtl/>
                <w:lang w:bidi="fa-IR"/>
              </w:rPr>
            </w:pPr>
            <w:r w:rsidRPr="00186F3A">
              <w:rPr>
                <w:b w:val="0"/>
                <w:bCs w:val="0"/>
                <w:sz w:val="20"/>
                <w:szCs w:val="20"/>
              </w:rPr>
              <w:t>(</w:t>
            </w:r>
            <w:r>
              <w:rPr>
                <w:b w:val="0"/>
                <w:bCs w:val="0"/>
                <w:sz w:val="20"/>
                <w:szCs w:val="20"/>
              </w:rPr>
              <w:t>15</w:t>
            </w:r>
            <w:r w:rsidRPr="00186F3A">
              <w:rPr>
                <w:b w:val="0"/>
                <w:bCs w:val="0"/>
                <w:sz w:val="20"/>
                <w:szCs w:val="20"/>
              </w:rPr>
              <w:t>)</w:t>
            </w:r>
          </w:p>
        </w:tc>
        <w:tc>
          <w:tcPr>
            <w:tcW w:w="272.35pt" w:type="dxa"/>
            <w:tcBorders>
              <w:top w:val="nil"/>
              <w:start w:val="nil"/>
              <w:bottom w:val="nil"/>
              <w:end w:val="nil"/>
            </w:tcBorders>
          </w:tcPr>
          <w:p w14:paraId="2FD4339D" w14:textId="77777777" w:rsidR="00F20335" w:rsidRPr="00E36264" w:rsidRDefault="00F20335" w:rsidP="00BD178C">
            <w:pPr>
              <w:tabs>
                <w:tab w:val="start" w:pos="139.40pt"/>
              </w:tabs>
              <w:ind w:start="48pt"/>
              <w:jc w:val="both"/>
              <w:rPr>
                <w:rFonts w:ascii="Cambria Math" w:hAnsi="Cambria Math"/>
                <w:b/>
                <w:bCs/>
                <w:i/>
                <w:iCs/>
                <w:rtl/>
              </w:rPr>
            </w:pPr>
            <m:oMathPara>
              <m:oMath>
                <m:r>
                  <m:rPr>
                    <m:sty m:val="bi"/>
                  </m:rPr>
                  <w:rPr>
                    <w:rFonts w:ascii="Cambria Math" w:hAnsi="Cambria Math"/>
                  </w:rPr>
                  <m:t>C out = C new α new (1 – α in) + C in α in</m:t>
                </m:r>
              </m:oMath>
            </m:oMathPara>
          </w:p>
        </w:tc>
      </w:tr>
      <w:tr w:rsidR="00F20335" w:rsidRPr="0055470D" w14:paraId="7AA93AE6" w14:textId="77777777" w:rsidTr="00BD178C">
        <w:trPr>
          <w:trHeight w:val="348"/>
        </w:trPr>
        <w:tc>
          <w:tcPr>
            <w:tcW w:w="34.50pt" w:type="dxa"/>
            <w:tcBorders>
              <w:top w:val="nil"/>
              <w:start w:val="nil"/>
              <w:bottom w:val="nil"/>
              <w:end w:val="nil"/>
            </w:tcBorders>
          </w:tcPr>
          <w:p w14:paraId="22416A0A" w14:textId="77777777" w:rsidR="00F20335" w:rsidRPr="00186F3A" w:rsidRDefault="00F20335" w:rsidP="00BD178C">
            <w:pPr>
              <w:pStyle w:val="Abstract"/>
              <w:bidi/>
              <w:ind w:firstLine="0pt"/>
              <w:rPr>
                <w:b w:val="0"/>
                <w:bCs w:val="0"/>
                <w:sz w:val="20"/>
                <w:szCs w:val="20"/>
                <w:lang w:bidi="fa-IR"/>
              </w:rPr>
            </w:pPr>
            <w:r>
              <w:rPr>
                <w:b w:val="0"/>
                <w:bCs w:val="0"/>
                <w:sz w:val="20"/>
                <w:szCs w:val="20"/>
                <w:lang w:bidi="fa-IR"/>
              </w:rPr>
              <w:t>(16)</w:t>
            </w:r>
          </w:p>
        </w:tc>
        <w:tc>
          <w:tcPr>
            <w:tcW w:w="272.35pt" w:type="dxa"/>
            <w:tcBorders>
              <w:top w:val="nil"/>
              <w:start w:val="nil"/>
              <w:bottom w:val="nil"/>
              <w:end w:val="nil"/>
            </w:tcBorders>
          </w:tcPr>
          <w:p w14:paraId="428DCE6F" w14:textId="77777777" w:rsidR="00F20335" w:rsidRPr="00E36264" w:rsidRDefault="00F20335" w:rsidP="00BD178C">
            <w:pPr>
              <w:tabs>
                <w:tab w:val="start" w:pos="139.40pt"/>
              </w:tabs>
              <w:ind w:start="48pt"/>
              <w:jc w:val="both"/>
              <w:rPr>
                <w:rFonts w:ascii="Cambria Math" w:hAnsi="Cambria Math"/>
                <w:b/>
                <w:bCs/>
                <w:i/>
                <w:iCs/>
              </w:rPr>
            </w:pPr>
            <m:oMathPara>
              <m:oMath>
                <m:r>
                  <m:rPr>
                    <m:sty m:val="bi"/>
                  </m:rPr>
                  <w:rPr>
                    <w:rFonts w:ascii="Cambria Math" w:hAnsi="Cambria Math"/>
                  </w:rPr>
                  <m:t>α out = ( 1 – α in) α new + α in</m:t>
                </m:r>
              </m:oMath>
            </m:oMathPara>
          </w:p>
          <w:p w14:paraId="55355921" w14:textId="77777777" w:rsidR="00F20335" w:rsidRPr="00E36264" w:rsidRDefault="00F20335" w:rsidP="00BD178C">
            <w:pPr>
              <w:tabs>
                <w:tab w:val="start" w:pos="139.40pt"/>
              </w:tabs>
              <w:jc w:val="both"/>
              <w:rPr>
                <w:rFonts w:ascii="Cambria Math" w:hAnsi="Cambria Math"/>
                <w:b/>
                <w:bCs/>
                <w:i/>
                <w:iCs/>
              </w:rPr>
            </w:pPr>
          </w:p>
        </w:tc>
      </w:tr>
    </w:tbl>
    <w:p w14:paraId="494589AF" w14:textId="77777777" w:rsidR="00F20335" w:rsidRPr="001134BF" w:rsidRDefault="00F20335" w:rsidP="00F20335">
      <w:pPr>
        <w:autoSpaceDE w:val="0"/>
        <w:autoSpaceDN w:val="0"/>
        <w:adjustRightInd w:val="0"/>
        <w:ind w:end="8.50pt"/>
        <w:jc w:val="both"/>
        <w:rPr>
          <w:rFonts w:ascii="Cambria" w:hAnsi="Cambria"/>
        </w:rPr>
      </w:pPr>
    </w:p>
    <w:p w14:paraId="0BBFC96E" w14:textId="77777777" w:rsidR="00F20335" w:rsidRPr="001134BF" w:rsidRDefault="00F20335" w:rsidP="00F20335">
      <w:pPr>
        <w:autoSpaceDE w:val="0"/>
        <w:autoSpaceDN w:val="0"/>
        <w:adjustRightInd w:val="0"/>
        <w:ind w:start="48pt" w:end="8.50pt"/>
        <w:jc w:val="both"/>
        <w:rPr>
          <w:rFonts w:ascii="Cambria" w:hAnsi="Cambria"/>
        </w:rPr>
      </w:pPr>
      <w:r w:rsidRPr="001134BF">
        <w:rPr>
          <w:rFonts w:ascii="Cambria" w:hAnsi="Cambria"/>
        </w:rPr>
        <w:t>C</w:t>
      </w:r>
      <w:r w:rsidRPr="001134BF">
        <w:rPr>
          <w:rFonts w:ascii="Cambria" w:hAnsi="Cambria"/>
          <w:vertAlign w:val="subscript"/>
        </w:rPr>
        <w:t xml:space="preserve"> new</w:t>
      </w:r>
      <w:r w:rsidRPr="001134BF">
        <w:rPr>
          <w:rFonts w:ascii="Cambria" w:hAnsi="Cambria"/>
        </w:rPr>
        <w:t xml:space="preserve"> </w:t>
      </w:r>
      <w:proofErr w:type="gramStart"/>
      <w:r w:rsidRPr="001134BF">
        <w:rPr>
          <w:rFonts w:ascii="Cambria" w:hAnsi="Cambria"/>
        </w:rPr>
        <w:t xml:space="preserve">and  </w:t>
      </w:r>
      <w:r w:rsidRPr="001134BF">
        <w:t>α</w:t>
      </w:r>
      <w:proofErr w:type="gramEnd"/>
      <w:r w:rsidRPr="001134BF">
        <w:rPr>
          <w:rFonts w:ascii="Cambria" w:hAnsi="Cambria"/>
        </w:rPr>
        <w:t xml:space="preserve"> </w:t>
      </w:r>
      <w:r w:rsidRPr="001134BF">
        <w:rPr>
          <w:rFonts w:ascii="Cambria" w:hAnsi="Cambria"/>
          <w:vertAlign w:val="subscript"/>
        </w:rPr>
        <w:t>new</w:t>
      </w:r>
      <w:r w:rsidRPr="001134BF">
        <w:rPr>
          <w:rFonts w:ascii="Cambria" w:hAnsi="Cambria"/>
        </w:rPr>
        <w:t xml:space="preserve"> are the color and opacity values of the newly calculated voxel contributing to a particular pixel, while, C </w:t>
      </w:r>
      <w:r w:rsidRPr="001134BF">
        <w:rPr>
          <w:rFonts w:ascii="Cambria" w:hAnsi="Cambria"/>
          <w:vertAlign w:val="subscript"/>
        </w:rPr>
        <w:t>out, in</w:t>
      </w:r>
      <w:r w:rsidRPr="001134BF">
        <w:rPr>
          <w:rFonts w:ascii="Cambria" w:hAnsi="Cambria"/>
        </w:rPr>
        <w:t xml:space="preserve"> , and </w:t>
      </w:r>
      <w:r w:rsidRPr="001134BF">
        <w:t>α</w:t>
      </w:r>
      <w:r w:rsidRPr="001134BF">
        <w:rPr>
          <w:rFonts w:ascii="Cambria" w:hAnsi="Cambria"/>
        </w:rPr>
        <w:t xml:space="preserve"> </w:t>
      </w:r>
      <w:r w:rsidRPr="001134BF">
        <w:rPr>
          <w:rFonts w:ascii="Cambria" w:hAnsi="Cambria"/>
          <w:vertAlign w:val="subscript"/>
        </w:rPr>
        <w:t>out, in</w:t>
      </w:r>
      <w:r w:rsidRPr="001134BF">
        <w:rPr>
          <w:rFonts w:ascii="Cambria" w:hAnsi="Cambria"/>
        </w:rPr>
        <w:t xml:space="preserve"> are the accumulated color and opacity values at the pixel from which the ray is emanating after and before the ray passes through the new voxel [</w:t>
      </w:r>
      <w:r>
        <w:rPr>
          <w:rFonts w:ascii="Cambria" w:hAnsi="Cambria"/>
        </w:rPr>
        <w:t>8</w:t>
      </w:r>
      <w:r w:rsidRPr="001134BF">
        <w:rPr>
          <w:rFonts w:ascii="Cambria" w:hAnsi="Cambria"/>
        </w:rPr>
        <w:t xml:space="preserve">]. </w:t>
      </w:r>
    </w:p>
    <w:p w14:paraId="579F460B" w14:textId="77777777" w:rsidR="00F20335" w:rsidRPr="00936952" w:rsidRDefault="00F20335" w:rsidP="00F20335">
      <w:pPr>
        <w:autoSpaceDE w:val="0"/>
        <w:autoSpaceDN w:val="0"/>
        <w:adjustRightInd w:val="0"/>
        <w:ind w:start="48pt" w:end="8.50pt"/>
        <w:jc w:val="both"/>
        <w:rPr>
          <w:rFonts w:ascii="Cambria" w:hAnsi="Cambria"/>
        </w:rPr>
      </w:pPr>
      <w:r w:rsidRPr="001134BF">
        <w:rPr>
          <w:rFonts w:ascii="Cambria" w:hAnsi="Cambria"/>
        </w:rPr>
        <w:t xml:space="preserve">In this paper, we applied front-to-back compositing because it facilitates acceleration techniques such as early-ray termination, which prevents compositing after a pre-defined opacity has been reached (e.g., 80% opaque). This method avoided unnecessary computation by skipping regions of the volume that are obscured in the current view. This step was done using the VTK class </w:t>
      </w:r>
      <w:proofErr w:type="spellStart"/>
      <w:r w:rsidRPr="001134BF">
        <w:rPr>
          <w:rFonts w:ascii="Cambria" w:hAnsi="Cambria"/>
        </w:rPr>
        <w:t>vtk</w:t>
      </w:r>
      <w:proofErr w:type="spellEnd"/>
      <w:r w:rsidRPr="001134BF">
        <w:rPr>
          <w:rFonts w:ascii="Cambria" w:hAnsi="Cambria"/>
        </w:rPr>
        <w:t xml:space="preserve"> </w:t>
      </w:r>
      <w:proofErr w:type="spellStart"/>
      <w:r w:rsidRPr="001134BF">
        <w:rPr>
          <w:rFonts w:ascii="Cambria" w:hAnsi="Cambria"/>
        </w:rPr>
        <w:t>VolumeRayCastCompositeFunction</w:t>
      </w:r>
      <w:proofErr w:type="spellEnd"/>
      <w:r w:rsidRPr="001134BF">
        <w:rPr>
          <w:rFonts w:ascii="Cambria" w:hAnsi="Cambria"/>
        </w:rPr>
        <w:t>.</w:t>
      </w:r>
    </w:p>
    <w:p w14:paraId="144EFFF9" w14:textId="77777777" w:rsidR="00F20335" w:rsidRDefault="00F20335" w:rsidP="00F20335">
      <w:pPr>
        <w:pStyle w:val="Default"/>
      </w:pPr>
    </w:p>
    <w:p w14:paraId="35BE9D1E" w14:textId="77777777" w:rsidR="00F20335" w:rsidRDefault="00F20335" w:rsidP="00F20335">
      <w:pPr>
        <w:pStyle w:val="Heading1"/>
      </w:pPr>
      <w:r>
        <w:t xml:space="preserve">RESULTS </w:t>
      </w:r>
    </w:p>
    <w:p w14:paraId="6C9E616F" w14:textId="0091C56E" w:rsidR="00F20335" w:rsidRDefault="00F20335" w:rsidP="00F20335">
      <w:pPr>
        <w:jc w:val="start"/>
      </w:pPr>
      <w:r w:rsidRPr="00FF11A8">
        <w:t>Based on the algorithm a</w:t>
      </w:r>
      <w:r w:rsidR="003C0AB9">
        <w:t>nd technique introduced above, w</w:t>
      </w:r>
      <w:r w:rsidRPr="00FF11A8">
        <w:t xml:space="preserve">e have experimented MRI volume (MRI: 512x512x119 voxels) with our system and converting it to a three-dimensional model. And the results are </w:t>
      </w:r>
      <w:r w:rsidR="004C3DE7">
        <w:t>presented</w:t>
      </w:r>
      <w:r w:rsidRPr="00FF11A8">
        <w:t xml:space="preserve"> in the form of the following images in this paper.</w:t>
      </w:r>
    </w:p>
    <w:p w14:paraId="130CE1DA" w14:textId="77777777" w:rsidR="00F20335" w:rsidRDefault="00F20335" w:rsidP="00F20335">
      <w:pPr>
        <w:jc w:val="start"/>
      </w:pPr>
    </w:p>
    <w:p w14:paraId="70412BDA" w14:textId="77777777" w:rsidR="00F20335" w:rsidRDefault="00F20335" w:rsidP="00F20335">
      <w:pPr>
        <w:pStyle w:val="Heading2"/>
      </w:pPr>
      <w:r w:rsidRPr="00E36264">
        <w:t>Demonstration</w:t>
      </w:r>
    </w:p>
    <w:p w14:paraId="0F3C4B3A" w14:textId="77777777" w:rsidR="00F20335" w:rsidRPr="00EC2591" w:rsidRDefault="00F20335" w:rsidP="00F20335">
      <w:r>
        <w:rPr>
          <w:noProof/>
          <w:lang w:bidi="fa-IR"/>
        </w:rPr>
        <w:drawing>
          <wp:anchor distT="0" distB="0" distL="114300" distR="114300" simplePos="0" relativeHeight="251661312" behindDoc="0" locked="0" layoutInCell="1" allowOverlap="1" wp14:anchorId="28935085" wp14:editId="3684CC51">
            <wp:simplePos x="0" y="0"/>
            <wp:positionH relativeFrom="column">
              <wp:posOffset>139640</wp:posOffset>
            </wp:positionH>
            <wp:positionV relativeFrom="paragraph">
              <wp:posOffset>270175</wp:posOffset>
            </wp:positionV>
            <wp:extent cx="5744845" cy="2950210"/>
            <wp:effectExtent l="0" t="0" r="8255" b="2540"/>
            <wp:wrapTopAndBottom/>
            <wp:docPr id="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4845" cy="2950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1E9B75" w14:textId="734FB2CC" w:rsidR="00F20335" w:rsidRPr="00C72AB1" w:rsidRDefault="00F20335" w:rsidP="00F20335">
      <w:pPr>
        <w:pStyle w:val="figurecaption"/>
        <w:numPr>
          <w:ilvl w:val="0"/>
          <w:numId w:val="29"/>
        </w:numPr>
        <w:jc w:val="center"/>
        <w:rPr>
          <w:rFonts w:ascii="Cambria" w:hAnsi="Cambria"/>
        </w:rPr>
      </w:pPr>
      <w:r w:rsidRPr="00C72AB1">
        <w:rPr>
          <w:rFonts w:ascii="Cambria" w:hAnsi="Cambria"/>
        </w:rPr>
        <w:t>(a) MRI data of chest</w:t>
      </w:r>
      <w:r>
        <w:rPr>
          <w:rFonts w:ascii="Cambria" w:hAnsi="Cambria"/>
        </w:rPr>
        <w:t xml:space="preserve"> </w:t>
      </w:r>
      <w:r w:rsidRPr="00C72AB1">
        <w:rPr>
          <w:rFonts w:ascii="Cambria" w:hAnsi="Cambria"/>
        </w:rPr>
        <w:t>(b) 3D volume data of chest</w:t>
      </w:r>
    </w:p>
    <w:p w14:paraId="0C3E9180" w14:textId="77777777" w:rsidR="00F20335" w:rsidRDefault="00F20335" w:rsidP="00F20335">
      <w:pPr>
        <w:jc w:val="start"/>
      </w:pPr>
    </w:p>
    <w:p w14:paraId="5760A59A" w14:textId="77777777" w:rsidR="00F20335" w:rsidRDefault="00F20335" w:rsidP="00F20335">
      <w:pPr>
        <w:jc w:val="start"/>
      </w:pPr>
    </w:p>
    <w:p w14:paraId="31BDF770" w14:textId="77777777" w:rsidR="00F20335" w:rsidRDefault="00F20335" w:rsidP="00F20335">
      <w:pPr>
        <w:jc w:val="start"/>
      </w:pPr>
    </w:p>
    <w:p w14:paraId="5FCA4C24" w14:textId="77777777" w:rsidR="00F20335" w:rsidRDefault="00F20335" w:rsidP="00F20335">
      <w:pPr>
        <w:jc w:val="start"/>
      </w:pPr>
    </w:p>
    <w:p w14:paraId="6ED7F3B7" w14:textId="77777777" w:rsidR="00F20335" w:rsidRDefault="00F20335" w:rsidP="00F20335">
      <w:pPr>
        <w:jc w:val="start"/>
      </w:pPr>
      <w:r>
        <w:rPr>
          <w:noProof/>
          <w:lang w:bidi="fa-IR"/>
        </w:rPr>
        <w:drawing>
          <wp:anchor distT="0" distB="0" distL="114300" distR="114300" simplePos="0" relativeHeight="251662336" behindDoc="0" locked="0" layoutInCell="1" allowOverlap="1" wp14:anchorId="1F9F1CA4" wp14:editId="361A718E">
            <wp:simplePos x="0" y="0"/>
            <wp:positionH relativeFrom="column">
              <wp:posOffset>468115</wp:posOffset>
            </wp:positionH>
            <wp:positionV relativeFrom="paragraph">
              <wp:posOffset>190212</wp:posOffset>
            </wp:positionV>
            <wp:extent cx="5210175" cy="2846705"/>
            <wp:effectExtent l="0" t="0" r="9525" b="0"/>
            <wp:wrapTopAndBottom/>
            <wp:docPr id="3"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2846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DB03C" w14:textId="77777777" w:rsidR="00F20335" w:rsidRDefault="00F20335" w:rsidP="00F20335">
      <w:pPr>
        <w:jc w:val="start"/>
      </w:pPr>
    </w:p>
    <w:p w14:paraId="3B4ED845" w14:textId="538B31E6" w:rsidR="00F20335" w:rsidRPr="00E4298D" w:rsidRDefault="00F20335" w:rsidP="00F20335">
      <w:pPr>
        <w:pStyle w:val="figurecaption"/>
        <w:numPr>
          <w:ilvl w:val="0"/>
          <w:numId w:val="29"/>
        </w:numPr>
        <w:jc w:val="center"/>
        <w:rPr>
          <w:rFonts w:ascii="Cambria" w:hAnsi="Cambria"/>
        </w:rPr>
      </w:pPr>
      <w:r w:rsidRPr="00E4298D">
        <w:rPr>
          <w:rFonts w:ascii="Cambria" w:hAnsi="Cambria"/>
        </w:rPr>
        <w:t>(a) MRI data of pelvis</w:t>
      </w:r>
      <w:r w:rsidR="00AB60C0">
        <w:rPr>
          <w:rFonts w:ascii="Cambria" w:hAnsi="Cambria"/>
        </w:rPr>
        <w:t xml:space="preserve"> and hip</w:t>
      </w:r>
      <w:r w:rsidRPr="00E4298D">
        <w:rPr>
          <w:rFonts w:ascii="Cambria" w:hAnsi="Cambria"/>
        </w:rPr>
        <w:t xml:space="preserve"> (b) 3-D volume data of pelvis</w:t>
      </w:r>
      <w:r w:rsidR="00AB60C0">
        <w:rPr>
          <w:rFonts w:ascii="Cambria" w:hAnsi="Cambria"/>
        </w:rPr>
        <w:t xml:space="preserve"> and hip</w:t>
      </w:r>
    </w:p>
    <w:p w14:paraId="5ACBAD40" w14:textId="77777777" w:rsidR="00F20335" w:rsidRDefault="00F20335" w:rsidP="00F20335">
      <w:pPr>
        <w:jc w:val="start"/>
      </w:pPr>
    </w:p>
    <w:p w14:paraId="52C25674" w14:textId="77777777" w:rsidR="00F20335" w:rsidRDefault="00F20335" w:rsidP="00F20335">
      <w:pPr>
        <w:pStyle w:val="Heading2"/>
      </w:pPr>
      <w:r>
        <w:t>Analysis</w:t>
      </w:r>
    </w:p>
    <w:p w14:paraId="047B70B1" w14:textId="37E5ED0B" w:rsidR="00F20335" w:rsidRDefault="00F20335" w:rsidP="004C3DE7">
      <w:pPr>
        <w:jc w:val="both"/>
      </w:pPr>
      <w:r>
        <w:t xml:space="preserve">This section elaborates on the figures presented. As may be noticed, figures </w:t>
      </w:r>
      <w:r w:rsidR="004C3DE7">
        <w:t>3</w:t>
      </w:r>
      <w:r>
        <w:t xml:space="preserve"> and </w:t>
      </w:r>
      <w:r w:rsidR="004C3DE7">
        <w:t>4</w:t>
      </w:r>
      <w:r>
        <w:t xml:space="preserve"> present the ray casting methodology of this paper. According to the above figures, it is easier to diagnose the disease in 3D images and stained by ray casting method. In Figure </w:t>
      </w:r>
      <w:r w:rsidR="005F5115">
        <w:t>3</w:t>
      </w:r>
      <w:r>
        <w:t xml:space="preserve">, the distinction between lung tissue and rib bones is clearly marked by discoloration and it is making easy to diagnose pneumothorax, emphysema, and rib fracture. </w:t>
      </w:r>
    </w:p>
    <w:p w14:paraId="0E9EF3E5" w14:textId="77777777" w:rsidR="00F20335" w:rsidRDefault="00F20335" w:rsidP="00F20335">
      <w:pPr>
        <w:jc w:val="start"/>
      </w:pPr>
    </w:p>
    <w:p w14:paraId="02FF5783" w14:textId="77777777" w:rsidR="00F20335" w:rsidRDefault="00F20335" w:rsidP="00F20335">
      <w:pPr>
        <w:pStyle w:val="Heading1"/>
      </w:pPr>
      <w:r>
        <w:t>CONCLUSION</w:t>
      </w:r>
    </w:p>
    <w:p w14:paraId="18CCDC5D" w14:textId="0AC3A115" w:rsidR="00F20335" w:rsidRDefault="00F20335" w:rsidP="005F5115">
      <w:pPr>
        <w:tabs>
          <w:tab w:val="start" w:pos="161.25pt"/>
        </w:tabs>
        <w:jc w:val="both"/>
      </w:pPr>
      <w:r>
        <w:t>With volume visualization, we can make the boundaries of the object transparent and hence the inner part would become visible. Making the 2-D image structure of Abdomen MRI visible by converting it to 3-D model will facilitate in medical analysis. Hence, Ray casting for direct volume rendering of abdomen MRI will be a meaningful contribution to the application of MRI data in human Abdomen diagnosis and treatment.</w:t>
      </w:r>
    </w:p>
    <w:p w14:paraId="062E8FDE" w14:textId="77777777" w:rsidR="00F20335" w:rsidRDefault="00F20335" w:rsidP="00F20335">
      <w:pPr>
        <w:tabs>
          <w:tab w:val="start" w:pos="161.25pt"/>
        </w:tabs>
        <w:jc w:val="start"/>
      </w:pPr>
    </w:p>
    <w:p w14:paraId="4351E4FB" w14:textId="77777777" w:rsidR="00F20335" w:rsidRPr="00B47581" w:rsidRDefault="00F20335" w:rsidP="00F20335">
      <w:pPr>
        <w:pStyle w:val="Heading5"/>
        <w:rPr>
          <w:b/>
          <w:bCs/>
          <w:smallCaps w:val="0"/>
        </w:rPr>
      </w:pPr>
      <w:r w:rsidRPr="00B47581">
        <w:rPr>
          <w:b/>
          <w:bCs/>
          <w:smallCaps w:val="0"/>
        </w:rPr>
        <w:t>References</w:t>
      </w:r>
    </w:p>
    <w:p w14:paraId="37CA46E7" w14:textId="77777777" w:rsidR="00F20335" w:rsidRDefault="00F20335" w:rsidP="00F20335">
      <w:pPr>
        <w:tabs>
          <w:tab w:val="start" w:pos="161.25pt"/>
        </w:tabs>
        <w:jc w:val="start"/>
      </w:pPr>
    </w:p>
    <w:p w14:paraId="660EDDF6" w14:textId="77777777" w:rsidR="00F20335" w:rsidRDefault="00F20335" w:rsidP="00F20335">
      <w:pPr>
        <w:tabs>
          <w:tab w:val="start" w:pos="161.25pt"/>
        </w:tabs>
        <w:jc w:val="start"/>
      </w:pPr>
    </w:p>
    <w:p w14:paraId="63662299" w14:textId="77777777" w:rsidR="00F20335" w:rsidRDefault="00F20335" w:rsidP="00F20335">
      <w:pPr>
        <w:pStyle w:val="references"/>
      </w:pPr>
      <w:r>
        <w:t>C. Shihao, H. Guiqing,and H. Chongyang, “Rapid texture-based volume rendering,</w:t>
      </w:r>
      <w:r w:rsidRPr="00771248">
        <w:t xml:space="preserve"> </w:t>
      </w:r>
      <w:r>
        <w:t>” Conf. Envir. Sci. Info. App. Tech.,</w:t>
      </w:r>
      <w:r w:rsidRPr="002D24B2">
        <w:t xml:space="preserve"> </w:t>
      </w:r>
      <w:r>
        <w:t xml:space="preserve"> 2009.</w:t>
      </w:r>
    </w:p>
    <w:p w14:paraId="604A2790" w14:textId="77777777" w:rsidR="00F20335" w:rsidRDefault="00F20335" w:rsidP="00F20335">
      <w:pPr>
        <w:pStyle w:val="references"/>
      </w:pPr>
      <w:r>
        <w:t>F. Ling, L. yang, Z.K Wang, “Improvement on direct volume rendering,</w:t>
      </w:r>
      <w:r w:rsidRPr="00771248">
        <w:t xml:space="preserve"> </w:t>
      </w:r>
      <w:r>
        <w:t xml:space="preserve">” Image. Signal.Proc., </w:t>
      </w:r>
      <w:r w:rsidRPr="002D24B2">
        <w:t xml:space="preserve">October </w:t>
      </w:r>
      <w:r>
        <w:t>2009.</w:t>
      </w:r>
    </w:p>
    <w:p w14:paraId="17DCB34E" w14:textId="77777777" w:rsidR="00F20335" w:rsidRPr="00BC7070" w:rsidRDefault="00F20335" w:rsidP="00F20335">
      <w:pPr>
        <w:pStyle w:val="references"/>
      </w:pPr>
      <w:r w:rsidRPr="00BC7070">
        <w:t xml:space="preserve">J. Kim, J. Jaja, </w:t>
      </w:r>
      <w:r>
        <w:t>“</w:t>
      </w:r>
      <w:r w:rsidRPr="00BC7070">
        <w:t>Streaming model based volume ray casting implementation for cell</w:t>
      </w:r>
      <w:r>
        <w:t xml:space="preserve"> </w:t>
      </w:r>
      <w:r w:rsidRPr="00BC7070">
        <w:t>broadband engine,</w:t>
      </w:r>
      <w:r w:rsidRPr="00771248">
        <w:t xml:space="preserve"> </w:t>
      </w:r>
      <w:r>
        <w:t>”</w:t>
      </w:r>
      <w:r w:rsidRPr="00BC7070">
        <w:t xml:space="preserve"> Sci. Program., </w:t>
      </w:r>
      <w:r>
        <w:t xml:space="preserve">vol. </w:t>
      </w:r>
      <w:r w:rsidRPr="00BC7070">
        <w:t>17</w:t>
      </w:r>
      <w:r>
        <w:t>, pp. 173-184</w:t>
      </w:r>
      <w:r w:rsidRPr="00BC7070">
        <w:t>,</w:t>
      </w:r>
      <w:r>
        <w:t xml:space="preserve"> 2009</w:t>
      </w:r>
      <w:r w:rsidRPr="00BC7070">
        <w:t xml:space="preserve"> .</w:t>
      </w:r>
    </w:p>
    <w:p w14:paraId="08D771B5" w14:textId="77777777" w:rsidR="00F20335" w:rsidRPr="00BC7070" w:rsidRDefault="00F20335" w:rsidP="00F20335">
      <w:pPr>
        <w:pStyle w:val="references"/>
      </w:pPr>
      <w:r w:rsidRPr="00BC7070">
        <w:t xml:space="preserve">G. Cox, A. Maximo, C. Bentes, R. Farias, </w:t>
      </w:r>
      <w:r>
        <w:t>“</w:t>
      </w:r>
      <w:r w:rsidRPr="00BC7070">
        <w:t>Irregular grid ray casting implementation</w:t>
      </w:r>
      <w:r>
        <w:t xml:space="preserve"> </w:t>
      </w:r>
      <w:r w:rsidRPr="00BC7070">
        <w:t>on the cell broadband engine,</w:t>
      </w:r>
      <w:r w:rsidRPr="00771248">
        <w:t xml:space="preserve"> </w:t>
      </w:r>
      <w:r>
        <w:t>”</w:t>
      </w:r>
      <w:r w:rsidRPr="00BC7070">
        <w:t xml:space="preserve"> proc. IEEE. Comput.</w:t>
      </w:r>
      <w:r>
        <w:t xml:space="preserve"> Archite. High. Perform. Comput</w:t>
      </w:r>
      <w:r w:rsidRPr="00BC7070">
        <w:t>,</w:t>
      </w:r>
      <w:r>
        <w:t xml:space="preserve"> pp. 93-100,  </w:t>
      </w:r>
      <w:r w:rsidRPr="00372727">
        <w:t>November</w:t>
      </w:r>
      <w:r>
        <w:t>2009</w:t>
      </w:r>
      <w:r w:rsidRPr="00BC7070">
        <w:t>.</w:t>
      </w:r>
    </w:p>
    <w:p w14:paraId="4C31F356" w14:textId="1C5712F6" w:rsidR="00F20335" w:rsidRDefault="00F20335" w:rsidP="00F20335">
      <w:pPr>
        <w:pStyle w:val="references"/>
      </w:pPr>
      <w:r w:rsidRPr="00BC7070">
        <w:t xml:space="preserve">B. Csebfalvi, B. Domonkos, </w:t>
      </w:r>
      <w:r>
        <w:t>“</w:t>
      </w:r>
      <w:r w:rsidRPr="00BC7070">
        <w:t>Frequency-Domain upsampling on a Body-Centered Cubic</w:t>
      </w:r>
      <w:r>
        <w:t xml:space="preserve"> </w:t>
      </w:r>
      <w:r w:rsidRPr="00BC7070">
        <w:t>Lattice for E_cient and High-Quality Volume Rendering</w:t>
      </w:r>
      <w:r w:rsidRPr="00771248">
        <w:t xml:space="preserve"> </w:t>
      </w:r>
      <w:r>
        <w:t>”</w:t>
      </w:r>
      <w:r w:rsidRPr="00BC7070">
        <w:t xml:space="preserve"> Vision. Model. Vis., </w:t>
      </w:r>
      <w:r>
        <w:t>pp.</w:t>
      </w:r>
      <w:r w:rsidRPr="00BC7070">
        <w:t>225-232</w:t>
      </w:r>
      <w:r>
        <w:t xml:space="preserve"> ,2009</w:t>
      </w:r>
      <w:r w:rsidRPr="00BC7070">
        <w:t>.</w:t>
      </w:r>
    </w:p>
    <w:p w14:paraId="33510821" w14:textId="77777777" w:rsidR="00F20335" w:rsidRDefault="00F20335" w:rsidP="00F20335">
      <w:pPr>
        <w:pStyle w:val="references"/>
      </w:pPr>
      <w:r>
        <w:t xml:space="preserve"> F. Gong, H. Wang, “An Accelerative ray casting algorithm based on crossing-area tech- nique,</w:t>
      </w:r>
      <w:r w:rsidRPr="00771248">
        <w:t xml:space="preserve"> </w:t>
      </w:r>
      <w:r>
        <w:t>” Conf. Mach. Vision. Human. mach. Inter.,</w:t>
      </w:r>
      <w:r w:rsidRPr="00372727">
        <w:t xml:space="preserve"> April</w:t>
      </w:r>
      <w:r>
        <w:t xml:space="preserve"> 2010.</w:t>
      </w:r>
    </w:p>
    <w:p w14:paraId="46B1A451" w14:textId="16856186" w:rsidR="00F20335" w:rsidRPr="00BC7070" w:rsidRDefault="00F20335" w:rsidP="00F20335">
      <w:pPr>
        <w:pStyle w:val="references"/>
      </w:pPr>
      <w:r w:rsidRPr="00BC7070">
        <w:t xml:space="preserve"> </w:t>
      </w:r>
      <w:bookmarkStart w:id="0" w:name="_Hlk88340295"/>
      <w:r w:rsidRPr="00BC7070">
        <w:t xml:space="preserve">J. Kruger, R. Westermann, </w:t>
      </w:r>
      <w:r>
        <w:t>“</w:t>
      </w:r>
      <w:r w:rsidRPr="00BC7070">
        <w:t>Acceleration Techniques for GPU-based Volume Rendering,</w:t>
      </w:r>
      <w:r w:rsidRPr="00771248">
        <w:t xml:space="preserve"> </w:t>
      </w:r>
      <w:r>
        <w:t xml:space="preserve">” </w:t>
      </w:r>
      <w:r w:rsidRPr="00BC7070">
        <w:t xml:space="preserve">IEEE. Vis., </w:t>
      </w:r>
      <w:r>
        <w:t>pp. 19-24,</w:t>
      </w:r>
      <w:r w:rsidRPr="00372727">
        <w:t xml:space="preserve"> December</w:t>
      </w:r>
      <w:r>
        <w:t xml:space="preserve"> 2003</w:t>
      </w:r>
      <w:r w:rsidRPr="00BC7070">
        <w:t>.</w:t>
      </w:r>
    </w:p>
    <w:bookmarkEnd w:id="0"/>
    <w:p w14:paraId="535706A3" w14:textId="105FDC25" w:rsidR="00F20335" w:rsidRDefault="00F20335" w:rsidP="00F20335">
      <w:pPr>
        <w:pStyle w:val="references"/>
      </w:pPr>
      <w:r w:rsidRPr="00BC7070">
        <w:t xml:space="preserve">C. Barrilot, </w:t>
      </w:r>
      <w:r>
        <w:t>“</w:t>
      </w:r>
      <w:r w:rsidRPr="00BC7070">
        <w:t>Surface and Volume Rendering Techniques to Display 3D Data,</w:t>
      </w:r>
      <w:r w:rsidRPr="00771248">
        <w:t xml:space="preserve"> </w:t>
      </w:r>
      <w:r>
        <w:t>”</w:t>
      </w:r>
      <w:r w:rsidRPr="00BC7070">
        <w:t xml:space="preserve"> Proc. IEEE.</w:t>
      </w:r>
      <w:r>
        <w:t xml:space="preserve"> </w:t>
      </w:r>
      <w:r w:rsidRPr="00BC7070">
        <w:t xml:space="preserve">Eng. Med. Biol. Soc., </w:t>
      </w:r>
      <w:r>
        <w:t>vol. 12</w:t>
      </w:r>
      <w:r w:rsidRPr="00BC7070">
        <w:t xml:space="preserve">, </w:t>
      </w:r>
      <w:r>
        <w:t>pp. 111-119 ,</w:t>
      </w:r>
      <w:r w:rsidRPr="00372727">
        <w:t xml:space="preserve"> March</w:t>
      </w:r>
      <w:r>
        <w:t>1993</w:t>
      </w:r>
      <w:r w:rsidRPr="00BC7070">
        <w:t>.</w:t>
      </w:r>
    </w:p>
    <w:sectPr w:rsidR="00F20335" w:rsidSect="00B9097D">
      <w:headerReference w:type="default" r:id="rId13"/>
      <w:footerReference w:type="default" r:id="rId14"/>
      <w:headerReference w:type="first" r:id="rId15"/>
      <w:footerReference w:type="first" r:id="rId16"/>
      <w:type w:val="continuous"/>
      <w:pgSz w:w="595.30pt" w:h="841.90pt" w:code="9"/>
      <w:pgMar w:top="113.40pt" w:right="44.65pt" w:bottom="72pt" w:left="44.65pt" w:header="36pt" w:footer="36pt" w:gutter="0pt"/>
      <w:cols w:space="36pt"/>
      <w:titlePg/>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10009A0F" w14:textId="77777777" w:rsidR="009B0907" w:rsidRDefault="009B0907" w:rsidP="001A3B3D">
      <w:r>
        <w:separator/>
      </w:r>
    </w:p>
  </w:endnote>
  <w:endnote w:type="continuationSeparator" w:id="0">
    <w:p w14:paraId="0FF466ED" w14:textId="77777777" w:rsidR="009B0907" w:rsidRDefault="009B0907"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mbria">
    <w:panose1 w:val="02040503050406030204"/>
    <w:charset w:characterSet="iso-8859-1"/>
    <w:family w:val="roman"/>
    <w:pitch w:val="variable"/>
    <w:sig w:usb0="E00006FF" w:usb1="420024FF" w:usb2="02000000" w:usb3="00000000" w:csb0="0000019F" w:csb1="00000000"/>
  </w:font>
  <w:font w:name="IRANSans">
    <w:altName w:val="Times New Roman"/>
    <w:panose1 w:val="00000000000000000000"/>
    <w:charset w:characterSet="iso-8859-1"/>
    <w:family w:val="roman"/>
    <w:notTrueType/>
    <w:pitch w:val="default"/>
  </w:font>
  <w:font w:name="Cambria Math">
    <w:panose1 w:val="02040503050406030204"/>
    <w:charset w:characterSet="iso-8859-1"/>
    <w:family w:val="roman"/>
    <w:pitch w:val="variable"/>
    <w:sig w:usb0="E00006FF" w:usb1="420024FF" w:usb2="02000000" w:usb3="00000000" w:csb0="0000019F" w:csb1="00000000"/>
  </w:font>
  <w:font w:name="Calibri Light">
    <w:panose1 w:val="020F0302020204030204"/>
    <w:charset w:characterSet="iso-8859-1"/>
    <w:family w:val="swiss"/>
    <w:pitch w:val="variable"/>
    <w:sig w:usb0="E0002AFF" w:usb1="C000247B" w:usb2="00000009" w:usb3="00000000" w:csb0="000001FF" w:csb1="00000000"/>
  </w:font>
  <w:font w:name="Calibri">
    <w:panose1 w:val="020F0502020204030204"/>
    <w:charset w:characterSet="iso-8859-1"/>
    <w:family w:val="swiss"/>
    <w:pitch w:val="variable"/>
    <w:sig w:usb0="E0002AFF" w:usb1="C000247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177BF1AC" w14:textId="77777777" w:rsidR="005156EC" w:rsidRDefault="005156EC">
    <w:pPr>
      <w:pStyle w:val="Footer"/>
    </w:pPr>
    <w:r>
      <w:rPr>
        <w:noProof/>
        <w:lang w:bidi="fa-IR"/>
      </w:rPr>
      <w:drawing>
        <wp:anchor distT="0" distB="0" distL="114300" distR="114300" simplePos="0" relativeHeight="251658240" behindDoc="1" locked="0" layoutInCell="1" allowOverlap="1" wp14:anchorId="323AB774" wp14:editId="119CB7E2">
          <wp:simplePos x="0" y="0"/>
          <wp:positionH relativeFrom="column">
            <wp:posOffset>-571500</wp:posOffset>
          </wp:positionH>
          <wp:positionV relativeFrom="paragraph">
            <wp:posOffset>105410</wp:posOffset>
          </wp:positionV>
          <wp:extent cx="7559675" cy="488540"/>
          <wp:effectExtent l="0" t="0" r="3175" b="6985"/>
          <wp:wrapNone/>
          <wp:docPr id="12" name="Picture 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 name="foot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4885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780762CA" w14:textId="77777777" w:rsidR="001A3B3D" w:rsidRPr="006F6D3D" w:rsidRDefault="005156EC" w:rsidP="0056610F">
    <w:pPr>
      <w:pStyle w:val="Footer"/>
      <w:jc w:val="start"/>
      <w:rPr>
        <w:sz w:val="16"/>
        <w:szCs w:val="16"/>
      </w:rPr>
    </w:pPr>
    <w:r>
      <w:rPr>
        <w:noProof/>
        <w:sz w:val="16"/>
        <w:szCs w:val="16"/>
        <w:lang w:bidi="fa-IR"/>
      </w:rPr>
      <w:drawing>
        <wp:anchor distT="0" distB="0" distL="114300" distR="114300" simplePos="0" relativeHeight="251656192" behindDoc="1" locked="0" layoutInCell="1" allowOverlap="1" wp14:anchorId="59A5A8EF" wp14:editId="434EC70B">
          <wp:simplePos x="0" y="0"/>
          <wp:positionH relativeFrom="column">
            <wp:posOffset>-682625</wp:posOffset>
          </wp:positionH>
          <wp:positionV relativeFrom="paragraph">
            <wp:posOffset>149860</wp:posOffset>
          </wp:positionV>
          <wp:extent cx="7663815" cy="495300"/>
          <wp:effectExtent l="0" t="0" r="0" b="0"/>
          <wp:wrapNone/>
          <wp:docPr id="13" name="Picture 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 name="foot1.png"/>
                  <pic:cNvPicPr/>
                </pic:nvPicPr>
                <pic:blipFill>
                  <a:blip r:embed="rId1">
                    <a:extLst>
                      <a:ext uri="{28A0092B-C50C-407E-A947-70E740481C1C}">
                        <a14:useLocalDpi xmlns:a14="http://schemas.microsoft.com/office/drawing/2010/main" val="0"/>
                      </a:ext>
                    </a:extLst>
                  </a:blip>
                  <a:stretch>
                    <a:fillRect/>
                  </a:stretch>
                </pic:blipFill>
                <pic:spPr>
                  <a:xfrm>
                    <a:off x="0" y="0"/>
                    <a:ext cx="7663815" cy="495300"/>
                  </a:xfrm>
                  <a:prstGeom prst="rect">
                    <a:avLst/>
                  </a:prstGeom>
                </pic:spPr>
              </pic:pic>
            </a:graphicData>
          </a:graphic>
          <wp14:sizeRelH relativeFrom="page">
            <wp14:pctWidth>0%</wp14:pctWidth>
          </wp14:sizeRelH>
          <wp14:sizeRelV relativeFrom="page">
            <wp14:pctHeight>0%</wp14:pctHeight>
          </wp14:sizeRelV>
        </wp:anchor>
      </w:drawing>
    </w:r>
    <w:r w:rsidR="001A3B3D"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7E149F69" w14:textId="77777777" w:rsidR="009B0907" w:rsidRDefault="009B0907" w:rsidP="001A3B3D">
      <w:r>
        <w:separator/>
      </w:r>
    </w:p>
  </w:footnote>
  <w:footnote w:type="continuationSeparator" w:id="0">
    <w:p w14:paraId="1079717E" w14:textId="77777777" w:rsidR="009B0907" w:rsidRDefault="009B0907" w:rsidP="001A3B3D">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50DABDC8" w14:textId="472A5225" w:rsidR="00F20335" w:rsidRPr="00696FD9" w:rsidRDefault="005156EC" w:rsidP="00B9097D">
    <w:pPr>
      <w:pStyle w:val="Header"/>
      <w:ind w:start="234pt" w:hanging="234pt"/>
      <w:rPr>
        <w:rFonts w:asciiTheme="majorBidi" w:hAnsiTheme="majorBidi" w:cstheme="majorBidi"/>
      </w:rPr>
    </w:pPr>
    <w:r>
      <w:rPr>
        <w:noProof/>
        <w:rtl/>
        <w:lang w:bidi="fa-IR"/>
      </w:rPr>
      <w:drawing>
        <wp:anchor distT="0" distB="0" distL="114300" distR="114300" simplePos="0" relativeHeight="251657216" behindDoc="1" locked="0" layoutInCell="1" allowOverlap="1" wp14:anchorId="2383D816" wp14:editId="23A3C45F">
          <wp:simplePos x="0" y="0"/>
          <wp:positionH relativeFrom="column">
            <wp:posOffset>-576580</wp:posOffset>
          </wp:positionH>
          <wp:positionV relativeFrom="paragraph">
            <wp:posOffset>-485775</wp:posOffset>
          </wp:positionV>
          <wp:extent cx="7620000" cy="1223645"/>
          <wp:effectExtent l="0" t="0" r="0" b="0"/>
          <wp:wrapNone/>
          <wp:docPr id="11" name="Picture 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 name="head2.png"/>
                  <pic:cNvPicPr/>
                </pic:nvPicPr>
                <pic:blipFill>
                  <a:blip r:embed="rId1">
                    <a:extLst>
                      <a:ext uri="{28A0092B-C50C-407E-A947-70E740481C1C}">
                        <a14:useLocalDpi xmlns:a14="http://schemas.microsoft.com/office/drawing/2010/main" val="0"/>
                      </a:ext>
                    </a:extLst>
                  </a:blip>
                  <a:stretch>
                    <a:fillRect/>
                  </a:stretch>
                </pic:blipFill>
                <pic:spPr>
                  <a:xfrm>
                    <a:off x="0" y="0"/>
                    <a:ext cx="7620000" cy="1223645"/>
                  </a:xfrm>
                  <a:prstGeom prst="rect">
                    <a:avLst/>
                  </a:prstGeom>
                </pic:spPr>
              </pic:pic>
            </a:graphicData>
          </a:graphic>
          <wp14:sizeRelH relativeFrom="page">
            <wp14:pctWidth>0%</wp14:pctWidth>
          </wp14:sizeRelH>
          <wp14:sizeRelV relativeFrom="page">
            <wp14:pctHeight>0%</wp14:pctHeight>
          </wp14:sizeRelV>
        </wp:anchor>
      </w:drawing>
    </w:r>
    <w:r w:rsidR="00E468E3" w:rsidRPr="00E468E3">
      <w:rPr>
        <w:rFonts w:asciiTheme="majorBidi" w:hAnsiTheme="majorBidi" w:cstheme="majorBidi"/>
      </w:rPr>
      <w:t>Ghobadi et al,</w:t>
    </w:r>
    <w:r w:rsidR="00E468E3">
      <w:rPr>
        <w:rFonts w:asciiTheme="majorBidi" w:hAnsiTheme="majorBidi" w:cstheme="majorBidi"/>
      </w:rPr>
      <w:t xml:space="preserve"> </w:t>
    </w:r>
    <w:r w:rsidR="00E468E3" w:rsidRPr="00E468E3">
      <w:rPr>
        <w:rFonts w:asciiTheme="majorBidi" w:hAnsiTheme="majorBidi" w:cstheme="majorBidi"/>
      </w:rPr>
      <w:t>3D Visualization of medical images</w:t>
    </w:r>
  </w:p>
  <w:p w14:paraId="4CACF929" w14:textId="17D49800" w:rsidR="005156EC" w:rsidRPr="005156EC" w:rsidRDefault="00B9097D" w:rsidP="00E468E3">
    <w:pPr>
      <w:pStyle w:val="Header"/>
      <w:tabs>
        <w:tab w:val="start" w:pos="114.75pt"/>
        <w:tab w:val="start" w:pos="173.20pt"/>
        <w:tab w:val="start" w:pos="248.60pt"/>
        <w:tab w:val="center" w:pos="253pt"/>
      </w:tabs>
      <w:bidi/>
      <w:jc w:val="start"/>
      <w:rPr>
        <w:sz w:val="16"/>
        <w:rtl/>
        <w:lang w:bidi="fa-IR"/>
      </w:rPr>
    </w:pPr>
    <w:r>
      <w:rPr>
        <w:sz w:val="16"/>
        <w:rtl/>
        <w:lang w:bidi="fa-IR"/>
      </w:rPr>
      <w:tab/>
    </w:r>
    <w:r>
      <w:rPr>
        <w:sz w:val="16"/>
        <w:rtl/>
        <w:lang w:bidi="fa-IR"/>
      </w:rPr>
      <w:tab/>
    </w:r>
    <w:r w:rsidR="00E468E3">
      <w:rPr>
        <w:sz w:val="16"/>
        <w:rtl/>
        <w:lang w:bidi="fa-IR"/>
      </w:rPr>
      <w:tab/>
    </w:r>
    <w:r>
      <w:rPr>
        <w:sz w:val="16"/>
        <w:rtl/>
        <w:lang w:bidi="fa-IR"/>
      </w:rPr>
      <w:tab/>
    </w:r>
    <w:r>
      <w:rPr>
        <w:sz w:val="16"/>
        <w:rtl/>
        <w:lang w:bidi="fa-IR"/>
      </w:rPr>
      <w:tab/>
    </w:r>
    <w:r w:rsidR="005156EC" w:rsidRPr="005156EC">
      <w:rPr>
        <w:rFonts w:hint="cs"/>
        <w:sz w:val="16"/>
        <w:rtl/>
        <w:lang w:bidi="fa-IR"/>
      </w:rPr>
      <w:t xml:space="preserve"> </w:t>
    </w:r>
  </w:p>
  <w:p w14:paraId="22DF723D" w14:textId="77777777" w:rsidR="004C667C" w:rsidRPr="005156EC" w:rsidRDefault="004C667C" w:rsidP="005156EC">
    <w:pPr>
      <w:pStyle w:val="Header"/>
      <w:rPr>
        <w:rtl/>
      </w:rP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7FC0EDA8" w14:textId="57D166BB" w:rsidR="006C0C76" w:rsidRPr="00696FD9" w:rsidRDefault="009B0907" w:rsidP="006C0C76">
    <w:pPr>
      <w:pStyle w:val="Header"/>
      <w:ind w:start="-30.50pt" w:firstLine="13.50pt"/>
      <w:rPr>
        <w:rFonts w:asciiTheme="majorBidi" w:hAnsiTheme="majorBidi" w:cstheme="majorBidi"/>
        <w:b/>
        <w:bCs/>
        <w:color w:val="333333"/>
        <w:sz w:val="28"/>
        <w:szCs w:val="28"/>
      </w:rPr>
    </w:pPr>
    <w:r>
      <w:rPr>
        <w:rFonts w:asciiTheme="majorBidi" w:hAnsiTheme="majorBidi" w:cstheme="majorBidi"/>
        <w:noProof/>
        <w:sz w:val="22"/>
        <w:szCs w:val="22"/>
      </w:rPr>
      <mc:AlternateContent>
        <mc:Choice Requires="v">
          <w:pict w14:anchorId="25A9D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10455" o:spid="_x0000_s3073" type="#_x0000_t75" style="position:absolute;left:0;text-align:left;margin-left:-45pt;margin-top:-113.3pt;width:595.2pt;height:845.6pt;z-index:-251657216;mso-position-horizontal-relative:margin;mso-position-vertical-relative:margin" o:allowincell="f">
              <v:imagedata r:id="rId1" o:title="en art_"/>
              <w10:wrap anchorx="margin" anchory="margin"/>
            </v:shape>
          </w:pict>
        </mc:Choice>
        <mc:Fallback>
          <w:drawing>
            <wp:anchor distT="0" distB="0" distL="114300" distR="114300" simplePos="0" relativeHeight="251661312" behindDoc="1" locked="0" layoutInCell="0" allowOverlap="1" wp14:anchorId="00EF12FC" wp14:editId="7BB8534B">
              <wp:simplePos x="0" y="0"/>
              <wp:positionH relativeFrom="margin">
                <wp:posOffset>-571500</wp:posOffset>
              </wp:positionH>
              <wp:positionV relativeFrom="margin">
                <wp:posOffset>-1438910</wp:posOffset>
              </wp:positionV>
              <wp:extent cx="7559040" cy="10739120"/>
              <wp:effectExtent l="0" t="0" r="3810" b="5080"/>
              <wp:wrapNone/>
              <wp:docPr id="1025" name="WordPictureWatermark481045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WordPictureWatermark48104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73912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r w:rsidR="006C0C76" w:rsidRPr="00696FD9">
      <w:rPr>
        <w:rFonts w:asciiTheme="majorBidi" w:hAnsiTheme="majorBidi" w:cstheme="majorBidi"/>
        <w:b/>
        <w:bCs/>
        <w:color w:val="333333"/>
        <w:sz w:val="28"/>
        <w:szCs w:val="28"/>
      </w:rPr>
      <w:t>The 1st International and 3rd National Conference on Biomathematics</w:t>
    </w:r>
  </w:p>
  <w:p w14:paraId="71447BAC" w14:textId="0F7908E7" w:rsidR="006423C3" w:rsidRPr="00696FD9" w:rsidRDefault="006C0C76" w:rsidP="006C0C76">
    <w:pPr>
      <w:pStyle w:val="Header"/>
      <w:tabs>
        <w:tab w:val="start" w:pos="239.40pt"/>
        <w:tab w:val="center" w:pos="253pt"/>
      </w:tabs>
      <w:rPr>
        <w:rFonts w:asciiTheme="majorBidi" w:hAnsiTheme="majorBidi" w:cstheme="majorBidi"/>
      </w:rPr>
    </w:pPr>
    <w:r w:rsidRPr="00696FD9">
      <w:rPr>
        <w:rFonts w:asciiTheme="majorBidi" w:hAnsiTheme="majorBidi" w:cstheme="majorBidi"/>
        <w:color w:val="333333"/>
        <w:sz w:val="24"/>
        <w:szCs w:val="24"/>
      </w:rPr>
      <w:t xml:space="preserve">19-21 January 2022, </w:t>
    </w:r>
    <w:proofErr w:type="spellStart"/>
    <w:r w:rsidRPr="00696FD9">
      <w:rPr>
        <w:rFonts w:asciiTheme="majorBidi" w:hAnsiTheme="majorBidi" w:cstheme="majorBidi"/>
        <w:color w:val="333333"/>
        <w:sz w:val="24"/>
        <w:szCs w:val="24"/>
      </w:rPr>
      <w:t>Damghan</w:t>
    </w:r>
    <w:proofErr w:type="spellEnd"/>
    <w:r w:rsidRPr="00696FD9">
      <w:rPr>
        <w:rFonts w:asciiTheme="majorBidi" w:hAnsiTheme="majorBidi" w:cstheme="majorBidi"/>
        <w:color w:val="333333"/>
        <w:sz w:val="24"/>
        <w:szCs w:val="24"/>
      </w:rPr>
      <w:t xml:space="preserve"> </w:t>
    </w:r>
    <w:r w:rsidR="00B55AAF">
      <w:rPr>
        <w:rFonts w:asciiTheme="majorBidi" w:hAnsiTheme="majorBidi" w:cstheme="majorBidi"/>
        <w:color w:val="333333"/>
        <w:sz w:val="24"/>
        <w:szCs w:val="24"/>
      </w:rPr>
      <w:t>U</w:t>
    </w:r>
    <w:r w:rsidRPr="00696FD9">
      <w:rPr>
        <w:rFonts w:asciiTheme="majorBidi" w:hAnsiTheme="majorBidi" w:cstheme="majorBidi"/>
        <w:color w:val="333333"/>
        <w:sz w:val="24"/>
        <w:szCs w:val="24"/>
      </w:rPr>
      <w:t>niversity</w:t>
    </w:r>
    <w:r w:rsidR="007036D4" w:rsidRPr="00696FD9">
      <w:rPr>
        <w:rFonts w:asciiTheme="majorBidi" w:hAnsiTheme="majorBidi" w:cstheme="majorBidi"/>
        <w:color w:val="333333"/>
        <w:sz w:val="24"/>
        <w:szCs w:val="24"/>
      </w:rPr>
      <w:t>, Iran.</w:t>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4CAB0E22"/>
    <w:multiLevelType w:val="hybridMultilevel"/>
    <w:tmpl w:val="E4F63E96"/>
    <w:lvl w:ilvl="0" w:tplc="04090017">
      <w:start w:val="1"/>
      <w:numFmt w:val="lowerLetter"/>
      <w:lvlText w:val="%1)"/>
      <w:lvlJc w:val="start"/>
      <w:pPr>
        <w:ind w:start="48pt" w:hanging="18pt"/>
      </w:pPr>
    </w:lvl>
    <w:lvl w:ilvl="1" w:tplc="04090019" w:tentative="1">
      <w:start w:val="1"/>
      <w:numFmt w:val="lowerLetter"/>
      <w:lvlText w:val="%2."/>
      <w:lvlJc w:val="start"/>
      <w:pPr>
        <w:ind w:start="84pt" w:hanging="18pt"/>
      </w:pPr>
    </w:lvl>
    <w:lvl w:ilvl="2" w:tplc="0409001B" w:tentative="1">
      <w:start w:val="1"/>
      <w:numFmt w:val="lowerRoman"/>
      <w:lvlText w:val="%3."/>
      <w:lvlJc w:val="end"/>
      <w:pPr>
        <w:ind w:start="120pt" w:hanging="9pt"/>
      </w:pPr>
    </w:lvl>
    <w:lvl w:ilvl="3" w:tplc="0409000F" w:tentative="1">
      <w:start w:val="1"/>
      <w:numFmt w:val="decimal"/>
      <w:lvlText w:val="%4."/>
      <w:lvlJc w:val="start"/>
      <w:pPr>
        <w:ind w:start="156pt" w:hanging="18pt"/>
      </w:pPr>
    </w:lvl>
    <w:lvl w:ilvl="4" w:tplc="04090019" w:tentative="1">
      <w:start w:val="1"/>
      <w:numFmt w:val="lowerLetter"/>
      <w:lvlText w:val="%5."/>
      <w:lvlJc w:val="start"/>
      <w:pPr>
        <w:ind w:start="192pt" w:hanging="18pt"/>
      </w:pPr>
    </w:lvl>
    <w:lvl w:ilvl="5" w:tplc="0409001B" w:tentative="1">
      <w:start w:val="1"/>
      <w:numFmt w:val="lowerRoman"/>
      <w:lvlText w:val="%6."/>
      <w:lvlJc w:val="end"/>
      <w:pPr>
        <w:ind w:start="228pt" w:hanging="9pt"/>
      </w:pPr>
    </w:lvl>
    <w:lvl w:ilvl="6" w:tplc="0409000F" w:tentative="1">
      <w:start w:val="1"/>
      <w:numFmt w:val="decimal"/>
      <w:lvlText w:val="%7."/>
      <w:lvlJc w:val="start"/>
      <w:pPr>
        <w:ind w:start="264pt" w:hanging="18pt"/>
      </w:pPr>
    </w:lvl>
    <w:lvl w:ilvl="7" w:tplc="04090019" w:tentative="1">
      <w:start w:val="1"/>
      <w:numFmt w:val="lowerLetter"/>
      <w:lvlText w:val="%8."/>
      <w:lvlJc w:val="start"/>
      <w:pPr>
        <w:ind w:start="300pt" w:hanging="18pt"/>
      </w:pPr>
    </w:lvl>
    <w:lvl w:ilvl="8" w:tplc="0409001B" w:tentative="1">
      <w:start w:val="1"/>
      <w:numFmt w:val="lowerRoman"/>
      <w:lvlText w:val="%9."/>
      <w:lvlJc w:val="end"/>
      <w:pPr>
        <w:ind w:start="336pt" w:hanging="9pt"/>
      </w:pPr>
    </w:lvl>
  </w:abstractNum>
  <w:abstractNum w:abstractNumId="19"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0" w15:restartNumberingAfterBreak="0">
    <w:nsid w:val="5D264EB8"/>
    <w:multiLevelType w:val="hybridMultilevel"/>
    <w:tmpl w:val="561A82C4"/>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21"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start"/>
      <w:pPr>
        <w:tabs>
          <w:tab w:val="num" w:pos="121.50pt"/>
        </w:tabs>
      </w:pPr>
      <w:rPr>
        <w:rFonts w:ascii="Times New Roman" w:hAnsi="Times New Roman" w:cs="Times New Roman" w:hint="default"/>
        <w:b w:val="0"/>
        <w:bCs w:val="0"/>
        <w:i w:val="0"/>
        <w:iCs w:val="0"/>
        <w:sz w:val="16"/>
        <w:szCs w:val="16"/>
      </w:rPr>
    </w:lvl>
  </w:abstractNum>
  <w:abstractNum w:abstractNumId="23" w15:restartNumberingAfterBreak="0">
    <w:nsid w:val="79B14FB5"/>
    <w:multiLevelType w:val="hybridMultilevel"/>
    <w:tmpl w:val="732A8730"/>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num w:numId="1">
    <w:abstractNumId w:val="14"/>
  </w:num>
  <w:num w:numId="2">
    <w:abstractNumId w:val="21"/>
  </w:num>
  <w:num w:numId="3">
    <w:abstractNumId w:val="13"/>
  </w:num>
  <w:num w:numId="4">
    <w:abstractNumId w:val="16"/>
  </w:num>
  <w:num w:numId="5">
    <w:abstractNumId w:val="16"/>
  </w:num>
  <w:num w:numId="6">
    <w:abstractNumId w:val="16"/>
  </w:num>
  <w:num w:numId="7">
    <w:abstractNumId w:val="16"/>
  </w:num>
  <w:num w:numId="8">
    <w:abstractNumId w:val="19"/>
  </w:num>
  <w:num w:numId="9">
    <w:abstractNumId w:val="22"/>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 w:numId="25">
    <w:abstractNumId w:val="16"/>
  </w:num>
  <w:num w:numId="26">
    <w:abstractNumId w:val="20"/>
  </w:num>
  <w:num w:numId="27">
    <w:abstractNumId w:val="23"/>
  </w:num>
  <w:num w:numId="28">
    <w:abstractNumId w:val="18"/>
  </w:num>
  <w:num w:numId="29">
    <w:abstractNumId w:val="21"/>
    <w:lvlOverride w:ilvl="0">
      <w:startOverride w:val="1"/>
    </w:lvlOverride>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10978"/>
    <w:rsid w:val="0004781E"/>
    <w:rsid w:val="00083F49"/>
    <w:rsid w:val="0008758A"/>
    <w:rsid w:val="000C00B2"/>
    <w:rsid w:val="000C0550"/>
    <w:rsid w:val="000C1E68"/>
    <w:rsid w:val="000E45A3"/>
    <w:rsid w:val="001040A5"/>
    <w:rsid w:val="00112B74"/>
    <w:rsid w:val="00121D37"/>
    <w:rsid w:val="001853FA"/>
    <w:rsid w:val="00191B27"/>
    <w:rsid w:val="001A22CB"/>
    <w:rsid w:val="001A2EFD"/>
    <w:rsid w:val="001A3B3D"/>
    <w:rsid w:val="001B67DC"/>
    <w:rsid w:val="001D58D0"/>
    <w:rsid w:val="001E4C0E"/>
    <w:rsid w:val="002254A9"/>
    <w:rsid w:val="00233D97"/>
    <w:rsid w:val="002347A2"/>
    <w:rsid w:val="00236EE6"/>
    <w:rsid w:val="00243C3D"/>
    <w:rsid w:val="00253C8B"/>
    <w:rsid w:val="00271D8B"/>
    <w:rsid w:val="002850E3"/>
    <w:rsid w:val="00287FF4"/>
    <w:rsid w:val="002B2185"/>
    <w:rsid w:val="002B618E"/>
    <w:rsid w:val="002C5D1B"/>
    <w:rsid w:val="003324C0"/>
    <w:rsid w:val="00333036"/>
    <w:rsid w:val="00354FCF"/>
    <w:rsid w:val="00355436"/>
    <w:rsid w:val="003658B8"/>
    <w:rsid w:val="00365EB6"/>
    <w:rsid w:val="00382406"/>
    <w:rsid w:val="00383384"/>
    <w:rsid w:val="00384C81"/>
    <w:rsid w:val="00394D5C"/>
    <w:rsid w:val="003A19E2"/>
    <w:rsid w:val="003A2BB4"/>
    <w:rsid w:val="003A644E"/>
    <w:rsid w:val="003B2B40"/>
    <w:rsid w:val="003B4E04"/>
    <w:rsid w:val="003B5876"/>
    <w:rsid w:val="003C0AB9"/>
    <w:rsid w:val="003D2DF2"/>
    <w:rsid w:val="003D38FD"/>
    <w:rsid w:val="003F5A08"/>
    <w:rsid w:val="00420716"/>
    <w:rsid w:val="004325FB"/>
    <w:rsid w:val="00434D19"/>
    <w:rsid w:val="004432BA"/>
    <w:rsid w:val="0044407E"/>
    <w:rsid w:val="00447BB9"/>
    <w:rsid w:val="00454A52"/>
    <w:rsid w:val="004600D3"/>
    <w:rsid w:val="0046031D"/>
    <w:rsid w:val="00462013"/>
    <w:rsid w:val="004728FA"/>
    <w:rsid w:val="00473AC9"/>
    <w:rsid w:val="00473BDE"/>
    <w:rsid w:val="0049159D"/>
    <w:rsid w:val="004B4363"/>
    <w:rsid w:val="004C3DE7"/>
    <w:rsid w:val="004C667C"/>
    <w:rsid w:val="004C694C"/>
    <w:rsid w:val="004D3B09"/>
    <w:rsid w:val="004D72B5"/>
    <w:rsid w:val="004D7891"/>
    <w:rsid w:val="004E7B5A"/>
    <w:rsid w:val="00507C1C"/>
    <w:rsid w:val="005156EC"/>
    <w:rsid w:val="00530472"/>
    <w:rsid w:val="005316CD"/>
    <w:rsid w:val="00533F1D"/>
    <w:rsid w:val="00551B7F"/>
    <w:rsid w:val="00562210"/>
    <w:rsid w:val="0056610F"/>
    <w:rsid w:val="00570ECD"/>
    <w:rsid w:val="00575BCA"/>
    <w:rsid w:val="00590425"/>
    <w:rsid w:val="0059451D"/>
    <w:rsid w:val="0059486B"/>
    <w:rsid w:val="005B0344"/>
    <w:rsid w:val="005B520E"/>
    <w:rsid w:val="005C1C8B"/>
    <w:rsid w:val="005E2800"/>
    <w:rsid w:val="005F5115"/>
    <w:rsid w:val="00605825"/>
    <w:rsid w:val="00613239"/>
    <w:rsid w:val="00620111"/>
    <w:rsid w:val="00622E49"/>
    <w:rsid w:val="006321EC"/>
    <w:rsid w:val="006423C3"/>
    <w:rsid w:val="00645D22"/>
    <w:rsid w:val="0064688F"/>
    <w:rsid w:val="00651A08"/>
    <w:rsid w:val="006521C1"/>
    <w:rsid w:val="00653862"/>
    <w:rsid w:val="00654204"/>
    <w:rsid w:val="00670434"/>
    <w:rsid w:val="00677B17"/>
    <w:rsid w:val="00687035"/>
    <w:rsid w:val="00696FD9"/>
    <w:rsid w:val="006A29BB"/>
    <w:rsid w:val="006B6B66"/>
    <w:rsid w:val="006C0C76"/>
    <w:rsid w:val="006C598B"/>
    <w:rsid w:val="006C690E"/>
    <w:rsid w:val="006D0581"/>
    <w:rsid w:val="006F6D3D"/>
    <w:rsid w:val="007036D4"/>
    <w:rsid w:val="00715BEA"/>
    <w:rsid w:val="007244FB"/>
    <w:rsid w:val="00736A7B"/>
    <w:rsid w:val="00737931"/>
    <w:rsid w:val="00740EEA"/>
    <w:rsid w:val="00794804"/>
    <w:rsid w:val="00797151"/>
    <w:rsid w:val="007B33F1"/>
    <w:rsid w:val="007B64DB"/>
    <w:rsid w:val="007B6DDA"/>
    <w:rsid w:val="007C0308"/>
    <w:rsid w:val="007C2FF2"/>
    <w:rsid w:val="007D528B"/>
    <w:rsid w:val="007D6232"/>
    <w:rsid w:val="007D696A"/>
    <w:rsid w:val="007F1F99"/>
    <w:rsid w:val="007F4931"/>
    <w:rsid w:val="007F768F"/>
    <w:rsid w:val="008048FF"/>
    <w:rsid w:val="0080791D"/>
    <w:rsid w:val="00824CDB"/>
    <w:rsid w:val="00831691"/>
    <w:rsid w:val="00836367"/>
    <w:rsid w:val="00844500"/>
    <w:rsid w:val="0085166E"/>
    <w:rsid w:val="008609AF"/>
    <w:rsid w:val="008617E6"/>
    <w:rsid w:val="00873603"/>
    <w:rsid w:val="00886734"/>
    <w:rsid w:val="00890A25"/>
    <w:rsid w:val="008922A5"/>
    <w:rsid w:val="008A2C7D"/>
    <w:rsid w:val="008A7A92"/>
    <w:rsid w:val="008B6524"/>
    <w:rsid w:val="008C4B23"/>
    <w:rsid w:val="008E3807"/>
    <w:rsid w:val="008F6E2C"/>
    <w:rsid w:val="00917A57"/>
    <w:rsid w:val="00923138"/>
    <w:rsid w:val="009303D9"/>
    <w:rsid w:val="00933C64"/>
    <w:rsid w:val="00945D68"/>
    <w:rsid w:val="00972203"/>
    <w:rsid w:val="009B0907"/>
    <w:rsid w:val="009B2041"/>
    <w:rsid w:val="009D11A9"/>
    <w:rsid w:val="009E669A"/>
    <w:rsid w:val="009F1D79"/>
    <w:rsid w:val="00A03E66"/>
    <w:rsid w:val="00A0572A"/>
    <w:rsid w:val="00A059B3"/>
    <w:rsid w:val="00A06EC7"/>
    <w:rsid w:val="00A25AAD"/>
    <w:rsid w:val="00A3357D"/>
    <w:rsid w:val="00A93B5D"/>
    <w:rsid w:val="00A96A7C"/>
    <w:rsid w:val="00AA379C"/>
    <w:rsid w:val="00AB60C0"/>
    <w:rsid w:val="00AC41E9"/>
    <w:rsid w:val="00AD0532"/>
    <w:rsid w:val="00AE3409"/>
    <w:rsid w:val="00AE4FE3"/>
    <w:rsid w:val="00AF229B"/>
    <w:rsid w:val="00AF3CDF"/>
    <w:rsid w:val="00B04ED0"/>
    <w:rsid w:val="00B062E4"/>
    <w:rsid w:val="00B11A60"/>
    <w:rsid w:val="00B1633D"/>
    <w:rsid w:val="00B22613"/>
    <w:rsid w:val="00B236E6"/>
    <w:rsid w:val="00B421A9"/>
    <w:rsid w:val="00B44A76"/>
    <w:rsid w:val="00B47581"/>
    <w:rsid w:val="00B55AAF"/>
    <w:rsid w:val="00B659EB"/>
    <w:rsid w:val="00B768D1"/>
    <w:rsid w:val="00B9097D"/>
    <w:rsid w:val="00BA1025"/>
    <w:rsid w:val="00BA13C6"/>
    <w:rsid w:val="00BA62E9"/>
    <w:rsid w:val="00BB66DF"/>
    <w:rsid w:val="00BC3420"/>
    <w:rsid w:val="00BD670B"/>
    <w:rsid w:val="00BE7D3C"/>
    <w:rsid w:val="00BF5FF6"/>
    <w:rsid w:val="00C0207F"/>
    <w:rsid w:val="00C16117"/>
    <w:rsid w:val="00C3075A"/>
    <w:rsid w:val="00C45ADA"/>
    <w:rsid w:val="00C919A4"/>
    <w:rsid w:val="00C952C5"/>
    <w:rsid w:val="00CA4392"/>
    <w:rsid w:val="00CC393F"/>
    <w:rsid w:val="00CC4E48"/>
    <w:rsid w:val="00CD12A0"/>
    <w:rsid w:val="00CD3327"/>
    <w:rsid w:val="00D2176E"/>
    <w:rsid w:val="00D260F2"/>
    <w:rsid w:val="00D4747E"/>
    <w:rsid w:val="00D632BE"/>
    <w:rsid w:val="00D72D06"/>
    <w:rsid w:val="00D7522C"/>
    <w:rsid w:val="00D7536F"/>
    <w:rsid w:val="00D76668"/>
    <w:rsid w:val="00D817F1"/>
    <w:rsid w:val="00D84475"/>
    <w:rsid w:val="00D90783"/>
    <w:rsid w:val="00DF5417"/>
    <w:rsid w:val="00DF73CB"/>
    <w:rsid w:val="00E07383"/>
    <w:rsid w:val="00E165BC"/>
    <w:rsid w:val="00E3777B"/>
    <w:rsid w:val="00E468E3"/>
    <w:rsid w:val="00E61E12"/>
    <w:rsid w:val="00E645C7"/>
    <w:rsid w:val="00E663A5"/>
    <w:rsid w:val="00E7596C"/>
    <w:rsid w:val="00E878F2"/>
    <w:rsid w:val="00EC48F0"/>
    <w:rsid w:val="00ED0149"/>
    <w:rsid w:val="00ED5577"/>
    <w:rsid w:val="00EE201D"/>
    <w:rsid w:val="00EE7801"/>
    <w:rsid w:val="00EF242C"/>
    <w:rsid w:val="00EF7DE3"/>
    <w:rsid w:val="00F03103"/>
    <w:rsid w:val="00F101E4"/>
    <w:rsid w:val="00F20335"/>
    <w:rsid w:val="00F271DE"/>
    <w:rsid w:val="00F4513F"/>
    <w:rsid w:val="00F51061"/>
    <w:rsid w:val="00F627DA"/>
    <w:rsid w:val="00F63308"/>
    <w:rsid w:val="00F7288F"/>
    <w:rsid w:val="00F7388F"/>
    <w:rsid w:val="00F8081C"/>
    <w:rsid w:val="00F847A6"/>
    <w:rsid w:val="00F9441B"/>
    <w:rsid w:val="00FA4C32"/>
    <w:rsid w:val="00FB6DE2"/>
    <w:rsid w:val="00FC3F1A"/>
    <w:rsid w:val="00FD7A7A"/>
    <w:rsid w:val="00FE554C"/>
    <w:rsid w:val="00FE7114"/>
    <w:rsid w:val="00FF34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F199A38"/>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uiPriority w:val="99"/>
    <w:rsid w:val="001A3B3D"/>
    <w:pPr>
      <w:tabs>
        <w:tab w:val="center" w:pos="234pt"/>
        <w:tab w:val="end" w:pos="468pt"/>
      </w:tabs>
    </w:pPr>
  </w:style>
  <w:style w:type="character" w:customStyle="1" w:styleId="HeaderChar">
    <w:name w:val="Header Char"/>
    <w:basedOn w:val="DefaultParagraphFont"/>
    <w:link w:val="Header"/>
    <w:uiPriority w:val="99"/>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NormalWeb">
    <w:name w:val="Normal (Web)"/>
    <w:basedOn w:val="Normal"/>
    <w:uiPriority w:val="99"/>
    <w:unhideWhenUsed/>
    <w:rsid w:val="00253C8B"/>
    <w:pPr>
      <w:spacing w:before="5pt" w:beforeAutospacing="1" w:after="5pt" w:afterAutospacing="1"/>
      <w:jc w:val="start"/>
    </w:pPr>
    <w:rPr>
      <w:rFonts w:eastAsia="Times New Roman"/>
      <w:sz w:val="24"/>
      <w:szCs w:val="24"/>
    </w:rPr>
  </w:style>
  <w:style w:type="table" w:styleId="TableGrid">
    <w:name w:val="Table Grid"/>
    <w:basedOn w:val="TableNormal"/>
    <w:rsid w:val="003A2BB4"/>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C667C"/>
    <w:rPr>
      <w:color w:val="808080"/>
    </w:rPr>
  </w:style>
  <w:style w:type="paragraph" w:styleId="FootnoteText">
    <w:name w:val="footnote text"/>
    <w:basedOn w:val="Normal"/>
    <w:link w:val="FootnoteTextChar"/>
    <w:rsid w:val="00FF34AA"/>
  </w:style>
  <w:style w:type="character" w:customStyle="1" w:styleId="FootnoteTextChar">
    <w:name w:val="Footnote Text Char"/>
    <w:basedOn w:val="DefaultParagraphFont"/>
    <w:link w:val="FootnoteText"/>
    <w:rsid w:val="00FF34AA"/>
  </w:style>
  <w:style w:type="character" w:styleId="FootnoteReference">
    <w:name w:val="footnote reference"/>
    <w:basedOn w:val="DefaultParagraphFont"/>
    <w:rsid w:val="00FF34AA"/>
    <w:rPr>
      <w:vertAlign w:val="superscript"/>
    </w:rPr>
  </w:style>
  <w:style w:type="character" w:styleId="Hyperlink">
    <w:name w:val="Hyperlink"/>
    <w:basedOn w:val="DefaultParagraphFont"/>
    <w:uiPriority w:val="99"/>
    <w:rsid w:val="00083F49"/>
    <w:rPr>
      <w:color w:val="0563C1" w:themeColor="hyperlink"/>
      <w:u w:val="single"/>
    </w:rPr>
  </w:style>
  <w:style w:type="character" w:customStyle="1" w:styleId="UnresolvedMention1">
    <w:name w:val="Unresolved Mention1"/>
    <w:basedOn w:val="DefaultParagraphFont"/>
    <w:uiPriority w:val="99"/>
    <w:semiHidden/>
    <w:unhideWhenUsed/>
    <w:rsid w:val="00083F49"/>
    <w:rPr>
      <w:color w:val="605E5C"/>
      <w:shd w:val="clear" w:color="auto" w:fill="E1DFDD"/>
    </w:rPr>
  </w:style>
  <w:style w:type="character" w:styleId="FollowedHyperlink">
    <w:name w:val="FollowedHyperlink"/>
    <w:basedOn w:val="DefaultParagraphFont"/>
    <w:rsid w:val="00083F49"/>
    <w:rPr>
      <w:color w:val="954F72" w:themeColor="followedHyperlink"/>
      <w:u w:val="single"/>
    </w:rPr>
  </w:style>
  <w:style w:type="paragraph" w:styleId="ListParagraph">
    <w:name w:val="List Paragraph"/>
    <w:basedOn w:val="Normal"/>
    <w:uiPriority w:val="34"/>
    <w:qFormat/>
    <w:rsid w:val="00F20335"/>
    <w:pPr>
      <w:ind w:start="36pt"/>
      <w:contextualSpacing/>
    </w:pPr>
  </w:style>
  <w:style w:type="paragraph" w:customStyle="1" w:styleId="Default">
    <w:name w:val="Default"/>
    <w:rsid w:val="00F20335"/>
    <w:pPr>
      <w:autoSpaceDE w:val="0"/>
      <w:autoSpaceDN w:val="0"/>
      <w:adjustRightInd w:val="0"/>
    </w:pPr>
    <w:rPr>
      <w:rFonts w:ascii="Cambria" w:hAnsi="Cambria" w:cs="Cambria"/>
      <w:color w:val="000000"/>
      <w:sz w:val="24"/>
      <w:szCs w:val="24"/>
      <w:lang w:bidi="fa-IR"/>
    </w:rPr>
  </w:style>
  <w:style w:type="character" w:styleId="UnresolvedMention">
    <w:name w:val="Unresolved Mention"/>
    <w:basedOn w:val="DefaultParagraphFont"/>
    <w:uiPriority w:val="99"/>
    <w:semiHidden/>
    <w:unhideWhenUsed/>
    <w:rsid w:val="00530472"/>
    <w:rPr>
      <w:color w:val="605E5C"/>
      <w:shd w:val="clear" w:color="auto" w:fill="E1DFDD"/>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purl.oclc.org/ooxml/officeDocument/relationships/hyperlink" Target="mailto:a.azimzadeh@du.ac.ir" TargetMode="External"/><Relationship Id="rId13" Type="http://purl.oclc.org/ooxml/officeDocument/relationships/header" Target="header1.xml"/><Relationship Id="rId18" Type="http://purl.oclc.org/ooxml/officeDocument/relationships/theme" Target="theme/theme1.xml"/><Relationship Id="rId3" Type="http://purl.oclc.org/ooxml/officeDocument/relationships/styles" Target="styles.xml"/><Relationship Id="rId7" Type="http://purl.oclc.org/ooxml/officeDocument/relationships/endnotes" Target="endnotes.xml"/><Relationship Id="rId12" Type="http://purl.oclc.org/ooxml/officeDocument/relationships/image" Target="media/image4.png"/><Relationship Id="rId17" Type="http://purl.oclc.org/ooxml/officeDocument/relationships/fontTable" Target="fontTable.xml"/><Relationship Id="rId2" Type="http://purl.oclc.org/ooxml/officeDocument/relationships/numbering" Target="numbering.xml"/><Relationship Id="rId16" Type="http://purl.oclc.org/ooxml/officeDocument/relationships/footer" Target="footer2.xm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3.png"/><Relationship Id="rId5" Type="http://purl.oclc.org/ooxml/officeDocument/relationships/webSettings" Target="webSettings.xml"/><Relationship Id="rId15" Type="http://purl.oclc.org/ooxml/officeDocument/relationships/header" Target="header2.xml"/><Relationship Id="rId10" Type="http://purl.oclc.org/ooxml/officeDocument/relationships/image" Target="media/image2.png"/><Relationship Id="rId4" Type="http://purl.oclc.org/ooxml/officeDocument/relationships/settings" Target="settings.xml"/><Relationship Id="rId9" Type="http://purl.oclc.org/ooxml/officeDocument/relationships/image" Target="media/image1.png"/><Relationship Id="rId14" Type="http://purl.oclc.org/ooxml/officeDocument/relationships/footer" Target="footer1.xml"/></Relationships>
</file>

<file path=word/_rels/footer1.xml.rels><?xml version="1.0" encoding="UTF-8" standalone="yes"?>
<Relationships xmlns="http://schemas.openxmlformats.org/package/2006/relationships"><Relationship Id="rId1" Type="http://purl.oclc.org/ooxml/officeDocument/relationships/image" Target="media/image6.png"/></Relationships>
</file>

<file path=word/_rels/footer2.xml.rels><?xml version="1.0" encoding="UTF-8" standalone="yes"?>
<Relationships xmlns="http://schemas.openxmlformats.org/package/2006/relationships"><Relationship Id="rId1" Type="http://purl.oclc.org/ooxml/officeDocument/relationships/image" Target="media/image6.png"/></Relationships>
</file>

<file path=word/_rels/header1.xml.rels><?xml version="1.0" encoding="UTF-8" standalone="yes"?>
<Relationships xmlns="http://schemas.openxmlformats.org/package/2006/relationships"><Relationship Id="rId1" Type="http://purl.oclc.org/ooxml/officeDocument/relationships/image" Target="media/image5.png"/></Relationships>
</file>

<file path=word/_rels/header2.xml.rels><?xml version="1.0" encoding="UTF-8" standalone="yes"?>
<Relationships xmlns="http://schemas.openxmlformats.org/package/2006/relationships"><Relationship Id="rId2" Type="http://purl.oclc.org/ooxml/officeDocument/relationships/image" Target="media/image8.jpeg"/><Relationship Id="rId1" Type="http://purl.oclc.org/ooxml/officeDocument/relationships/image" Target="media/image7.jpe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8135BA53-AEAA-4EE7-94DA-84BA76FF6DBA}">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20</TotalTime>
  <Pages>6</Pages>
  <Words>1831</Words>
  <Characters>10439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Lenovo</cp:lastModifiedBy>
  <cp:revision>5</cp:revision>
  <cp:lastPrinted>2021-11-20T15:50:00Z</cp:lastPrinted>
  <dcterms:created xsi:type="dcterms:W3CDTF">2021-11-20T15:50:00Z</dcterms:created>
  <dcterms:modified xsi:type="dcterms:W3CDTF">2021-11-20T19:08:00Z</dcterms:modified>
</cp:coreProperties>
</file>