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480EB" w14:textId="5689BEB6" w:rsidR="00A87B5A" w:rsidRPr="00380ECF" w:rsidRDefault="00A87B5A" w:rsidP="00160C88">
      <w:pPr>
        <w:pStyle w:val="papertitle"/>
        <w:bidi/>
        <w:spacing w:before="100" w:beforeAutospacing="1" w:after="100" w:afterAutospacing="1"/>
        <w:rPr>
          <w:rFonts w:cs="B Titr" w:hint="cs"/>
          <w:kern w:val="48"/>
          <w:sz w:val="28"/>
          <w:szCs w:val="28"/>
          <w:rtl/>
          <w:lang w:bidi="fa-IR"/>
        </w:rPr>
      </w:pPr>
      <w:bookmarkStart w:id="0" w:name="_Hlk18577270"/>
    </w:p>
    <w:p w14:paraId="04059F17" w14:textId="05548E8A" w:rsidR="00F65DC3" w:rsidRPr="00380ECF" w:rsidRDefault="00515918" w:rsidP="00221186">
      <w:pPr>
        <w:rPr>
          <w:bCs w:val="0"/>
          <w:sz w:val="28"/>
          <w:szCs w:val="28"/>
          <w:rtl/>
        </w:rPr>
      </w:pPr>
      <w:bookmarkStart w:id="1" w:name="_Hlk88431996"/>
      <w:bookmarkStart w:id="2" w:name="_Hlk88687373"/>
      <w:r w:rsidRPr="00380ECF">
        <w:rPr>
          <w:rFonts w:hint="cs"/>
          <w:b/>
          <w:bCs w:val="0"/>
          <w:sz w:val="32"/>
          <w:szCs w:val="32"/>
          <w:rtl/>
        </w:rPr>
        <w:t xml:space="preserve">بررسی </w:t>
      </w:r>
      <w:r w:rsidRPr="007867A1">
        <w:rPr>
          <w:b/>
          <w:bCs w:val="0"/>
          <w:sz w:val="28"/>
          <w:szCs w:val="28"/>
        </w:rPr>
        <w:t>miRNA</w:t>
      </w:r>
      <w:r w:rsidRPr="00380ECF">
        <w:rPr>
          <w:rFonts w:hint="cs"/>
          <w:b/>
          <w:bCs w:val="0"/>
          <w:sz w:val="32"/>
          <w:szCs w:val="32"/>
          <w:rtl/>
        </w:rPr>
        <w:t xml:space="preserve"> های کلیدی در سرطان مبتنی بر سرور آنلاین </w:t>
      </w:r>
      <w:proofErr w:type="spellStart"/>
      <w:r w:rsidRPr="007867A1">
        <w:rPr>
          <w:rFonts w:cs="Times New Roman"/>
          <w:b/>
          <w:bCs w:val="0"/>
          <w:sz w:val="28"/>
          <w:szCs w:val="28"/>
        </w:rPr>
        <w:t>miRcancer</w:t>
      </w:r>
      <w:bookmarkEnd w:id="1"/>
      <w:proofErr w:type="spellEnd"/>
    </w:p>
    <w:bookmarkEnd w:id="2"/>
    <w:p w14:paraId="0FE8F44B" w14:textId="469D1213" w:rsidR="001F092B" w:rsidRPr="00380ECF" w:rsidRDefault="00515918" w:rsidP="00D155E3">
      <w:pPr>
        <w:pStyle w:val="Abstract"/>
        <w:bidi/>
        <w:jc w:val="center"/>
        <w:rPr>
          <w:rFonts w:cs="B Nazanin"/>
          <w:bCs w:val="0"/>
          <w:vertAlign w:val="superscript"/>
          <w:rtl/>
          <w:lang w:bidi="fa-IR"/>
        </w:rPr>
      </w:pPr>
      <w:r w:rsidRPr="00380ECF">
        <w:rPr>
          <w:rFonts w:cs="B Nazanin" w:hint="cs"/>
          <w:bCs w:val="0"/>
          <w:rtl/>
          <w:lang w:bidi="fa-IR"/>
        </w:rPr>
        <w:t>فرهاد کمندی</w:t>
      </w:r>
      <w:r w:rsidR="00CE0F93" w:rsidRPr="00380ECF">
        <w:rPr>
          <w:rFonts w:cs="B Nazanin" w:hint="cs"/>
          <w:bCs w:val="0"/>
          <w:vertAlign w:val="superscript"/>
          <w:rtl/>
          <w:lang w:bidi="fa-IR"/>
        </w:rPr>
        <w:t>1</w:t>
      </w:r>
      <w:r w:rsidR="001F092B" w:rsidRPr="00380ECF">
        <w:rPr>
          <w:rFonts w:cs="B Nazanin" w:hint="cs"/>
          <w:bCs w:val="0"/>
          <w:rtl/>
          <w:lang w:bidi="fa-IR"/>
        </w:rPr>
        <w:t>،</w:t>
      </w:r>
      <w:r w:rsidR="00D155E3" w:rsidRPr="00380ECF">
        <w:rPr>
          <w:rFonts w:cs="B Nazanin"/>
          <w:bCs w:val="0"/>
          <w:lang w:bidi="fa-IR"/>
        </w:rPr>
        <w:t> </w:t>
      </w:r>
      <w:bookmarkStart w:id="3" w:name="OLE_LINK14"/>
      <w:r w:rsidR="00D155E3" w:rsidRPr="00380ECF">
        <w:rPr>
          <w:rFonts w:cs="B Nazanin"/>
          <w:bCs w:val="0"/>
          <w:rtl/>
        </w:rPr>
        <w:t>محمدرضا عمادزاده</w:t>
      </w:r>
      <w:r w:rsidR="002E526D" w:rsidRPr="00380ECF">
        <w:rPr>
          <w:rFonts w:cs="B Nazanin"/>
          <w:bCs w:val="0"/>
          <w:vertAlign w:val="superscript"/>
        </w:rPr>
        <w:t>2</w:t>
      </w:r>
      <w:bookmarkEnd w:id="3"/>
      <w:r w:rsidR="00764066" w:rsidRPr="00380ECF">
        <w:rPr>
          <w:rFonts w:cs="B Nazanin" w:hint="cs"/>
          <w:bCs w:val="0"/>
          <w:rtl/>
          <w:lang w:bidi="fa-IR"/>
        </w:rPr>
        <w:t>،</w:t>
      </w:r>
      <w:r w:rsidR="00281979" w:rsidRPr="00380ECF">
        <w:rPr>
          <w:rFonts w:cs="B Nazanin" w:hint="cs"/>
          <w:bCs w:val="0"/>
          <w:rtl/>
          <w:lang w:bidi="fa-IR"/>
        </w:rPr>
        <w:t xml:space="preserve"> </w:t>
      </w:r>
      <w:r w:rsidRPr="00380ECF">
        <w:rPr>
          <w:rFonts w:cs="B Nazanin" w:hint="cs"/>
          <w:bCs w:val="0"/>
          <w:rtl/>
          <w:lang w:bidi="fa-IR"/>
        </w:rPr>
        <w:t>مجتبی رنجبر</w:t>
      </w:r>
      <w:r w:rsidR="00281979" w:rsidRPr="00380ECF">
        <w:rPr>
          <w:rFonts w:cs="B Nazanin" w:hint="cs"/>
          <w:bCs w:val="0"/>
          <w:vertAlign w:val="superscript"/>
          <w:rtl/>
          <w:lang w:bidi="fa-IR"/>
        </w:rPr>
        <w:t>3 *</w:t>
      </w:r>
      <w:r w:rsidR="00281979" w:rsidRPr="00380ECF">
        <w:rPr>
          <w:rFonts w:cs="B Nazanin" w:hint="cs"/>
          <w:bCs w:val="0"/>
          <w:rtl/>
          <w:lang w:bidi="fa-IR"/>
        </w:rPr>
        <w:t>، سید امیرحسین محمدزاده حسینی مقری</w:t>
      </w:r>
      <w:r w:rsidR="00281979" w:rsidRPr="00380ECF">
        <w:rPr>
          <w:rFonts w:cs="B Nazanin" w:hint="cs"/>
          <w:bCs w:val="0"/>
          <w:vertAlign w:val="superscript"/>
          <w:rtl/>
          <w:lang w:bidi="fa-IR"/>
        </w:rPr>
        <w:t>4</w:t>
      </w:r>
    </w:p>
    <w:p w14:paraId="14832951" w14:textId="7AFF31E6" w:rsidR="0050429C" w:rsidRPr="00380ECF" w:rsidRDefault="00CE0F93" w:rsidP="0050429C">
      <w:pPr>
        <w:pStyle w:val="Abstract"/>
        <w:bidi/>
        <w:jc w:val="center"/>
        <w:rPr>
          <w:rFonts w:cs="B Nazanin"/>
          <w:bCs w:val="0"/>
          <w:sz w:val="16"/>
          <w:szCs w:val="16"/>
          <w:rtl/>
          <w:lang w:bidi="fa-IR"/>
        </w:rPr>
      </w:pPr>
      <w:r w:rsidRPr="00380ECF">
        <w:rPr>
          <w:rFonts w:cs="B Nazanin" w:hint="cs"/>
          <w:bCs w:val="0"/>
          <w:sz w:val="16"/>
          <w:szCs w:val="16"/>
          <w:vertAlign w:val="superscript"/>
          <w:rtl/>
          <w:lang w:bidi="fa-IR"/>
        </w:rPr>
        <w:t xml:space="preserve">1  </w:t>
      </w:r>
      <w:bookmarkStart w:id="4" w:name="OLE_LINK2"/>
      <w:r w:rsidR="00764066" w:rsidRPr="00380ECF">
        <w:rPr>
          <w:rFonts w:cs="B Nazanin" w:hint="cs"/>
          <w:bCs w:val="0"/>
          <w:sz w:val="16"/>
          <w:szCs w:val="16"/>
          <w:rtl/>
          <w:lang w:bidi="fa-IR"/>
        </w:rPr>
        <w:t>دانشکده زیست فناوری، دانشگاه تخصصی فناوری های نوین آمل، آمل، ایران</w:t>
      </w:r>
      <w:bookmarkEnd w:id="4"/>
    </w:p>
    <w:p w14:paraId="2B41D2B2" w14:textId="2C29BD98" w:rsidR="0050429C" w:rsidRPr="00380ECF" w:rsidRDefault="00CE0F93" w:rsidP="0050429C">
      <w:pPr>
        <w:pStyle w:val="Abstract"/>
        <w:bidi/>
        <w:jc w:val="center"/>
        <w:rPr>
          <w:rFonts w:cs="B Nazanin"/>
          <w:bCs w:val="0"/>
          <w:sz w:val="16"/>
          <w:szCs w:val="16"/>
          <w:rtl/>
          <w:lang w:bidi="fa-IR"/>
        </w:rPr>
      </w:pPr>
      <w:r w:rsidRPr="00380ECF">
        <w:rPr>
          <w:rFonts w:cs="B Nazanin" w:hint="cs"/>
          <w:bCs w:val="0"/>
          <w:sz w:val="16"/>
          <w:szCs w:val="16"/>
          <w:vertAlign w:val="superscript"/>
          <w:rtl/>
          <w:lang w:bidi="fa-IR"/>
        </w:rPr>
        <w:t xml:space="preserve">2  </w:t>
      </w:r>
      <w:r w:rsidR="00531E8E">
        <w:rPr>
          <w:rFonts w:cs="B Nazanin" w:hint="cs"/>
          <w:bCs w:val="0"/>
          <w:sz w:val="16"/>
          <w:szCs w:val="16"/>
          <w:rtl/>
          <w:lang w:bidi="fa-IR"/>
        </w:rPr>
        <w:t>میکروبیولوژی</w:t>
      </w:r>
      <w:r w:rsidR="0050429C" w:rsidRPr="00380ECF">
        <w:rPr>
          <w:rFonts w:cs="B Nazanin" w:hint="cs"/>
          <w:bCs w:val="0"/>
          <w:sz w:val="16"/>
          <w:szCs w:val="16"/>
          <w:rtl/>
          <w:lang w:bidi="fa-IR"/>
        </w:rPr>
        <w:t>،</w:t>
      </w:r>
      <w:r w:rsidR="0050429C" w:rsidRPr="00380ECF">
        <w:rPr>
          <w:rFonts w:cs="B Nazanin"/>
          <w:bCs w:val="0"/>
          <w:sz w:val="16"/>
          <w:szCs w:val="16"/>
          <w:rtl/>
          <w:lang w:bidi="fa-IR"/>
        </w:rPr>
        <w:t xml:space="preserve"> </w:t>
      </w:r>
      <w:r w:rsidR="009C7481">
        <w:rPr>
          <w:rFonts w:cs="B Nazanin" w:hint="cs"/>
          <w:bCs w:val="0"/>
          <w:sz w:val="16"/>
          <w:szCs w:val="16"/>
          <w:rtl/>
          <w:lang w:bidi="fa-IR"/>
        </w:rPr>
        <w:t>علوم پزشکی بابل</w:t>
      </w:r>
      <w:r w:rsidR="0050429C" w:rsidRPr="00380ECF">
        <w:rPr>
          <w:rFonts w:cs="B Nazanin"/>
          <w:bCs w:val="0"/>
          <w:sz w:val="16"/>
          <w:szCs w:val="16"/>
          <w:rtl/>
          <w:lang w:bidi="fa-IR"/>
        </w:rPr>
        <w:t>،</w:t>
      </w:r>
      <w:r w:rsidR="0050429C" w:rsidRPr="00380ECF">
        <w:rPr>
          <w:rFonts w:cs="B Nazanin" w:hint="cs"/>
          <w:bCs w:val="0"/>
          <w:sz w:val="16"/>
          <w:szCs w:val="16"/>
          <w:rtl/>
          <w:lang w:bidi="fa-IR"/>
        </w:rPr>
        <w:t xml:space="preserve"> </w:t>
      </w:r>
      <w:r w:rsidR="009C7481">
        <w:rPr>
          <w:rFonts w:cs="B Nazanin" w:hint="cs"/>
          <w:bCs w:val="0"/>
          <w:sz w:val="16"/>
          <w:szCs w:val="16"/>
          <w:rtl/>
          <w:lang w:bidi="fa-IR"/>
        </w:rPr>
        <w:t>بابل</w:t>
      </w:r>
      <w:r w:rsidR="0050429C" w:rsidRPr="00380ECF">
        <w:rPr>
          <w:rFonts w:cs="B Nazanin" w:hint="cs"/>
          <w:bCs w:val="0"/>
          <w:sz w:val="16"/>
          <w:szCs w:val="16"/>
          <w:rtl/>
          <w:lang w:bidi="fa-IR"/>
        </w:rPr>
        <w:t xml:space="preserve">، </w:t>
      </w:r>
      <w:r w:rsidR="009C7481">
        <w:rPr>
          <w:rFonts w:cs="B Nazanin" w:hint="cs"/>
          <w:bCs w:val="0"/>
          <w:sz w:val="16"/>
          <w:szCs w:val="16"/>
          <w:rtl/>
          <w:lang w:bidi="fa-IR"/>
        </w:rPr>
        <w:t>ایران</w:t>
      </w:r>
    </w:p>
    <w:p w14:paraId="0E165A3C" w14:textId="5E79E1B0" w:rsidR="00E00F87" w:rsidRPr="00380ECF" w:rsidRDefault="00CE0F93" w:rsidP="00281979">
      <w:pPr>
        <w:pStyle w:val="Abstract"/>
        <w:bidi/>
        <w:jc w:val="center"/>
        <w:rPr>
          <w:rFonts w:cs="B Nazanin"/>
          <w:bCs w:val="0"/>
          <w:sz w:val="16"/>
          <w:szCs w:val="16"/>
          <w:rtl/>
          <w:lang w:bidi="fa-IR"/>
        </w:rPr>
      </w:pPr>
      <w:bookmarkStart w:id="5" w:name="_Hlk88500152"/>
      <w:r w:rsidRPr="00380ECF">
        <w:rPr>
          <w:rFonts w:cs="B Nazanin" w:hint="cs"/>
          <w:bCs w:val="0"/>
          <w:sz w:val="16"/>
          <w:szCs w:val="16"/>
          <w:vertAlign w:val="superscript"/>
          <w:rtl/>
          <w:lang w:bidi="fa-IR"/>
        </w:rPr>
        <w:t xml:space="preserve">3  </w:t>
      </w:r>
      <w:r w:rsidR="00764066" w:rsidRPr="00380ECF">
        <w:rPr>
          <w:rFonts w:cs="B Nazanin" w:hint="cs"/>
          <w:bCs w:val="0"/>
          <w:sz w:val="16"/>
          <w:szCs w:val="16"/>
          <w:rtl/>
          <w:lang w:bidi="fa-IR"/>
        </w:rPr>
        <w:t>دانشکده زیست فناوری، دانشگاه تخصصی فناوری های نوین آمل، آمل، ایران</w:t>
      </w:r>
    </w:p>
    <w:bookmarkEnd w:id="5"/>
    <w:p w14:paraId="04D41128" w14:textId="7898FBAC" w:rsidR="00281979" w:rsidRPr="00380ECF" w:rsidRDefault="00281979" w:rsidP="00281979">
      <w:pPr>
        <w:pStyle w:val="Abstract"/>
        <w:bidi/>
        <w:jc w:val="center"/>
        <w:rPr>
          <w:rFonts w:cs="B Nazanin"/>
          <w:bCs w:val="0"/>
          <w:sz w:val="16"/>
          <w:szCs w:val="16"/>
          <w:lang w:bidi="fa-IR"/>
        </w:rPr>
      </w:pPr>
      <w:r w:rsidRPr="00380ECF">
        <w:rPr>
          <w:rFonts w:cs="B Nazanin" w:hint="cs"/>
          <w:bCs w:val="0"/>
          <w:sz w:val="16"/>
          <w:szCs w:val="16"/>
          <w:vertAlign w:val="superscript"/>
          <w:rtl/>
          <w:lang w:bidi="fa-IR"/>
        </w:rPr>
        <w:t>4</w:t>
      </w:r>
      <w:r w:rsidRPr="00380ECF">
        <w:rPr>
          <w:rFonts w:cs="B Nazanin" w:hint="cs"/>
          <w:bCs w:val="0"/>
          <w:sz w:val="16"/>
          <w:szCs w:val="16"/>
          <w:rtl/>
          <w:lang w:bidi="fa-IR"/>
        </w:rPr>
        <w:t>دانشکده زیست فناوری، دانشگاه تخصصی فناوری های نوین آمل، آمل، ایران</w:t>
      </w:r>
    </w:p>
    <w:p w14:paraId="6A140E7A" w14:textId="787C7402" w:rsidR="002B03EB" w:rsidRPr="00380ECF" w:rsidRDefault="00764066" w:rsidP="002B03EB">
      <w:pPr>
        <w:rPr>
          <w:bCs w:val="0"/>
          <w:szCs w:val="16"/>
          <w:lang w:bidi="fa-IR"/>
        </w:rPr>
      </w:pPr>
      <w:bookmarkStart w:id="6" w:name="OLE_LINK6"/>
      <w:r w:rsidRPr="00380ECF">
        <w:rPr>
          <w:bCs w:val="0"/>
          <w:szCs w:val="16"/>
          <w:lang w:bidi="fa-IR"/>
        </w:rPr>
        <w:t>ranjbarmf@gmail.com</w:t>
      </w:r>
    </w:p>
    <w:bookmarkEnd w:id="6"/>
    <w:p w14:paraId="1A038E92" w14:textId="77777777" w:rsidR="00FF4D74" w:rsidRPr="00380ECF" w:rsidRDefault="00FF4D74" w:rsidP="006B4080">
      <w:pPr>
        <w:pStyle w:val="Abstract"/>
        <w:bidi/>
        <w:rPr>
          <w:rFonts w:cs="B Nazanin"/>
          <w:bCs w:val="0"/>
          <w:rtl/>
          <w:lang w:bidi="fa-IR"/>
        </w:rPr>
      </w:pPr>
    </w:p>
    <w:p w14:paraId="3E6DC0CF" w14:textId="686C5557" w:rsidR="002E526D" w:rsidRPr="00380ECF" w:rsidRDefault="00003019" w:rsidP="006B4080">
      <w:pPr>
        <w:jc w:val="both"/>
        <w:rPr>
          <w:bCs w:val="0"/>
          <w:lang w:bidi="fa-IR"/>
        </w:rPr>
      </w:pPr>
      <w:bookmarkStart w:id="7" w:name="OLE_LINK7"/>
      <w:r w:rsidRPr="00380ECF">
        <w:rPr>
          <w:rFonts w:hint="cs"/>
          <w:bCs w:val="0"/>
          <w:rtl/>
        </w:rPr>
        <w:t xml:space="preserve">چکیده: </w:t>
      </w:r>
      <w:bookmarkStart w:id="8" w:name="OLE_LINK5"/>
      <w:r w:rsidR="002E526D" w:rsidRPr="00B81DFD">
        <w:rPr>
          <w:rFonts w:hint="cs"/>
          <w:rtl/>
        </w:rPr>
        <w:t xml:space="preserve">سرطان دومين علت مرگ و مير در جهان پـس از </w:t>
      </w:r>
      <w:r w:rsidR="00CB55E8" w:rsidRPr="00B81DFD">
        <w:rPr>
          <w:rFonts w:hint="cs"/>
          <w:rtl/>
        </w:rPr>
        <w:t xml:space="preserve">بیماری‌های </w:t>
      </w:r>
      <w:r w:rsidR="002E526D" w:rsidRPr="00B81DFD">
        <w:rPr>
          <w:rFonts w:hint="cs"/>
          <w:rtl/>
        </w:rPr>
        <w:t>قلبي و عروقي به شمار مي</w:t>
      </w:r>
      <w:r w:rsidR="00CB55E8" w:rsidRPr="00B81DFD">
        <w:rPr>
          <w:rFonts w:hint="cs"/>
          <w:rtl/>
        </w:rPr>
        <w:t>‌</w:t>
      </w:r>
      <w:r w:rsidR="002E526D" w:rsidRPr="00B81DFD">
        <w:rPr>
          <w:rFonts w:hint="cs"/>
          <w:rtl/>
        </w:rPr>
        <w:t xml:space="preserve">آيد. میکرو </w:t>
      </w:r>
      <w:r w:rsidR="002E526D" w:rsidRPr="00B81DFD">
        <w:t>RNA</w:t>
      </w:r>
      <w:r w:rsidR="002E526D" w:rsidRPr="00B81DFD">
        <w:rPr>
          <w:rFonts w:hint="cs"/>
          <w:rtl/>
        </w:rPr>
        <w:t xml:space="preserve"> ها</w:t>
      </w:r>
      <w:r w:rsidR="002E526D" w:rsidRPr="00B81DFD">
        <w:t xml:space="preserve">(miRNA) </w:t>
      </w:r>
      <w:r w:rsidR="002E526D" w:rsidRPr="00B81DFD">
        <w:rPr>
          <w:rFonts w:hint="cs"/>
          <w:rtl/>
        </w:rPr>
        <w:t xml:space="preserve"> گروهی از </w:t>
      </w:r>
      <w:r w:rsidR="002E526D" w:rsidRPr="00B81DFD">
        <w:t>RNA</w:t>
      </w:r>
      <w:r w:rsidR="002E526D" w:rsidRPr="00B81DFD">
        <w:rPr>
          <w:rFonts w:hint="cs"/>
          <w:rtl/>
        </w:rPr>
        <w:t xml:space="preserve"> های کوچک غیر کد کننده با طولی حدود 25-19 نوکل</w:t>
      </w:r>
      <w:r w:rsidR="009C7481" w:rsidRPr="00B81DFD">
        <w:rPr>
          <w:rFonts w:hint="cs"/>
          <w:rtl/>
        </w:rPr>
        <w:t>ئ</w:t>
      </w:r>
      <w:r w:rsidR="002E526D" w:rsidRPr="00B81DFD">
        <w:rPr>
          <w:rFonts w:hint="cs"/>
          <w:rtl/>
        </w:rPr>
        <w:t>وتید هستند که از نظر تکاملی به شدت محافظت شده اند و در تنظیم بیان ژن در سطح بعد از رونویسی نقش مهمی ایفا میکند. آنها نقش حیاتی را در فر</w:t>
      </w:r>
      <w:r w:rsidR="00581814" w:rsidRPr="00B81DFD">
        <w:rPr>
          <w:rFonts w:hint="cs"/>
          <w:rtl/>
        </w:rPr>
        <w:t>آ</w:t>
      </w:r>
      <w:r w:rsidR="002E526D" w:rsidRPr="00B81DFD">
        <w:rPr>
          <w:rFonts w:hint="cs"/>
          <w:rtl/>
        </w:rPr>
        <w:t>یند های بیولوژیکی بدن همچون چرخه سلولی، رشد سلولی، تمایز سلولی و مرگ برنامه ریزی شده سلولی دارند.</w:t>
      </w:r>
      <w:r w:rsidR="002E526D" w:rsidRPr="00380ECF">
        <w:rPr>
          <w:rFonts w:hint="cs"/>
          <w:bCs w:val="0"/>
          <w:rtl/>
          <w:lang w:bidi="fa-IR"/>
        </w:rPr>
        <w:t xml:space="preserve"> </w:t>
      </w:r>
    </w:p>
    <w:bookmarkEnd w:id="8"/>
    <w:p w14:paraId="31EF249C" w14:textId="77777777" w:rsidR="00CB55E8" w:rsidRPr="00B81DFD" w:rsidRDefault="002E526D" w:rsidP="00D62792">
      <w:pPr>
        <w:jc w:val="left"/>
      </w:pPr>
      <w:r w:rsidRPr="00380ECF">
        <w:rPr>
          <w:rFonts w:eastAsia="Calibri" w:hint="cs"/>
          <w:bCs w:val="0"/>
          <w:sz w:val="20"/>
          <w:szCs w:val="20"/>
          <w:rtl/>
          <w:lang w:bidi="fa-IR"/>
        </w:rPr>
        <w:t>هدف</w:t>
      </w:r>
      <w:r w:rsidRPr="00380ECF">
        <w:rPr>
          <w:rFonts w:eastAsia="Calibri" w:hint="cs"/>
          <w:bCs w:val="0"/>
          <w:sz w:val="18"/>
          <w:rtl/>
          <w:lang w:bidi="fa-IR"/>
        </w:rPr>
        <w:t xml:space="preserve">: </w:t>
      </w:r>
      <w:r w:rsidRPr="00B81DFD">
        <w:rPr>
          <w:rFonts w:hint="cs"/>
          <w:rtl/>
        </w:rPr>
        <w:t xml:space="preserve">در این مطالعه هدف ما  بررسی </w:t>
      </w:r>
      <w:r w:rsidRPr="00B81DFD">
        <w:t>miRNA</w:t>
      </w:r>
      <w:r w:rsidRPr="00B81DFD">
        <w:rPr>
          <w:rFonts w:hint="cs"/>
          <w:rtl/>
        </w:rPr>
        <w:t xml:space="preserve"> های کلیدی در سرطان مبتنی بر سرور آنلاین </w:t>
      </w:r>
      <w:proofErr w:type="spellStart"/>
      <w:r w:rsidR="00354057" w:rsidRPr="00B81DFD">
        <w:t>miRCancer</w:t>
      </w:r>
      <w:proofErr w:type="spellEnd"/>
      <w:r w:rsidR="00354057" w:rsidRPr="00B81DFD">
        <w:rPr>
          <w:rFonts w:hint="cs"/>
          <w:rtl/>
        </w:rPr>
        <w:t xml:space="preserve"> </w:t>
      </w:r>
      <w:r w:rsidRPr="00B81DFD">
        <w:rPr>
          <w:rFonts w:hint="cs"/>
          <w:rtl/>
        </w:rPr>
        <w:t>می‌باشد.</w:t>
      </w:r>
    </w:p>
    <w:p w14:paraId="472C7E01" w14:textId="4E531C09" w:rsidR="002E526D" w:rsidRPr="00363CB1" w:rsidRDefault="002E526D" w:rsidP="00D62792">
      <w:pPr>
        <w:jc w:val="left"/>
        <w:rPr>
          <w:rtl/>
        </w:rPr>
      </w:pPr>
      <w:r w:rsidRPr="00380ECF">
        <w:rPr>
          <w:rFonts w:eastAsia="Calibri" w:hint="cs"/>
          <w:bCs w:val="0"/>
          <w:sz w:val="20"/>
          <w:szCs w:val="20"/>
          <w:rtl/>
          <w:lang w:bidi="fa-IR"/>
        </w:rPr>
        <w:t>مواد و روش</w:t>
      </w:r>
      <w:r w:rsidRPr="00380ECF">
        <w:rPr>
          <w:rFonts w:eastAsia="Calibri" w:hint="cs"/>
          <w:bCs w:val="0"/>
          <w:sz w:val="18"/>
          <w:rtl/>
          <w:lang w:bidi="fa-IR"/>
        </w:rPr>
        <w:t xml:space="preserve">: </w:t>
      </w:r>
      <w:r w:rsidRPr="00380ECF">
        <w:rPr>
          <w:rFonts w:hint="cs"/>
          <w:bCs w:val="0"/>
          <w:rtl/>
          <w:lang w:bidi="fa-IR"/>
        </w:rPr>
        <w:t xml:space="preserve">در این مطالعه پس از دانلود داده از پایگاه </w:t>
      </w:r>
      <w:bookmarkStart w:id="9" w:name="_Hlk88500984"/>
      <w:proofErr w:type="spellStart"/>
      <w:r w:rsidRPr="00380ECF">
        <w:rPr>
          <w:bCs w:val="0"/>
          <w:lang w:bidi="fa-IR"/>
        </w:rPr>
        <w:t>miRCancer</w:t>
      </w:r>
      <w:bookmarkEnd w:id="9"/>
      <w:proofErr w:type="spellEnd"/>
      <w:r w:rsidRPr="00380ECF">
        <w:rPr>
          <w:rFonts w:hint="cs"/>
          <w:bCs w:val="0"/>
          <w:rtl/>
          <w:lang w:bidi="fa-IR"/>
        </w:rPr>
        <w:t xml:space="preserve">، به عنوان یک منبع آنلاین داده های تایید شده میکرو </w:t>
      </w:r>
      <w:r w:rsidRPr="00380ECF">
        <w:rPr>
          <w:bCs w:val="0"/>
          <w:lang w:bidi="fa-IR"/>
        </w:rPr>
        <w:t>RNA</w:t>
      </w:r>
      <w:r w:rsidRPr="00380ECF">
        <w:rPr>
          <w:rFonts w:hint="cs"/>
          <w:bCs w:val="0"/>
          <w:rtl/>
          <w:lang w:bidi="fa-IR"/>
        </w:rPr>
        <w:t xml:space="preserve"> در سرطان، داده های خام با استفاده</w:t>
      </w:r>
      <w:r w:rsidRPr="00380ECF">
        <w:rPr>
          <w:rFonts w:eastAsia="Calibri" w:hint="cs"/>
          <w:bCs w:val="0"/>
          <w:sz w:val="18"/>
          <w:rtl/>
          <w:lang w:bidi="fa-IR"/>
        </w:rPr>
        <w:t xml:space="preserve"> از کد های دستوری در نرم افزار </w:t>
      </w:r>
      <w:r w:rsidRPr="00380ECF">
        <w:rPr>
          <w:rFonts w:eastAsia="Calibri"/>
          <w:bCs w:val="0"/>
          <w:sz w:val="18"/>
          <w:lang w:bidi="fa-IR"/>
        </w:rPr>
        <w:t>Excel</w:t>
      </w:r>
      <w:r w:rsidRPr="00380ECF">
        <w:rPr>
          <w:rFonts w:eastAsia="Calibri" w:hint="cs"/>
          <w:bCs w:val="0"/>
          <w:sz w:val="18"/>
          <w:rtl/>
          <w:lang w:bidi="fa-IR"/>
        </w:rPr>
        <w:t xml:space="preserve"> بررسی شد و داده های نرمال شده توسط نرم افزار </w:t>
      </w:r>
      <w:proofErr w:type="spellStart"/>
      <w:r w:rsidRPr="00380ECF">
        <w:rPr>
          <w:bCs w:val="0"/>
          <w:lang w:bidi="fa-IR"/>
        </w:rPr>
        <w:t>Graphpad</w:t>
      </w:r>
      <w:proofErr w:type="spellEnd"/>
      <w:r w:rsidRPr="00380ECF">
        <w:rPr>
          <w:bCs w:val="0"/>
          <w:lang w:bidi="fa-IR"/>
        </w:rPr>
        <w:t xml:space="preserve"> Prism</w:t>
      </w:r>
      <w:r w:rsidRPr="00380ECF">
        <w:rPr>
          <w:rFonts w:eastAsia="Calibri" w:hint="cs"/>
          <w:bCs w:val="0"/>
          <w:sz w:val="18"/>
          <w:rtl/>
          <w:lang w:bidi="fa-IR"/>
        </w:rPr>
        <w:t xml:space="preserve"> به نمایش درآمد. </w:t>
      </w:r>
      <w:r w:rsidRPr="00380ECF">
        <w:rPr>
          <w:rFonts w:eastAsia="Calibri" w:hint="cs"/>
          <w:bCs w:val="0"/>
          <w:sz w:val="18"/>
          <w:rtl/>
          <w:lang w:bidi="fa-IR"/>
        </w:rPr>
        <w:br/>
      </w:r>
      <w:r w:rsidRPr="00380ECF">
        <w:rPr>
          <w:rFonts w:eastAsia="Calibri" w:hint="cs"/>
          <w:bCs w:val="0"/>
          <w:sz w:val="20"/>
          <w:szCs w:val="20"/>
          <w:rtl/>
          <w:lang w:bidi="fa-IR"/>
        </w:rPr>
        <w:t>یافته‌‌ها</w:t>
      </w:r>
      <w:r w:rsidRPr="00B81DFD">
        <w:rPr>
          <w:rFonts w:hint="cs"/>
          <w:rtl/>
        </w:rPr>
        <w:t xml:space="preserve">:  </w:t>
      </w:r>
      <w:r w:rsidRPr="00363CB1">
        <w:rPr>
          <w:rFonts w:hint="cs"/>
          <w:rtl/>
        </w:rPr>
        <w:t xml:space="preserve">نهایتا ما به </w:t>
      </w:r>
      <w:bookmarkStart w:id="10" w:name="_Hlk88432834"/>
      <w:r w:rsidRPr="00363CB1">
        <w:rPr>
          <w:rFonts w:hint="cs"/>
          <w:rtl/>
        </w:rPr>
        <w:t xml:space="preserve">۳ میکرو </w:t>
      </w:r>
      <w:r w:rsidRPr="00363CB1">
        <w:t>RNA</w:t>
      </w:r>
      <w:r w:rsidRPr="00363CB1">
        <w:rPr>
          <w:rFonts w:hint="cs"/>
          <w:rtl/>
        </w:rPr>
        <w:t xml:space="preserve"> کلیدی شامل </w:t>
      </w:r>
      <w:r w:rsidRPr="00363CB1">
        <w:t>has-miR-21</w:t>
      </w:r>
      <w:r w:rsidRPr="00363CB1">
        <w:rPr>
          <w:rFonts w:hint="cs"/>
          <w:rtl/>
        </w:rPr>
        <w:t>،</w:t>
      </w:r>
      <w:r w:rsidRPr="00363CB1">
        <w:rPr>
          <w:rFonts w:hint="cs"/>
        </w:rPr>
        <w:t xml:space="preserve"> </w:t>
      </w:r>
      <w:r w:rsidRPr="00363CB1">
        <w:t xml:space="preserve">has-miR-145 </w:t>
      </w:r>
      <w:r w:rsidRPr="00363CB1">
        <w:rPr>
          <w:rFonts w:hint="cs"/>
          <w:rtl/>
        </w:rPr>
        <w:t xml:space="preserve"> و </w:t>
      </w:r>
      <w:r w:rsidRPr="00363CB1">
        <w:t>has-miR-34a</w:t>
      </w:r>
      <w:r w:rsidRPr="00363CB1">
        <w:rPr>
          <w:rFonts w:hint="cs"/>
          <w:rtl/>
        </w:rPr>
        <w:t xml:space="preserve"> که بترتیب در </w:t>
      </w:r>
      <w:r w:rsidR="00B81DFD" w:rsidRPr="00363CB1">
        <w:rPr>
          <w:rFonts w:hint="cs"/>
          <w:rtl/>
        </w:rPr>
        <w:t>261</w:t>
      </w:r>
      <w:r w:rsidRPr="00363CB1">
        <w:rPr>
          <w:rFonts w:hint="cs"/>
          <w:rtl/>
        </w:rPr>
        <w:t xml:space="preserve">، </w:t>
      </w:r>
      <w:r w:rsidR="00B81DFD" w:rsidRPr="00363CB1">
        <w:rPr>
          <w:rFonts w:hint="cs"/>
          <w:rtl/>
        </w:rPr>
        <w:t>144</w:t>
      </w:r>
      <w:r w:rsidRPr="00363CB1">
        <w:rPr>
          <w:rFonts w:hint="cs"/>
          <w:rtl/>
        </w:rPr>
        <w:t xml:space="preserve"> </w:t>
      </w:r>
      <w:bookmarkEnd w:id="10"/>
      <w:r w:rsidRPr="00363CB1">
        <w:rPr>
          <w:rFonts w:hint="cs"/>
          <w:rtl/>
        </w:rPr>
        <w:t>و</w:t>
      </w:r>
      <w:r w:rsidR="00B81DFD" w:rsidRPr="00363CB1">
        <w:rPr>
          <w:rFonts w:hint="cs"/>
          <w:rtl/>
        </w:rPr>
        <w:t>137</w:t>
      </w:r>
      <w:r w:rsidRPr="00363CB1">
        <w:t xml:space="preserve"> </w:t>
      </w:r>
      <w:r w:rsidRPr="00363CB1">
        <w:rPr>
          <w:rFonts w:hint="cs"/>
          <w:rtl/>
        </w:rPr>
        <w:t xml:space="preserve"> مطالعه</w:t>
      </w:r>
      <w:r w:rsidRPr="00363CB1">
        <w:t xml:space="preserve">in-vitro </w:t>
      </w:r>
      <w:r w:rsidRPr="00363CB1">
        <w:rPr>
          <w:rFonts w:hint="cs"/>
          <w:rtl/>
        </w:rPr>
        <w:t xml:space="preserve"> به اثبات رسیده دست یافتیم. از این میان </w:t>
      </w:r>
      <w:r w:rsidRPr="00363CB1">
        <w:t>has-miR-21</w:t>
      </w:r>
      <w:r w:rsidRPr="00363CB1">
        <w:rPr>
          <w:rFonts w:hint="cs"/>
          <w:rtl/>
        </w:rPr>
        <w:t xml:space="preserve"> در ۲۵۵ مطالعه سطح بیان بالا و تنها در ۶ مطالعه بیان پایین داشته و در مقابل، دو میکرو </w:t>
      </w:r>
      <w:r w:rsidRPr="00363CB1">
        <w:t>RNA</w:t>
      </w:r>
      <w:r w:rsidRPr="00363CB1">
        <w:rPr>
          <w:rFonts w:hint="cs"/>
          <w:rtl/>
        </w:rPr>
        <w:t xml:space="preserve"> </w:t>
      </w:r>
      <w:r w:rsidRPr="00363CB1">
        <w:t xml:space="preserve"> has-miR-145</w:t>
      </w:r>
      <w:r w:rsidRPr="00363CB1">
        <w:rPr>
          <w:rFonts w:hint="cs"/>
          <w:rtl/>
        </w:rPr>
        <w:t xml:space="preserve"> و </w:t>
      </w:r>
      <w:r w:rsidRPr="00363CB1">
        <w:t>has-miR-34a</w:t>
      </w:r>
      <w:r w:rsidRPr="00363CB1">
        <w:rPr>
          <w:rFonts w:hint="cs"/>
          <w:rtl/>
        </w:rPr>
        <w:t xml:space="preserve"> در اکثر مطالعات بیان پایینی داشتند که بترتیب در ۱۳۴ و ۱۲۵ مطالعه اثبات گشت و تنها در ۱۰ و ۱۲ مطالعه سطح بیان بالایی داشتند.</w:t>
      </w:r>
    </w:p>
    <w:p w14:paraId="10EAC7EE" w14:textId="77777777" w:rsidR="002E526D" w:rsidRPr="00380ECF" w:rsidRDefault="002E526D" w:rsidP="006B4080">
      <w:pPr>
        <w:spacing w:after="160"/>
        <w:jc w:val="left"/>
        <w:rPr>
          <w:rFonts w:eastAsia="Calibri"/>
          <w:bCs w:val="0"/>
          <w:sz w:val="18"/>
          <w:rtl/>
          <w:lang w:bidi="fa-IR"/>
        </w:rPr>
      </w:pPr>
      <w:r w:rsidRPr="00380ECF">
        <w:rPr>
          <w:rFonts w:ascii="Times-Roman" w:eastAsia="Calibri" w:hAnsi="Times-Roman" w:hint="cs"/>
          <w:bCs w:val="0"/>
          <w:color w:val="231F20"/>
          <w:sz w:val="20"/>
          <w:szCs w:val="20"/>
          <w:rtl/>
          <w:lang w:bidi="fa-IR"/>
        </w:rPr>
        <w:t>نتیجه‌گیری</w:t>
      </w:r>
      <w:r w:rsidRPr="00380ECF">
        <w:rPr>
          <w:rFonts w:ascii="Times-Roman" w:eastAsia="Calibri" w:hAnsi="Times-Roman" w:hint="cs"/>
          <w:bCs w:val="0"/>
          <w:color w:val="231F20"/>
          <w:sz w:val="18"/>
          <w:rtl/>
          <w:lang w:bidi="fa-IR"/>
        </w:rPr>
        <w:t xml:space="preserve">:  </w:t>
      </w:r>
      <w:r w:rsidRPr="00380ECF">
        <w:rPr>
          <w:rFonts w:hint="cs"/>
          <w:bCs w:val="0"/>
          <w:rtl/>
          <w:lang w:bidi="fa-IR"/>
        </w:rPr>
        <w:t xml:space="preserve">۳ میکرو </w:t>
      </w:r>
      <w:r w:rsidRPr="00380ECF">
        <w:rPr>
          <w:bCs w:val="0"/>
          <w:lang w:bidi="fa-IR"/>
        </w:rPr>
        <w:t>RNA</w:t>
      </w:r>
      <w:r w:rsidRPr="00380ECF">
        <w:rPr>
          <w:rFonts w:hint="cs"/>
          <w:bCs w:val="0"/>
          <w:rtl/>
          <w:lang w:bidi="fa-IR"/>
        </w:rPr>
        <w:t xml:space="preserve"> کلیدی شامل </w:t>
      </w:r>
      <w:r w:rsidRPr="00380ECF">
        <w:rPr>
          <w:bCs w:val="0"/>
          <w:lang w:bidi="fa-IR"/>
        </w:rPr>
        <w:t>has-miR-21</w:t>
      </w:r>
      <w:r w:rsidRPr="00380ECF">
        <w:rPr>
          <w:rFonts w:hint="cs"/>
          <w:bCs w:val="0"/>
          <w:rtl/>
          <w:lang w:bidi="fa-IR"/>
        </w:rPr>
        <w:t>،</w:t>
      </w:r>
      <w:r w:rsidRPr="00380ECF">
        <w:rPr>
          <w:bCs w:val="0"/>
          <w:lang w:bidi="fa-IR"/>
        </w:rPr>
        <w:t xml:space="preserve"> has-miR-145 </w:t>
      </w:r>
      <w:r w:rsidRPr="00380ECF">
        <w:rPr>
          <w:rFonts w:hint="cs"/>
          <w:bCs w:val="0"/>
          <w:rtl/>
          <w:lang w:bidi="fa-IR"/>
        </w:rPr>
        <w:t xml:space="preserve"> و </w:t>
      </w:r>
      <w:r w:rsidRPr="00380ECF">
        <w:rPr>
          <w:bCs w:val="0"/>
          <w:lang w:bidi="fa-IR"/>
        </w:rPr>
        <w:t>has-miR-34a</w:t>
      </w:r>
      <w:r w:rsidRPr="00380ECF">
        <w:rPr>
          <w:rFonts w:hint="cs"/>
          <w:bCs w:val="0"/>
          <w:rtl/>
          <w:lang w:bidi="fa-IR"/>
        </w:rPr>
        <w:t xml:space="preserve">  به عنوان اهداف امیدوار کننده در درمان انواع سرطان‌ها شناسایی و</w:t>
      </w:r>
      <w:r w:rsidRPr="00380ECF">
        <w:rPr>
          <w:rFonts w:ascii="Times-Roman" w:eastAsia="Calibri" w:hAnsi="Times-Roman" w:hint="cs"/>
          <w:bCs w:val="0"/>
          <w:color w:val="231F20"/>
          <w:sz w:val="18"/>
          <w:rtl/>
          <w:lang w:bidi="fa-IR"/>
        </w:rPr>
        <w:t xml:space="preserve"> معرفی شدند.</w:t>
      </w:r>
    </w:p>
    <w:p w14:paraId="1A04A797" w14:textId="17ED01F4" w:rsidR="002E526D" w:rsidRPr="00380ECF" w:rsidRDefault="002E526D" w:rsidP="006B4080">
      <w:pPr>
        <w:spacing w:after="160"/>
        <w:ind w:firstLine="288"/>
        <w:jc w:val="left"/>
        <w:rPr>
          <w:rFonts w:eastAsia="Calibri"/>
          <w:bCs w:val="0"/>
          <w:sz w:val="18"/>
          <w:rtl/>
          <w:lang w:bidi="fa-IR"/>
        </w:rPr>
      </w:pPr>
      <w:r w:rsidRPr="00380ECF">
        <w:rPr>
          <w:rFonts w:eastAsia="Calibri" w:hint="cs"/>
          <w:bCs w:val="0"/>
          <w:sz w:val="20"/>
          <w:szCs w:val="20"/>
          <w:rtl/>
          <w:lang w:bidi="fa-IR"/>
        </w:rPr>
        <w:t>کلمات کلیدی</w:t>
      </w:r>
      <w:r w:rsidRPr="00380ECF">
        <w:rPr>
          <w:rFonts w:eastAsia="Calibri" w:hint="cs"/>
          <w:bCs w:val="0"/>
          <w:sz w:val="18"/>
          <w:rtl/>
          <w:lang w:bidi="fa-IR"/>
        </w:rPr>
        <w:t xml:space="preserve">: </w:t>
      </w:r>
      <w:r w:rsidRPr="00380ECF">
        <w:rPr>
          <w:rFonts w:hint="cs"/>
          <w:bCs w:val="0"/>
          <w:rtl/>
          <w:lang w:bidi="fa-IR"/>
        </w:rPr>
        <w:t xml:space="preserve">میکرو </w:t>
      </w:r>
      <w:r w:rsidRPr="00380ECF">
        <w:rPr>
          <w:bCs w:val="0"/>
          <w:lang w:bidi="fa-IR"/>
        </w:rPr>
        <w:t>RNA</w:t>
      </w:r>
      <w:r w:rsidRPr="00380ECF">
        <w:rPr>
          <w:rFonts w:hint="cs"/>
          <w:bCs w:val="0"/>
          <w:rtl/>
          <w:lang w:bidi="fa-IR"/>
        </w:rPr>
        <w:t xml:space="preserve"> ها، سرطان، سرورآنلاین </w:t>
      </w:r>
      <w:proofErr w:type="spellStart"/>
      <w:r w:rsidR="00791D7B" w:rsidRPr="00380ECF">
        <w:rPr>
          <w:bCs w:val="0"/>
          <w:lang w:bidi="fa-IR"/>
        </w:rPr>
        <w:t>miRCancer</w:t>
      </w:r>
      <w:proofErr w:type="spellEnd"/>
    </w:p>
    <w:bookmarkEnd w:id="0"/>
    <w:bookmarkEnd w:id="7"/>
    <w:p w14:paraId="5DF70E0F" w14:textId="77777777" w:rsidR="00D7522C" w:rsidRPr="00380ECF" w:rsidRDefault="00D7522C" w:rsidP="00221186">
      <w:pPr>
        <w:pStyle w:val="Author"/>
        <w:spacing w:before="100" w:beforeAutospacing="1" w:after="100" w:afterAutospacing="1" w:line="120" w:lineRule="auto"/>
        <w:jc w:val="both"/>
        <w:rPr>
          <w:rFonts w:cs="B Nazanin"/>
          <w:sz w:val="16"/>
          <w:szCs w:val="16"/>
          <w:lang w:bidi="fa-IR"/>
        </w:rPr>
        <w:sectPr w:rsidR="00D7522C" w:rsidRPr="00380ECF" w:rsidSect="003273B1">
          <w:footerReference w:type="default" r:id="rId8"/>
          <w:headerReference w:type="first" r:id="rId9"/>
          <w:footerReference w:type="first" r:id="rId10"/>
          <w:pgSz w:w="11906" w:h="16838" w:code="9"/>
          <w:pgMar w:top="2268" w:right="893" w:bottom="1440" w:left="893" w:header="720" w:footer="720" w:gutter="0"/>
          <w:cols w:space="720"/>
          <w:titlePg/>
          <w:bidi/>
          <w:docGrid w:linePitch="360"/>
        </w:sectPr>
      </w:pPr>
    </w:p>
    <w:p w14:paraId="5E7AABA6" w14:textId="1E7B6F52" w:rsidR="009303D9" w:rsidRPr="00380ECF" w:rsidRDefault="009303D9">
      <w:pPr>
        <w:rPr>
          <w:bCs w:val="0"/>
        </w:rPr>
        <w:sectPr w:rsidR="009303D9" w:rsidRPr="00380ECF" w:rsidSect="003273B1">
          <w:type w:val="continuous"/>
          <w:pgSz w:w="11906" w:h="16838" w:code="9"/>
          <w:pgMar w:top="2268" w:right="893" w:bottom="1440" w:left="893" w:header="720" w:footer="720" w:gutter="0"/>
          <w:cols w:num="3" w:space="720"/>
          <w:bidi/>
          <w:docGrid w:linePitch="360"/>
        </w:sectPr>
      </w:pPr>
    </w:p>
    <w:p w14:paraId="4C733CF3" w14:textId="14C689BC" w:rsidR="00937829" w:rsidRPr="00380ECF" w:rsidRDefault="00D621E5" w:rsidP="00DD550A">
      <w:pPr>
        <w:pStyle w:val="Abstract"/>
        <w:bidi/>
        <w:rPr>
          <w:rFonts w:cs="B Nazanin"/>
          <w:bCs w:val="0"/>
          <w:rtl/>
          <w:lang w:bidi="fa-IR"/>
        </w:rPr>
        <w:sectPr w:rsidR="00937829" w:rsidRPr="00380ECF" w:rsidSect="003273B1">
          <w:type w:val="continuous"/>
          <w:pgSz w:w="11906" w:h="16838" w:code="9"/>
          <w:pgMar w:top="2268" w:right="907" w:bottom="1440" w:left="907" w:header="720" w:footer="720" w:gutter="0"/>
          <w:cols w:num="2" w:space="357"/>
          <w:bidi/>
          <w:docGrid w:linePitch="360"/>
        </w:sectPr>
      </w:pPr>
      <w:bookmarkStart w:id="11" w:name="_Hlk18577331"/>
      <w:r w:rsidRPr="00380ECF">
        <w:rPr>
          <w:rFonts w:cs="B Nazanin" w:hint="cs"/>
          <w:bCs w:val="0"/>
          <w:rtl/>
        </w:rPr>
        <w:t>1- مقدمه</w:t>
      </w:r>
    </w:p>
    <w:bookmarkEnd w:id="11"/>
    <w:p w14:paraId="3B4383FC" w14:textId="7CCACC01" w:rsidR="00791D7B" w:rsidRPr="00380ECF" w:rsidRDefault="00185AE8" w:rsidP="00DD550A">
      <w:pPr>
        <w:spacing w:after="200"/>
        <w:ind w:firstLine="274"/>
        <w:jc w:val="both"/>
        <w:rPr>
          <w:bCs w:val="0"/>
          <w:szCs w:val="24"/>
        </w:rPr>
      </w:pPr>
      <w:r w:rsidRPr="00380ECF">
        <w:rPr>
          <w:bCs w:val="0"/>
        </w:rPr>
        <w:t xml:space="preserve">   </w:t>
      </w:r>
      <w:r w:rsidR="00984A12" w:rsidRPr="00380ECF">
        <w:rPr>
          <w:bCs w:val="0"/>
        </w:rPr>
        <w:t xml:space="preserve"> </w:t>
      </w:r>
      <w:r w:rsidR="00791D7B" w:rsidRPr="00380ECF">
        <w:rPr>
          <w:rFonts w:hint="cs"/>
          <w:bCs w:val="0"/>
          <w:rtl/>
        </w:rPr>
        <w:t>سرطان دومين علت مرگ و مير در جهان پـس از بيمـاريهـاي قلبي و عروقي به شمار مي آيد.  تا به امروز، پژوهشگران پيشرفت هاي قابل توجه اي در شناخت علـل مختلف سرطان هاي انسان نموده اند. واژه"سرطان" بـه بـيش از277 نـوع بیماری مربوط می‌شود. دانشمندان مراحل توليد سرطان ها را تعيين كرده كه چندين ژن موتاسيوندار باعث از هم گسيخته شدن نظم طبيعي تقسيم و تمايز سلول‌ها مي شود. اختلالات ژنتيكي از طريق وراثتـي و غيروراثتـي موجـب تحـولات</w:t>
      </w:r>
      <w:r w:rsidR="00791D7B" w:rsidRPr="00380ECF">
        <w:rPr>
          <w:rFonts w:hint="cs"/>
          <w:bCs w:val="0"/>
        </w:rPr>
        <w:t xml:space="preserve"> </w:t>
      </w:r>
      <w:r w:rsidR="00791D7B" w:rsidRPr="00380ECF">
        <w:rPr>
          <w:rFonts w:hint="cs"/>
          <w:bCs w:val="0"/>
          <w:rtl/>
        </w:rPr>
        <w:t xml:space="preserve">جديدي در تنظیم رشد و تمایز سلولي مي شود. </w:t>
      </w:r>
      <w:r w:rsidR="00791D7B" w:rsidRPr="00380ECF">
        <w:rPr>
          <w:rFonts w:hint="cs"/>
          <w:bCs w:val="0"/>
          <w:rtl/>
        </w:rPr>
        <w:fldChar w:fldCharType="begin"/>
      </w:r>
      <w:r w:rsidR="00EF13C4">
        <w:rPr>
          <w:bCs w:val="0"/>
          <w:rtl/>
        </w:rPr>
        <w:instrText xml:space="preserve"> </w:instrText>
      </w:r>
      <w:r w:rsidR="00EF13C4">
        <w:rPr>
          <w:bCs w:val="0"/>
        </w:rPr>
        <w:instrText>ADDIN EN.CITE &lt;EndNote&gt;&lt;Cite&gt;&lt;Author&gt;Vogelstein&lt;/Author&gt;&lt;Year&gt;1988&lt;/Year&gt;&lt;RecNum&gt;1&lt;/RecNum&gt;&lt;DisplayText&gt;[1, 2]&lt;/DisplayText&gt;&lt;record&gt;&lt;rec-number&gt;1&lt;/rec-number&gt;&lt;foreign-keys&gt;&lt;key app="EN" db-id="rd9dvvpfjrp0scewprwpxd9rw0afvtsaxadr" timestamp="1637837912</w:instrText>
      </w:r>
      <w:r w:rsidR="00EF13C4">
        <w:rPr>
          <w:bCs w:val="0"/>
          <w:rtl/>
        </w:rPr>
        <w:instrText>"&gt;1&lt;/</w:instrText>
      </w:r>
      <w:r w:rsidR="00EF13C4">
        <w:rPr>
          <w:bCs w:val="0"/>
        </w:rPr>
        <w:instrText>key&gt;&lt;/foreign-keys&gt;&lt;ref-type name="Journal Article"&gt;17&lt;/ref-type&gt;&lt;contributors&gt;&lt;authors&gt;&lt;author&gt;Vogelstein, Bert&lt;/author&gt;&lt;author&gt;Fearon, Eric R&lt;/author&gt;&lt;author&gt;Hamilton, Stanley R&lt;/author&gt;&lt;author&gt;Kern, Scott E&lt;/author&gt;&lt;author&gt;Preisinger, Ann C&lt;/author</w:instrText>
      </w:r>
      <w:r w:rsidR="00EF13C4">
        <w:rPr>
          <w:bCs w:val="0"/>
          <w:rtl/>
        </w:rPr>
        <w:instrText>&gt;&lt;</w:instrText>
      </w:r>
      <w:r w:rsidR="00EF13C4">
        <w:rPr>
          <w:bCs w:val="0"/>
        </w:rPr>
        <w:instrText>author&gt;Leppert, Mark&lt;/author&gt;&lt;author&gt;Smits, Alida MM&lt;/author&gt;&lt;author&gt;Bos, Johannes L&lt;/author&gt;&lt;/authors&gt;&lt;/contributors&gt;&lt;titles&gt;&lt;title&gt;Genetic alterations during colorectal-tumor development&lt;/title&gt;&lt;secondary-title&gt;New England Journal of Medicine&lt;/secondary-title&gt;&lt;/titles&gt;&lt;periodical&gt;&lt;full-title&gt;New England Journal of Medicine&lt;/full-title&gt;&lt;/periodical&gt;&lt;pages&gt;525-532&lt;/pages&gt;&lt;volume&gt;319&lt;/volume&gt;&lt;number&gt;9&lt;/number&gt;&lt;dates&gt;&lt;year&gt;1988&lt;/year&gt;&lt;/dates&gt;&lt;isbn&gt;0028-4793&lt;/isbn&gt;&lt;urls&gt;&lt;/urls&gt;&lt;/record&gt;&lt;/Cite&gt;&lt;Cite&gt;&lt;Author</w:instrText>
      </w:r>
      <w:r w:rsidR="00EF13C4">
        <w:rPr>
          <w:bCs w:val="0"/>
          <w:rtl/>
        </w:rPr>
        <w:instrText>&gt;</w:instrText>
      </w:r>
      <w:r w:rsidR="00EF13C4">
        <w:rPr>
          <w:bCs w:val="0"/>
        </w:rPr>
        <w:instrText>Vogelstein&lt;/Author&gt;&lt;Year&gt;2004&lt;/Year&gt;&lt;RecNum&gt;2&lt;/RecNum&gt;&lt;record&gt;&lt;rec-number&gt;2&lt;/rec-number&gt;&lt;foreign-keys&gt;&lt;key app="EN" db-id="rd9dvvpfjrp0scewprwpxd9rw0afvtsaxadr" timestamp="1637837912"&gt;2&lt;/key&gt;&lt;/foreign-keys&gt;&lt;ref-type name="Journal Article"&gt;17&lt;/ref-type&gt;&lt;contributors&gt;&lt;authors&gt;&lt;author&gt;Vogelstein, Bert&lt;/author&gt;&lt;author&gt;Kinzler, Kenneth W&lt;/author&gt;&lt;/authors&gt;&lt;/contributors&gt;&lt;titles&gt;&lt;title&gt;Cancer genes and the pathways they control&lt;/title&gt;&lt;secondary-title&gt;Nature medicine&lt;/secondary-title&gt;&lt;/titles&gt;&lt;periodical&gt;&lt;full</w:instrText>
      </w:r>
      <w:r w:rsidR="00EF13C4">
        <w:rPr>
          <w:bCs w:val="0"/>
          <w:rtl/>
        </w:rPr>
        <w:instrText>-</w:instrText>
      </w:r>
      <w:r w:rsidR="00EF13C4">
        <w:rPr>
          <w:bCs w:val="0"/>
        </w:rPr>
        <w:instrText>title&gt;Nature medicine&lt;/full-title&gt;&lt;/periodical&gt;&lt;pages&gt;789-799&lt;/pages&gt;&lt;volume&gt;10&lt;/volume&gt;&lt;number&gt;8&lt;/number&gt;&lt;dates&gt;&lt;year&gt;2004&lt;/year&gt;&lt;/dates&gt;&lt;isbn&gt;1546-170X&lt;/isbn&gt;&lt;urls&gt;&lt;/urls&gt;&lt;/record&gt;&lt;/Cite&gt;&lt;/EndNote</w:instrText>
      </w:r>
      <w:r w:rsidR="00EF13C4">
        <w:rPr>
          <w:bCs w:val="0"/>
          <w:rtl/>
        </w:rPr>
        <w:instrText>&gt;</w:instrText>
      </w:r>
      <w:r w:rsidR="00791D7B" w:rsidRPr="00380ECF">
        <w:rPr>
          <w:rFonts w:hint="cs"/>
          <w:bCs w:val="0"/>
          <w:rtl/>
        </w:rPr>
        <w:fldChar w:fldCharType="separate"/>
      </w:r>
      <w:r w:rsidR="00791D7B" w:rsidRPr="00380ECF">
        <w:rPr>
          <w:rFonts w:hint="cs"/>
          <w:bCs w:val="0"/>
          <w:noProof/>
          <w:rtl/>
        </w:rPr>
        <w:t>[1, 2]</w:t>
      </w:r>
      <w:r w:rsidR="00791D7B" w:rsidRPr="00380ECF">
        <w:rPr>
          <w:rFonts w:hint="cs"/>
          <w:bCs w:val="0"/>
          <w:rtl/>
        </w:rPr>
        <w:fldChar w:fldCharType="end"/>
      </w:r>
      <w:r w:rsidR="00791D7B" w:rsidRPr="00380ECF">
        <w:rPr>
          <w:rFonts w:hint="cs"/>
          <w:bCs w:val="0"/>
          <w:rtl/>
        </w:rPr>
        <w:t>،  گروهی از ژن‌ها  بطور مكرر باعث ایجاد ناهنجاری در سلول می‌شوند و نقش به سزايي در سرطانی شدن سلول بازي مي کنند که شامل آنكوژن ها</w:t>
      </w:r>
      <w:r w:rsidR="00791D7B" w:rsidRPr="00380ECF">
        <w:rPr>
          <w:rStyle w:val="FootnoteReference"/>
          <w:bCs w:val="0"/>
          <w:sz w:val="24"/>
          <w:rtl/>
        </w:rPr>
        <w:footnoteReference w:id="1"/>
      </w:r>
      <w:r w:rsidR="00791D7B" w:rsidRPr="00380ECF">
        <w:rPr>
          <w:rFonts w:hint="cs"/>
          <w:bCs w:val="0"/>
          <w:rtl/>
        </w:rPr>
        <w:t xml:space="preserve"> ، ژن‌‌هاي مهار</w:t>
      </w:r>
      <w:r w:rsidR="00581814">
        <w:rPr>
          <w:rFonts w:hint="cs"/>
          <w:bCs w:val="0"/>
          <w:rtl/>
        </w:rPr>
        <w:t>‌</w:t>
      </w:r>
      <w:r w:rsidR="00791D7B" w:rsidRPr="00380ECF">
        <w:rPr>
          <w:rFonts w:hint="cs"/>
          <w:bCs w:val="0"/>
          <w:rtl/>
        </w:rPr>
        <w:t>كننده تومـور، ژن‌</w:t>
      </w:r>
      <w:r w:rsidR="00581814">
        <w:rPr>
          <w:rFonts w:hint="cs"/>
          <w:bCs w:val="0"/>
          <w:rtl/>
        </w:rPr>
        <w:t>‌‌‌‌‌‌‌‌</w:t>
      </w:r>
      <w:r w:rsidR="00791D7B" w:rsidRPr="00380ECF">
        <w:rPr>
          <w:rFonts w:hint="cs"/>
          <w:bCs w:val="0"/>
          <w:rtl/>
        </w:rPr>
        <w:t xml:space="preserve">های ترميم كننده </w:t>
      </w:r>
      <w:r w:rsidR="00791D7B" w:rsidRPr="00380ECF">
        <w:rPr>
          <w:bCs w:val="0"/>
        </w:rPr>
        <w:t>DNA</w:t>
      </w:r>
      <w:r w:rsidR="00791D7B" w:rsidRPr="00380ECF">
        <w:rPr>
          <w:rFonts w:hint="cs"/>
          <w:bCs w:val="0"/>
          <w:rtl/>
        </w:rPr>
        <w:t xml:space="preserve"> و ژن‌‌هاي آپوپتوتيك</w:t>
      </w:r>
      <w:r w:rsidR="00791D7B" w:rsidRPr="00380ECF">
        <w:rPr>
          <w:rStyle w:val="FootnoteReference"/>
          <w:bCs w:val="0"/>
          <w:sz w:val="24"/>
          <w:rtl/>
        </w:rPr>
        <w:footnoteReference w:id="2"/>
      </w:r>
      <w:r w:rsidR="00791D7B" w:rsidRPr="00380ECF">
        <w:rPr>
          <w:rFonts w:hint="cs"/>
          <w:bCs w:val="0"/>
          <w:rtl/>
        </w:rPr>
        <w:t xml:space="preserve"> می‌شوند</w:t>
      </w:r>
      <w:r w:rsidR="00791D7B" w:rsidRPr="00380ECF">
        <w:rPr>
          <w:rFonts w:hint="cs"/>
          <w:bCs w:val="0"/>
          <w:rtl/>
        </w:rPr>
        <w:fldChar w:fldCharType="begin"/>
      </w:r>
      <w:r w:rsidR="00EF13C4">
        <w:rPr>
          <w:bCs w:val="0"/>
          <w:rtl/>
        </w:rPr>
        <w:instrText xml:space="preserve"> </w:instrText>
      </w:r>
      <w:r w:rsidR="00EF13C4">
        <w:rPr>
          <w:bCs w:val="0"/>
        </w:rPr>
        <w:instrText>ADDIN EN.CITE &lt;EndNote&gt;&lt;Cite&gt;&lt;Author&gt;Weinstein&lt;/Author&gt;&lt;Year&gt;2006&lt;/Year&gt;&lt;RecNum&gt;3&lt;/RecNum&gt;&lt;DisplayText&gt;[3]&lt;/DisplayText&gt;&lt;record&gt;&lt;rec-number&gt;3&lt;/rec-number&gt;&lt;foreign-keys&gt;&lt;key app="EN" db-id="rd9dvvpfjrp0scewprwpxd9rw0afvtsaxadr" timestamp="1637837912"&gt;3&lt;/key&gt;&lt;/foreign-keys&gt;&lt;ref-type name="Journal Article"&gt;17&lt;/ref-type&gt;&lt;contributors&gt;&lt;authors&gt;&lt;author&gt;Weinstein, I Bernard&lt;/author&gt;&lt;author&gt;Joe, Andrew K&lt;/author&gt;&lt;/authors&gt;&lt;/contributors&gt;&lt;titles&gt;&lt;title&gt;Mechanisms of disease: oncogene addiction—a rationale for molecular targeting in cancer therapy&lt;/title&gt;&lt;secondary-title&gt;Nature clinical practice Oncology&lt;/secondary-title&gt;&lt;/titles&gt;&lt;periodical&gt;&lt;full-title&gt;Nature clinical practice Oncology&lt;/full-title&gt;&lt;/periodical&gt;&lt;pages&gt;448-457&lt;/pages&gt;&lt;volume&gt;3&lt;/volume&gt;&lt;number&gt;8&lt;/number&gt;&lt;dates&gt;&lt;year&gt;2006&lt;/year&gt;&lt;/dates&gt;&lt;isbn&gt;1759-4782&lt;/isbn&gt;&lt;urls&gt;&lt;/urls&gt;&lt;/record&gt;&lt;/Cite&gt;&lt;/EndNote</w:instrText>
      </w:r>
      <w:r w:rsidR="00EF13C4">
        <w:rPr>
          <w:bCs w:val="0"/>
          <w:rtl/>
        </w:rPr>
        <w:instrText>&gt;</w:instrText>
      </w:r>
      <w:r w:rsidR="00791D7B" w:rsidRPr="00380ECF">
        <w:rPr>
          <w:rFonts w:hint="cs"/>
          <w:bCs w:val="0"/>
          <w:rtl/>
        </w:rPr>
        <w:fldChar w:fldCharType="separate"/>
      </w:r>
      <w:r w:rsidR="00791D7B" w:rsidRPr="00380ECF">
        <w:rPr>
          <w:rFonts w:hint="cs"/>
          <w:bCs w:val="0"/>
          <w:noProof/>
          <w:rtl/>
        </w:rPr>
        <w:t>[3]</w:t>
      </w:r>
      <w:r w:rsidR="00791D7B" w:rsidRPr="00380ECF">
        <w:rPr>
          <w:rFonts w:hint="cs"/>
          <w:bCs w:val="0"/>
          <w:rtl/>
        </w:rPr>
        <w:fldChar w:fldCharType="end"/>
      </w:r>
      <w:r w:rsidR="00791D7B" w:rsidRPr="00380ECF">
        <w:rPr>
          <w:rFonts w:hint="cs"/>
          <w:bCs w:val="0"/>
          <w:rtl/>
        </w:rPr>
        <w:t>. بـه كمـك پيشـرفت‌ هـاي تكنولـوژي در بيوانفورماتيك و تكنيك‌ هاي مولكولي، اطلاعات زيادي بدست آمده كه در شناخت زودرس بيماري سرطان كمك خواهـد كـرد و همچنـين غربالگري به موقع براي بعضي از سرطان ها كمك موثري در تشخيص زودرس آن مي نمايـد. اثـرات دارو‌ هـا را روي بيمـاري هـاي سـرطان ميتوان مديريت و حتي عوارض جوانبي آنها را پيشبيني كرد. در سال هاي اخير مطالعات ژنتيك مولكولي اساس مكانيسم توليد سرطان ها را توجيح كرده است. نتيجه كل اين مطالعات مولكولي منجر به اين شد كه سرطان ها جز بيماري هاي ژنتيكي هستند</w:t>
      </w:r>
      <w:r w:rsidR="00791D7B" w:rsidRPr="00380ECF">
        <w:rPr>
          <w:rFonts w:hint="cs"/>
          <w:bCs w:val="0"/>
          <w:rtl/>
        </w:rPr>
        <w:fldChar w:fldCharType="begin"/>
      </w:r>
      <w:r w:rsidR="00EF13C4">
        <w:rPr>
          <w:bCs w:val="0"/>
          <w:rtl/>
        </w:rPr>
        <w:instrText xml:space="preserve"> </w:instrText>
      </w:r>
      <w:r w:rsidR="00EF13C4">
        <w:rPr>
          <w:bCs w:val="0"/>
        </w:rPr>
        <w:instrText>ADDIN EN.CITE &lt;EndNote&gt;&lt;Cite&gt;&lt;Author&gt;Manning&lt;/Author&gt;&lt;Year&gt;2007&lt;/Year&gt;&lt;RecNum&gt;4&lt;/RecNum&gt;&lt;DisplayText&gt;[4]&lt;/DisplayText&gt;&lt;record&gt;&lt;rec-number&gt;4&lt;/rec-number&gt;&lt;foreign-keys&gt;&lt;key app="EN" db-id="rd9dvvpfjrp0scewprwpxd9rw0afvtsaxadr" timestamp="1637837912"&gt;4&lt;/key</w:instrText>
      </w:r>
      <w:r w:rsidR="00EF13C4">
        <w:rPr>
          <w:bCs w:val="0"/>
          <w:rtl/>
        </w:rPr>
        <w:instrText>&gt;&lt;/</w:instrText>
      </w:r>
      <w:r w:rsidR="00EF13C4">
        <w:rPr>
          <w:bCs w:val="0"/>
        </w:rPr>
        <w:instrText>foreign-keys&gt;&lt;ref-type name="Journal Article"&gt;17&lt;/ref-type&gt;&lt;contributors&gt;&lt;authors&gt;&lt;author&gt;Manning, AT&lt;/author&gt;&lt;author&gt;Garvin, JT&lt;/author&gt;&lt;author&gt;Shahbazi, RI&lt;/author&gt;&lt;author&gt;Miller, N&lt;/author&gt;&lt;author&gt;McNeill, RE&lt;/author&gt;&lt;author&gt;Kerin, MJ&lt;/author&gt;&lt;/authors&gt;&lt;/contributors&gt;&lt;titles&gt;&lt;title&gt;Molecular profiling techniques and bioinformatics in cancer research&lt;/title&gt;&lt;secondary-title&gt;European Journal of Surgical Oncology (EJSO)&lt;/secondary-title&gt;&lt;/titles&gt;&lt;periodical&gt;&lt;full-title&gt;European Journal of Surgical Oncology (EJSO)&lt;/full-title&gt;&lt;/periodical&gt;&lt;pages&gt;255-265&lt;/pages&gt;&lt;volume&gt;33&lt;/volume&gt;&lt;number&gt;3&lt;/number&gt;&lt;dates&gt;&lt;year&gt;2007&lt;/year&gt;&lt;/dates&gt;&lt;isbn&gt;0748-7983&lt;/isbn&gt;&lt;urls&gt;&lt;/urls&gt;&lt;/record&gt;&lt;/Cite&gt;&lt;/EndNote</w:instrText>
      </w:r>
      <w:r w:rsidR="00EF13C4">
        <w:rPr>
          <w:bCs w:val="0"/>
          <w:rtl/>
        </w:rPr>
        <w:instrText>&gt;</w:instrText>
      </w:r>
      <w:r w:rsidR="00791D7B" w:rsidRPr="00380ECF">
        <w:rPr>
          <w:rFonts w:hint="cs"/>
          <w:bCs w:val="0"/>
          <w:rtl/>
        </w:rPr>
        <w:fldChar w:fldCharType="separate"/>
      </w:r>
      <w:r w:rsidR="00791D7B" w:rsidRPr="00380ECF">
        <w:rPr>
          <w:rFonts w:hint="cs"/>
          <w:bCs w:val="0"/>
          <w:noProof/>
          <w:rtl/>
        </w:rPr>
        <w:t>[4]</w:t>
      </w:r>
      <w:r w:rsidR="00791D7B" w:rsidRPr="00380ECF">
        <w:rPr>
          <w:rFonts w:hint="cs"/>
          <w:bCs w:val="0"/>
          <w:rtl/>
        </w:rPr>
        <w:fldChar w:fldCharType="end"/>
      </w:r>
      <w:r w:rsidR="00791D7B" w:rsidRPr="00380ECF">
        <w:rPr>
          <w:bCs w:val="0"/>
        </w:rPr>
        <w:t>.</w:t>
      </w:r>
    </w:p>
    <w:p w14:paraId="7FDB4E91" w14:textId="0FFEB249" w:rsidR="00984A12" w:rsidRPr="00380ECF" w:rsidRDefault="00984A12" w:rsidP="000A09BD">
      <w:pPr>
        <w:spacing w:after="200"/>
        <w:ind w:firstLine="274"/>
        <w:jc w:val="both"/>
        <w:rPr>
          <w:rFonts w:eastAsia="Calibri"/>
          <w:b/>
          <w:bCs w:val="0"/>
        </w:rPr>
      </w:pPr>
      <w:r w:rsidRPr="00380ECF">
        <w:rPr>
          <w:bCs w:val="0"/>
        </w:rPr>
        <w:t xml:space="preserve">    </w:t>
      </w:r>
      <w:r w:rsidR="00791D7B" w:rsidRPr="00380ECF">
        <w:rPr>
          <w:rFonts w:hint="cs"/>
          <w:bCs w:val="0"/>
          <w:rtl/>
        </w:rPr>
        <w:t xml:space="preserve">میکرو </w:t>
      </w:r>
      <w:r w:rsidR="00791D7B" w:rsidRPr="00380ECF">
        <w:rPr>
          <w:bCs w:val="0"/>
        </w:rPr>
        <w:t>RNA</w:t>
      </w:r>
      <w:r w:rsidR="00791D7B" w:rsidRPr="00380ECF">
        <w:rPr>
          <w:rFonts w:hint="cs"/>
          <w:bCs w:val="0"/>
          <w:rtl/>
        </w:rPr>
        <w:t xml:space="preserve"> ها</w:t>
      </w:r>
      <w:r w:rsidR="00791D7B" w:rsidRPr="00380ECF">
        <w:rPr>
          <w:bCs w:val="0"/>
        </w:rPr>
        <w:t>(miRNA</w:t>
      </w:r>
      <w:r w:rsidR="00221186" w:rsidRPr="00380ECF">
        <w:rPr>
          <w:bCs w:val="0"/>
        </w:rPr>
        <w:t>s</w:t>
      </w:r>
      <w:r w:rsidR="00791D7B" w:rsidRPr="00380ECF">
        <w:rPr>
          <w:bCs w:val="0"/>
        </w:rPr>
        <w:t xml:space="preserve">) </w:t>
      </w:r>
      <w:r w:rsidR="00791D7B" w:rsidRPr="00380ECF">
        <w:rPr>
          <w:rFonts w:hint="cs"/>
          <w:bCs w:val="0"/>
          <w:rtl/>
        </w:rPr>
        <w:t xml:space="preserve"> گروهی از </w:t>
      </w:r>
      <w:r w:rsidR="00791D7B" w:rsidRPr="00380ECF">
        <w:rPr>
          <w:bCs w:val="0"/>
        </w:rPr>
        <w:t>RNA</w:t>
      </w:r>
      <w:r w:rsidR="00791D7B" w:rsidRPr="00380ECF">
        <w:rPr>
          <w:rFonts w:hint="cs"/>
          <w:bCs w:val="0"/>
          <w:rtl/>
        </w:rPr>
        <w:t xml:space="preserve"> های کوچک غیر کد کننده با طولی حدود 25-19 نوکلوتید هستند که از نظر تکاملی به شدت محافظت شده اند و در تنظیم بیان ژن در سطح بعد از رونویسی نقش مهمی ایفا میکند. آنها این عمل را با اتصال به توالی مکمل خود در توالی </w:t>
      </w:r>
      <w:r w:rsidR="00791D7B" w:rsidRPr="00380ECF">
        <w:rPr>
          <w:bCs w:val="0"/>
        </w:rPr>
        <w:t>′</w:t>
      </w:r>
      <w:r w:rsidR="00791D7B" w:rsidRPr="00380ECF">
        <w:rPr>
          <w:rFonts w:hint="cs"/>
          <w:bCs w:val="0"/>
          <w:rtl/>
        </w:rPr>
        <w:t xml:space="preserve">3 در </w:t>
      </w:r>
      <w:r w:rsidR="00791D7B" w:rsidRPr="00380ECF">
        <w:rPr>
          <w:bCs w:val="0"/>
        </w:rPr>
        <w:t xml:space="preserve"> mRNA</w:t>
      </w:r>
      <w:r w:rsidR="00791D7B" w:rsidRPr="00380ECF">
        <w:rPr>
          <w:rFonts w:hint="cs"/>
          <w:bCs w:val="0"/>
          <w:rtl/>
        </w:rPr>
        <w:t>هدف انجام می‌دهند و به همین دلیل نقش حیاتی را در فرایندهای بیولوژیکی بدن همچون چرخه سلولی، رشد سلولی، تمایز سلولی و مرگ برنامه ریزی شده سلولی دارند</w:t>
      </w:r>
      <w:r w:rsidR="00791D7B" w:rsidRPr="00380ECF">
        <w:rPr>
          <w:rFonts w:hint="cs"/>
          <w:bCs w:val="0"/>
          <w:rtl/>
        </w:rPr>
        <w:fldChar w:fldCharType="begin"/>
      </w:r>
      <w:r w:rsidR="00EF13C4">
        <w:rPr>
          <w:bCs w:val="0"/>
          <w:rtl/>
        </w:rPr>
        <w:instrText xml:space="preserve"> </w:instrText>
      </w:r>
      <w:r w:rsidR="00EF13C4">
        <w:rPr>
          <w:bCs w:val="0"/>
        </w:rPr>
        <w:instrText>ADDIN EN.CITE &lt;EndNote&gt;&lt;Cite&gt;&lt;Author&gt;Schneider&lt;/Author&gt;&lt;Year&gt;2010&lt;/Year&gt;&lt;RecNum&gt;5&lt;/RecNum&gt;&lt;DisplayText&gt;[5]&lt;/DisplayText&gt;&lt;record&gt;&lt;rec-number&gt;5&lt;/rec-number&gt;&lt;foreign-keys&gt;&lt;key app="EN" db-id="rd9dvvpfjrp0scewprwpxd9rw0afvtsaxadr" timestamp="1637837912"&gt;5&lt;/k</w:instrText>
      </w:r>
      <w:r w:rsidR="00EF13C4">
        <w:rPr>
          <w:rFonts w:hint="eastAsia"/>
          <w:bCs w:val="0"/>
        </w:rPr>
        <w:instrText>ey&gt;&lt;/foreign-keys&gt;&lt;ref-type name="Journal Article"&gt;17&lt;/ref-type&gt;&lt;contributors&gt;&lt;authors&gt;&lt;author&gt;Schneider, Barbara G&lt;/author&gt;&lt;author&gt;Peng, Dun</w:instrText>
      </w:r>
      <w:r w:rsidR="00EF13C4">
        <w:rPr>
          <w:rFonts w:hint="eastAsia"/>
          <w:bCs w:val="0"/>
        </w:rPr>
        <w:instrText>‐</w:instrText>
      </w:r>
      <w:r w:rsidR="00EF13C4">
        <w:rPr>
          <w:rFonts w:hint="eastAsia"/>
          <w:bCs w:val="0"/>
        </w:rPr>
        <w:instrText>Fa&lt;/author&gt;&lt;author&gt;Camargo, M Constanza&lt;/author&gt;&lt;author&gt;Piazuelo, M Blanca&lt;/author&gt;&lt;author&gt;Sicinschi, Liviu A&lt;/author&gt;&lt;author&gt;Mera, Robertino&lt;/author&gt;&lt;author&gt;Romero</w:instrText>
      </w:r>
      <w:r w:rsidR="00EF13C4">
        <w:rPr>
          <w:rFonts w:hint="eastAsia"/>
          <w:bCs w:val="0"/>
        </w:rPr>
        <w:instrText>‐</w:instrText>
      </w:r>
      <w:r w:rsidR="00EF13C4">
        <w:rPr>
          <w:rFonts w:hint="eastAsia"/>
          <w:bCs w:val="0"/>
        </w:rPr>
        <w:instrText>Gallo, Judith&lt;/author&gt;&lt;author&gt;Delgado, Alberto G&lt;/author&gt;&lt;author&gt;Bravo, Luis E&lt;/author&gt;&lt;author&gt;Wilson, Keith T&lt;/author&gt;&lt;/authors&gt;&lt;/contributors&gt;&lt;titles&gt;&lt;title&gt;Promoter DNA hypermethylation in gastric bio</w:instrText>
      </w:r>
      <w:r w:rsidR="00EF13C4">
        <w:rPr>
          <w:bCs w:val="0"/>
        </w:rPr>
        <w:instrText>psies from subjects at high and low risk for gastric cancer&lt;/title&gt;&lt;secondary-title&gt;International journal of cancer&lt;/secondary-title&gt;&lt;/titles&gt;&lt;periodical&gt;&lt;full-title&gt;International journal of cancer&lt;/full-title&gt;&lt;/periodical&gt;&lt;pages&gt;2588-2597&lt;/pages&gt;&lt;volume</w:instrText>
      </w:r>
      <w:r w:rsidR="00EF13C4">
        <w:rPr>
          <w:bCs w:val="0"/>
          <w:rtl/>
        </w:rPr>
        <w:instrText>&gt;127&lt;/</w:instrText>
      </w:r>
      <w:r w:rsidR="00EF13C4">
        <w:rPr>
          <w:bCs w:val="0"/>
        </w:rPr>
        <w:instrText>volume&gt;&lt;number&gt;11&lt;/number&gt;&lt;dates&gt;&lt;year&gt;2010&lt;/year&gt;&lt;/dates&gt;&lt;isbn&gt;0020-7136&lt;/isbn&gt;&lt;urls&gt;&lt;/urls&gt;&lt;/record&gt;&lt;/Cite&gt;&lt;/EndNote</w:instrText>
      </w:r>
      <w:r w:rsidR="00EF13C4">
        <w:rPr>
          <w:bCs w:val="0"/>
          <w:rtl/>
        </w:rPr>
        <w:instrText>&gt;</w:instrText>
      </w:r>
      <w:r w:rsidR="00791D7B" w:rsidRPr="00380ECF">
        <w:rPr>
          <w:rFonts w:hint="cs"/>
          <w:bCs w:val="0"/>
          <w:rtl/>
        </w:rPr>
        <w:fldChar w:fldCharType="separate"/>
      </w:r>
      <w:r w:rsidR="00791D7B" w:rsidRPr="00380ECF">
        <w:rPr>
          <w:rFonts w:hint="cs"/>
          <w:bCs w:val="0"/>
          <w:noProof/>
          <w:rtl/>
        </w:rPr>
        <w:t>[5]</w:t>
      </w:r>
      <w:r w:rsidR="00791D7B" w:rsidRPr="00380ECF">
        <w:rPr>
          <w:rFonts w:hint="cs"/>
          <w:bCs w:val="0"/>
          <w:rtl/>
        </w:rPr>
        <w:fldChar w:fldCharType="end"/>
      </w:r>
      <w:r w:rsidR="009C7481">
        <w:rPr>
          <w:rFonts w:hint="cs"/>
          <w:bCs w:val="0"/>
          <w:rtl/>
        </w:rPr>
        <w:t>.</w:t>
      </w:r>
      <w:r w:rsidR="00791D7B" w:rsidRPr="00380ECF">
        <w:rPr>
          <w:rFonts w:hint="cs"/>
          <w:bCs w:val="0"/>
          <w:rtl/>
        </w:rPr>
        <w:t xml:space="preserve"> مطالعات پیشنهاد می‌‌کنند که در </w:t>
      </w:r>
      <w:r w:rsidR="00791D7B" w:rsidRPr="00380ECF">
        <w:rPr>
          <w:rFonts w:hint="cs"/>
          <w:bCs w:val="0"/>
          <w:rtl/>
        </w:rPr>
        <w:lastRenderedPageBreak/>
        <w:t xml:space="preserve">طیف وسیعی از سرطان‌ها، تغییر در بیان </w:t>
      </w:r>
      <w:r w:rsidR="00791D7B" w:rsidRPr="00380ECF">
        <w:rPr>
          <w:bCs w:val="0"/>
        </w:rPr>
        <w:t>miRNA</w:t>
      </w:r>
      <w:r w:rsidR="00791D7B" w:rsidRPr="00380ECF">
        <w:rPr>
          <w:rFonts w:hint="cs"/>
          <w:bCs w:val="0"/>
          <w:rtl/>
        </w:rPr>
        <w:t xml:space="preserve"> رخ می‌‌دهد. </w:t>
      </w:r>
      <w:r w:rsidR="00791D7B" w:rsidRPr="00380ECF">
        <w:rPr>
          <w:bCs w:val="0"/>
        </w:rPr>
        <w:t>miRNA</w:t>
      </w:r>
      <w:r w:rsidR="00791D7B" w:rsidRPr="00380ECF">
        <w:rPr>
          <w:rFonts w:hint="cs"/>
          <w:bCs w:val="0"/>
          <w:rtl/>
        </w:rPr>
        <w:t xml:space="preserve"> ها چندین فرایند مرتبط با سرطان همانند تکثیر، آپوپتوز، مهاجرت و  تهاجم را نیز کنترل می‌کنند</w:t>
      </w:r>
      <w:r w:rsidR="00791D7B" w:rsidRPr="00380ECF">
        <w:rPr>
          <w:rFonts w:eastAsia="Times New Roman" w:hint="cs"/>
          <w:bCs w:val="0"/>
          <w:rtl/>
        </w:rPr>
        <w:fldChar w:fldCharType="begin"/>
      </w:r>
      <w:r w:rsidR="00EF13C4">
        <w:rPr>
          <w:rFonts w:eastAsia="Times New Roman"/>
          <w:bCs w:val="0"/>
          <w:rtl/>
        </w:rPr>
        <w:instrText xml:space="preserve"> </w:instrText>
      </w:r>
      <w:r w:rsidR="00EF13C4">
        <w:rPr>
          <w:rFonts w:eastAsia="Times New Roman"/>
          <w:bCs w:val="0"/>
        </w:rPr>
        <w:instrText>ADDIN EN.CITE &lt;EndNote&gt;&lt;Cite&gt;&lt;Author&gt;Croce&lt;/Author&gt;&lt;Year&gt;2009&lt;/Year&gt;&lt;RecNum&gt;6&lt;/RecNum&gt;&lt;DisplayText&gt;[6, 7]&lt;/DisplayText&gt;&lt;record&gt;&lt;rec-number&gt;6&lt;/rec-number&gt;&lt;foreign-keys&gt;&lt;key app="EN" db-id="rd9dvvpfjrp0scewprwpxd9rw0afvtsaxadr" timestamp="1637837912"&gt;6&lt;/key&gt;&lt;/foreign-keys&gt;&lt;ref-type name="Journal Article"&gt;17&lt;/ref-type&gt;&lt;contributors&gt;&lt;authors&gt;&lt;author&gt;Croce, Carlo M&lt;/author&gt;&lt;/authors&gt;&lt;/contributors&gt;&lt;titles&gt;&lt;title&gt;Causes and consequences of microRNA dysregulation in cancer&lt;/title&gt;&lt;secondary-title&gt;Nature reviews</w:instrText>
      </w:r>
      <w:r w:rsidR="00EF13C4">
        <w:rPr>
          <w:rFonts w:eastAsia="Times New Roman"/>
          <w:bCs w:val="0"/>
          <w:rtl/>
        </w:rPr>
        <w:instrText xml:space="preserve"> </w:instrText>
      </w:r>
      <w:r w:rsidR="00EF13C4">
        <w:rPr>
          <w:rFonts w:eastAsia="Times New Roman"/>
          <w:bCs w:val="0"/>
        </w:rPr>
        <w:instrText>genetics&lt;/secondary-title&gt;&lt;/titles&gt;&lt;periodical&gt;&lt;full-title&gt;Nature reviews genetics&lt;/full-title&gt;&lt;/periodical&gt;&lt;pages&gt;704-714&lt;/pages&gt;&lt;volume&gt;10&lt;/volume&gt;&lt;number&gt;10&lt;/number&gt;&lt;dates&gt;&lt;year&gt;2009&lt;/year&gt;&lt;/dates&gt;&lt;isbn&gt;1471-0064&lt;/isbn&gt;&lt;urls&gt;&lt;/urls&gt;&lt;/record&gt;&lt;/Cite&gt;&lt;Cite&gt;&lt;Author&gt;Ha&lt;/Author&gt;&lt;Year&gt;2014&lt;/Year&gt;&lt;RecNum&gt;7&lt;/RecNum&gt;&lt;record&gt;&lt;rec-number&gt;7&lt;/rec-number&gt;&lt;foreign-keys&gt;&lt;key app="EN" db-id="rd9dvvpfjrp0scewprwpxd9rw0afvtsaxadr" timestamp="1637837912"&gt;7&lt;/key&gt;&lt;/foreign-keys&gt;&lt;ref-type name="Journal Article"&gt;17&lt;/ref-type</w:instrText>
      </w:r>
      <w:r w:rsidR="00EF13C4">
        <w:rPr>
          <w:rFonts w:eastAsia="Times New Roman"/>
          <w:bCs w:val="0"/>
          <w:rtl/>
        </w:rPr>
        <w:instrText>&gt;&lt;</w:instrText>
      </w:r>
      <w:r w:rsidR="00EF13C4">
        <w:rPr>
          <w:rFonts w:eastAsia="Times New Roman"/>
          <w:bCs w:val="0"/>
        </w:rPr>
        <w:instrText>contributors&gt;&lt;authors&gt;&lt;author&gt;Ha, Minju&lt;/author&gt;&lt;author&gt;Kim, V Narry&lt;/author&gt;&lt;/authors&gt;&lt;/contributors&gt;&lt;titles&gt;&lt;title&gt;Regulation of microRNA biogenesis&lt;/title&gt;&lt;secondary-title&gt;Nature reviews Molecular cell biology&lt;/secondary-title&gt;&lt;/titles&gt;&lt;periodical&gt;&lt;full-title&gt;Nature reviews Molecular cell biology&lt;/full-title&gt;&lt;/periodical&gt;&lt;pages&gt;509-524&lt;/pages&gt;&lt;volume&gt;15&lt;/volume&gt;&lt;number&gt;8&lt;/number&gt;&lt;dates&gt;&lt;year&gt;2014&lt;/year&gt;&lt;/dates&gt;&lt;isbn&gt;1471-0080&lt;/isbn&gt;&lt;urls&gt;&lt;/urls&gt;&lt;/record&gt;&lt;/Cite&gt;&lt;/EndNote</w:instrText>
      </w:r>
      <w:r w:rsidR="00EF13C4">
        <w:rPr>
          <w:rFonts w:eastAsia="Times New Roman"/>
          <w:bCs w:val="0"/>
          <w:rtl/>
        </w:rPr>
        <w:instrText>&gt;</w:instrText>
      </w:r>
      <w:r w:rsidR="00791D7B" w:rsidRPr="00380ECF">
        <w:rPr>
          <w:rFonts w:eastAsia="Times New Roman" w:hint="cs"/>
          <w:bCs w:val="0"/>
          <w:rtl/>
        </w:rPr>
        <w:fldChar w:fldCharType="separate"/>
      </w:r>
      <w:r w:rsidR="00791D7B" w:rsidRPr="00380ECF">
        <w:rPr>
          <w:rFonts w:eastAsia="Times New Roman" w:hint="cs"/>
          <w:bCs w:val="0"/>
          <w:noProof/>
          <w:rtl/>
        </w:rPr>
        <w:t>[6, 7]</w:t>
      </w:r>
      <w:r w:rsidR="00791D7B" w:rsidRPr="00380ECF">
        <w:rPr>
          <w:rFonts w:eastAsia="Times New Roman" w:hint="cs"/>
          <w:bCs w:val="0"/>
          <w:rtl/>
        </w:rPr>
        <w:fldChar w:fldCharType="end"/>
      </w:r>
      <w:r w:rsidR="00791D7B" w:rsidRPr="00380ECF">
        <w:rPr>
          <w:rFonts w:eastAsia="Times New Roman" w:hint="cs"/>
          <w:bCs w:val="0"/>
          <w:rtl/>
        </w:rPr>
        <w:t xml:space="preserve">. </w:t>
      </w:r>
      <w:r w:rsidR="00791D7B" w:rsidRPr="00380ECF">
        <w:rPr>
          <w:rFonts w:hint="cs"/>
          <w:bCs w:val="0"/>
          <w:rtl/>
        </w:rPr>
        <w:t xml:space="preserve">میکرو </w:t>
      </w:r>
      <w:r w:rsidR="00791D7B" w:rsidRPr="00380ECF">
        <w:rPr>
          <w:bCs w:val="0"/>
        </w:rPr>
        <w:t>RNA</w:t>
      </w:r>
      <w:r w:rsidR="00791D7B" w:rsidRPr="00380ECF">
        <w:rPr>
          <w:rFonts w:hint="cs"/>
          <w:bCs w:val="0"/>
          <w:rtl/>
        </w:rPr>
        <w:t xml:space="preserve"> </w:t>
      </w:r>
      <w:r w:rsidR="00791D7B" w:rsidRPr="00380ECF">
        <w:rPr>
          <w:rFonts w:hint="cs"/>
          <w:b/>
          <w:bCs w:val="0"/>
          <w:rtl/>
        </w:rPr>
        <w:t>ها درترشح انسولین، خون سازی</w:t>
      </w:r>
      <w:r w:rsidR="00791D7B" w:rsidRPr="00380ECF">
        <w:rPr>
          <w:b/>
          <w:bCs w:val="0"/>
          <w:vertAlign w:val="superscript"/>
          <w:rtl/>
        </w:rPr>
        <w:footnoteReference w:id="3"/>
      </w:r>
      <w:r w:rsidR="00791D7B" w:rsidRPr="00380ECF">
        <w:rPr>
          <w:rFonts w:hint="cs"/>
          <w:b/>
          <w:bCs w:val="0"/>
          <w:rtl/>
        </w:rPr>
        <w:t xml:space="preserve"> و همچنین در سیستم دفاعی و بیماری های ویروسی نیز دخالت دارند</w:t>
      </w:r>
      <w:r w:rsidR="00791D7B" w:rsidRPr="00380ECF">
        <w:rPr>
          <w:rFonts w:hint="cs"/>
          <w:b/>
          <w:bCs w:val="0"/>
          <w:rtl/>
        </w:rPr>
        <w:fldChar w:fldCharType="begin"/>
      </w:r>
      <w:r w:rsidR="00EF13C4">
        <w:rPr>
          <w:b/>
          <w:bCs w:val="0"/>
          <w:rtl/>
        </w:rPr>
        <w:instrText xml:space="preserve"> </w:instrText>
      </w:r>
      <w:r w:rsidR="00EF13C4">
        <w:rPr>
          <w:b/>
          <w:bCs w:val="0"/>
        </w:rPr>
        <w:instrText>ADDIN EN.CITE &lt;EndNote&gt;&lt;Cite&gt;&lt;Author&gt;Giovannetti&lt;/Author&gt;&lt;Year&gt;2012&lt;/Year&gt;&lt;RecNum&gt;8&lt;/RecNum&gt;&lt;DisplayText&gt;[8]&lt;/DisplayText&gt;&lt;record&gt;&lt;rec-number&gt;8&lt;/rec-number&gt;&lt;foreign-keys&gt;&lt;key app="EN" db-id="rd9dvvpfjrp0scewprwpxd9rw0afvtsaxadr" timestamp="1637837913"&gt;8</w:instrText>
      </w:r>
      <w:r w:rsidR="00EF13C4">
        <w:rPr>
          <w:b/>
          <w:bCs w:val="0"/>
          <w:rtl/>
        </w:rPr>
        <w:instrText>&lt;/</w:instrText>
      </w:r>
      <w:r w:rsidR="00EF13C4">
        <w:rPr>
          <w:b/>
          <w:bCs w:val="0"/>
        </w:rPr>
        <w:instrText>key&gt;&lt;/foreign-keys&gt;&lt;ref-type name="Journal Article"&gt;17&lt;/ref-type&gt;&lt;contributors&gt;&lt;authors&gt;&lt;author&gt;Giovannetti, Elisa&lt;/author&gt;&lt;author&gt;Erozenci, Ayse&lt;/author&gt;&lt;author&gt;Smit, Jorn&lt;/author&gt;&lt;author&gt;Danesi, Romano&lt;/author&gt;&lt;author&gt;Peters, Godefridus J&lt;/author&gt;&lt;/authors&gt;&lt;/contributors&gt;&lt;titles&gt;&lt;title&gt;Molecular mechanisms underlying the role of microRNAs (miRNAs) in anticancer drug resistance and implications for clinical practice&lt;/title&gt;&lt;secondary-title&gt;Critical reviews in oncology/hematology&lt;/secondary-title&gt;&lt;/titles&gt;&lt;periodical&gt;&lt;full-title&gt;Critical reviews in oncology/hematology&lt;/full-title&gt;&lt;/periodical&gt;&lt;pages&gt;103-122&lt;/pages&gt;&lt;volume&gt;81&lt;/volume&gt;&lt;number&gt;2&lt;/number&gt;&lt;dates&gt;&lt;year&gt;2012&lt;/year&gt;&lt;/dates&gt;&lt;isbn&gt;1040-8428&lt;/isbn&gt;&lt;urls&gt;&lt;/urls&gt;&lt;/record&gt;&lt;/Cite&gt;&lt;/EndNote</w:instrText>
      </w:r>
      <w:r w:rsidR="00EF13C4">
        <w:rPr>
          <w:b/>
          <w:bCs w:val="0"/>
          <w:rtl/>
        </w:rPr>
        <w:instrText>&gt;</w:instrText>
      </w:r>
      <w:r w:rsidR="00791D7B" w:rsidRPr="00380ECF">
        <w:rPr>
          <w:rFonts w:hint="cs"/>
          <w:b/>
          <w:bCs w:val="0"/>
          <w:rtl/>
        </w:rPr>
        <w:fldChar w:fldCharType="separate"/>
      </w:r>
      <w:r w:rsidR="00791D7B" w:rsidRPr="00380ECF">
        <w:rPr>
          <w:rFonts w:hint="cs"/>
          <w:b/>
          <w:bCs w:val="0"/>
          <w:noProof/>
          <w:rtl/>
        </w:rPr>
        <w:t>[8]</w:t>
      </w:r>
      <w:r w:rsidR="00791D7B" w:rsidRPr="00380ECF">
        <w:rPr>
          <w:rFonts w:hint="cs"/>
          <w:b/>
          <w:bCs w:val="0"/>
          <w:rtl/>
        </w:rPr>
        <w:fldChar w:fldCharType="end"/>
      </w:r>
      <w:r w:rsidR="00791D7B" w:rsidRPr="00380ECF">
        <w:rPr>
          <w:rFonts w:hint="cs"/>
          <w:b/>
          <w:bCs w:val="0"/>
          <w:rtl/>
        </w:rPr>
        <w:t xml:space="preserve">. تغییرات بیان میکرو </w:t>
      </w:r>
      <w:r w:rsidR="00791D7B" w:rsidRPr="00380ECF">
        <w:rPr>
          <w:bCs w:val="0"/>
        </w:rPr>
        <w:t>RNA</w:t>
      </w:r>
      <w:r w:rsidR="00791D7B" w:rsidRPr="00380ECF">
        <w:rPr>
          <w:rFonts w:hint="cs"/>
          <w:b/>
          <w:bCs w:val="0"/>
          <w:rtl/>
        </w:rPr>
        <w:t xml:space="preserve"> در سرطان، نخستین بار در لوسمی مزمن لنفاوی دیده شد </w:t>
      </w:r>
      <w:r w:rsidR="00791D7B" w:rsidRPr="00380ECF">
        <w:rPr>
          <w:b/>
          <w:bCs w:val="0"/>
          <w:vertAlign w:val="superscript"/>
          <w:rtl/>
        </w:rPr>
        <w:footnoteReference w:id="4"/>
      </w:r>
      <w:r w:rsidR="00791D7B" w:rsidRPr="00380ECF">
        <w:rPr>
          <w:rFonts w:hint="cs"/>
          <w:b/>
          <w:bCs w:val="0"/>
          <w:rtl/>
        </w:rPr>
        <w:t xml:space="preserve"> </w:t>
      </w:r>
      <w:r w:rsidR="00791D7B" w:rsidRPr="00380ECF">
        <w:rPr>
          <w:rFonts w:hint="cs"/>
          <w:b/>
          <w:bCs w:val="0"/>
          <w:rtl/>
        </w:rPr>
        <w:fldChar w:fldCharType="begin"/>
      </w:r>
      <w:r w:rsidR="00EF13C4">
        <w:rPr>
          <w:b/>
          <w:bCs w:val="0"/>
          <w:rtl/>
        </w:rPr>
        <w:instrText xml:space="preserve"> </w:instrText>
      </w:r>
      <w:r w:rsidR="00EF13C4">
        <w:rPr>
          <w:b/>
          <w:bCs w:val="0"/>
        </w:rPr>
        <w:instrText>ADDIN EN.CITE &lt;EndNote&gt;&lt;Cite&gt;&lt;Author&gt;Calin&lt;/Author&gt;&lt;Year&gt;2002&lt;/Year&gt;&lt;RecNum&gt;9&lt;/RecNum&gt;&lt;DisplayText&gt;[9]&lt;/DisplayText&gt;&lt;record&gt;&lt;rec-number&gt;9&lt;/rec-number&gt;&lt;foreign-keys&gt;&lt;key app="EN" db-id="rd9dvvpfjrp0scewprwpxd9rw0afvtsaxadr" timestamp="1637837913"&gt;9&lt;/key</w:instrText>
      </w:r>
      <w:r w:rsidR="00EF13C4">
        <w:rPr>
          <w:b/>
          <w:bCs w:val="0"/>
          <w:rtl/>
        </w:rPr>
        <w:instrText>&gt;&lt;/</w:instrText>
      </w:r>
      <w:r w:rsidR="00EF13C4">
        <w:rPr>
          <w:b/>
          <w:bCs w:val="0"/>
        </w:rPr>
        <w:instrText>foreign-keys&gt;&lt;ref-type name="Journal Article"&gt;17&lt;/ref-type&gt;&lt;contributors&gt;&lt;authors&gt;&lt;author&gt;Calin, George Adrian&lt;/author&gt;&lt;author&gt;Dumitru, Calin Dan&lt;/author&gt;&lt;author&gt;Shimizu, Masayoshi&lt;/author&gt;&lt;author&gt;Bichi, Roberta&lt;/author&gt;&lt;author&gt;Zupo, Simona&lt;/author&gt;&lt;author&gt;Noch, Evan&lt;/author&gt;&lt;author&gt;Aldler, Hansjuerg&lt;/author&gt;&lt;author&gt;Rattan, Sashi&lt;/author&gt;&lt;author&gt;Keating, Michael&lt;/author&gt;&lt;author&gt;Rai, Kanti&lt;/author&gt;&lt;/authors&gt;&lt;/contributors&gt;&lt;titles&gt;&lt;title&gt;Frequent deletions and down-regulation of micro-RNA genes miR15 and miR16 at 13q14 in chronic lymphocytic leukemia&lt;/title&gt;&lt;secondary-title&gt;Proceedings of the national academy of sciences&lt;/secondary-title&gt;&lt;/titles&gt;&lt;periodical&gt;&lt;full-title&gt;Proceedings of the national academy of sciences&lt;/full-title&gt;&lt;/periodical&gt;&lt;pages&gt;15524-1</w:instrText>
      </w:r>
      <w:r w:rsidR="00EF13C4">
        <w:rPr>
          <w:b/>
          <w:bCs w:val="0"/>
          <w:rtl/>
        </w:rPr>
        <w:instrText>5529&lt;/</w:instrText>
      </w:r>
      <w:r w:rsidR="00EF13C4">
        <w:rPr>
          <w:b/>
          <w:bCs w:val="0"/>
        </w:rPr>
        <w:instrText>pages&gt;&lt;volume&gt;99&lt;/volume&gt;&lt;number&gt;24&lt;/number&gt;&lt;dates&gt;&lt;year&gt;2002&lt;/year&gt;&lt;/dates&gt;&lt;isbn&gt;0027-8424&lt;/isbn&gt;&lt;urls&gt;&lt;/urls&gt;&lt;/record&gt;&lt;/Cite&gt;&lt;/EndNote</w:instrText>
      </w:r>
      <w:r w:rsidR="00EF13C4">
        <w:rPr>
          <w:b/>
          <w:bCs w:val="0"/>
          <w:rtl/>
        </w:rPr>
        <w:instrText>&gt;</w:instrText>
      </w:r>
      <w:r w:rsidR="00791D7B" w:rsidRPr="00380ECF">
        <w:rPr>
          <w:rFonts w:hint="cs"/>
          <w:b/>
          <w:bCs w:val="0"/>
          <w:rtl/>
        </w:rPr>
        <w:fldChar w:fldCharType="separate"/>
      </w:r>
      <w:r w:rsidR="00791D7B" w:rsidRPr="00380ECF">
        <w:rPr>
          <w:rFonts w:hint="cs"/>
          <w:b/>
          <w:bCs w:val="0"/>
          <w:noProof/>
          <w:rtl/>
        </w:rPr>
        <w:t>[9]</w:t>
      </w:r>
      <w:r w:rsidR="00791D7B" w:rsidRPr="00380ECF">
        <w:rPr>
          <w:rFonts w:hint="cs"/>
          <w:b/>
          <w:bCs w:val="0"/>
          <w:rtl/>
        </w:rPr>
        <w:fldChar w:fldCharType="end"/>
      </w:r>
      <w:r w:rsidR="00791D7B" w:rsidRPr="00380ECF">
        <w:rPr>
          <w:rFonts w:hint="cs"/>
          <w:b/>
          <w:bCs w:val="0"/>
          <w:rtl/>
        </w:rPr>
        <w:t xml:space="preserve"> .  در حال حاضر </w:t>
      </w:r>
      <w:r w:rsidR="00791D7B" w:rsidRPr="00380ECF">
        <w:rPr>
          <w:rFonts w:hint="cs"/>
          <w:bCs w:val="0"/>
          <w:rtl/>
        </w:rPr>
        <w:t>میکرو</w:t>
      </w:r>
      <w:r w:rsidR="00791D7B" w:rsidRPr="00380ECF">
        <w:rPr>
          <w:bCs w:val="0"/>
        </w:rPr>
        <w:t>RNA</w:t>
      </w:r>
      <w:r w:rsidR="00791D7B" w:rsidRPr="00380ECF">
        <w:rPr>
          <w:rFonts w:hint="cs"/>
          <w:b/>
          <w:bCs w:val="0"/>
          <w:rtl/>
        </w:rPr>
        <w:t xml:space="preserve"> ها به عنوان يك عامل تنظیم کننده و کنترلی مهم در تنظيم بيان ژن در سطح پس از رونویسی مطرح مي باشند.  میکرو</w:t>
      </w:r>
      <w:r w:rsidR="00791D7B" w:rsidRPr="00111361">
        <w:t>RNA</w:t>
      </w:r>
      <w:r w:rsidR="00111361">
        <w:t xml:space="preserve"> </w:t>
      </w:r>
      <w:r w:rsidR="00791D7B" w:rsidRPr="00111361">
        <w:rPr>
          <w:rFonts w:hint="cs"/>
          <w:rtl/>
        </w:rPr>
        <w:t xml:space="preserve"> </w:t>
      </w:r>
      <w:r w:rsidR="00791D7B" w:rsidRPr="00380ECF">
        <w:rPr>
          <w:rFonts w:hint="cs"/>
          <w:b/>
          <w:bCs w:val="0"/>
          <w:rtl/>
        </w:rPr>
        <w:t xml:space="preserve"> ها در طی مسيری از روي ژن های </w:t>
      </w:r>
      <w:r w:rsidR="00791D7B" w:rsidRPr="00380ECF">
        <w:rPr>
          <w:bCs w:val="0"/>
        </w:rPr>
        <w:t>microRNA</w:t>
      </w:r>
      <w:r w:rsidR="00791D7B" w:rsidRPr="00380ECF">
        <w:rPr>
          <w:rFonts w:hint="cs"/>
          <w:b/>
          <w:bCs w:val="0"/>
          <w:rtl/>
        </w:rPr>
        <w:t xml:space="preserve"> ها در ژنوم رونويسي مي شوند. به اين صورت كه ابتدا </w:t>
      </w:r>
      <w:proofErr w:type="spellStart"/>
      <w:r w:rsidR="00791D7B" w:rsidRPr="00380ECF">
        <w:rPr>
          <w:bCs w:val="0"/>
        </w:rPr>
        <w:t>pri</w:t>
      </w:r>
      <w:proofErr w:type="spellEnd"/>
      <w:r w:rsidR="00791D7B" w:rsidRPr="00380ECF">
        <w:rPr>
          <w:b/>
          <w:bCs w:val="0"/>
        </w:rPr>
        <w:t>-</w:t>
      </w:r>
      <w:r w:rsidR="00791D7B" w:rsidRPr="00380ECF">
        <w:rPr>
          <w:bCs w:val="0"/>
        </w:rPr>
        <w:t>microRNA</w:t>
      </w:r>
      <w:r w:rsidR="00791D7B" w:rsidRPr="00380ECF">
        <w:rPr>
          <w:rFonts w:hint="cs"/>
          <w:b/>
          <w:bCs w:val="0"/>
          <w:rtl/>
        </w:rPr>
        <w:t xml:space="preserve"> </w:t>
      </w:r>
      <w:r w:rsidR="00791D7B" w:rsidRPr="00380ECF">
        <w:rPr>
          <w:b/>
          <w:bCs w:val="0"/>
        </w:rPr>
        <w:t xml:space="preserve"> </w:t>
      </w:r>
      <w:r w:rsidR="00791D7B" w:rsidRPr="00380ECF">
        <w:rPr>
          <w:rFonts w:hint="cs"/>
          <w:b/>
          <w:bCs w:val="0"/>
          <w:rtl/>
        </w:rPr>
        <w:t xml:space="preserve">توسط </w:t>
      </w:r>
      <w:r w:rsidR="00791D7B" w:rsidRPr="00380ECF">
        <w:rPr>
          <w:bCs w:val="0"/>
        </w:rPr>
        <w:t>RNA</w:t>
      </w:r>
      <w:r w:rsidR="00791D7B" w:rsidRPr="00380ECF">
        <w:rPr>
          <w:rFonts w:hint="cs"/>
          <w:b/>
          <w:bCs w:val="0"/>
          <w:rtl/>
        </w:rPr>
        <w:t xml:space="preserve"> پلی مراز 3 از روي ژن نسخه برداري مي شود و سپس به وسيله یک آنزيم </w:t>
      </w:r>
      <w:proofErr w:type="spellStart"/>
      <w:r w:rsidR="00791D7B" w:rsidRPr="00380ECF">
        <w:rPr>
          <w:bCs w:val="0"/>
        </w:rPr>
        <w:t>RNAse</w:t>
      </w:r>
      <w:proofErr w:type="spellEnd"/>
      <w:r w:rsidR="00791D7B" w:rsidRPr="00380ECF">
        <w:rPr>
          <w:bCs w:val="0"/>
        </w:rPr>
        <w:t xml:space="preserve"> III</w:t>
      </w:r>
      <w:r w:rsidR="00791D7B" w:rsidRPr="00380ECF">
        <w:rPr>
          <w:rFonts w:hint="cs"/>
          <w:bCs w:val="0"/>
          <w:rtl/>
        </w:rPr>
        <w:t xml:space="preserve"> </w:t>
      </w:r>
      <w:r w:rsidR="00791D7B" w:rsidRPr="00380ECF">
        <w:rPr>
          <w:rFonts w:hint="cs"/>
          <w:b/>
          <w:bCs w:val="0"/>
          <w:rtl/>
        </w:rPr>
        <w:t>به</w:t>
      </w:r>
      <w:r w:rsidR="00791D7B" w:rsidRPr="00380ECF">
        <w:rPr>
          <w:rFonts w:hint="cs"/>
          <w:b/>
          <w:bCs w:val="0"/>
        </w:rPr>
        <w:t xml:space="preserve"> </w:t>
      </w:r>
      <w:r w:rsidR="00791D7B" w:rsidRPr="00380ECF">
        <w:rPr>
          <w:rFonts w:hint="cs"/>
          <w:b/>
          <w:bCs w:val="0"/>
          <w:rtl/>
        </w:rPr>
        <w:t xml:space="preserve">نام  </w:t>
      </w:r>
      <w:r w:rsidR="00791D7B" w:rsidRPr="00380ECF">
        <w:rPr>
          <w:bCs w:val="0"/>
        </w:rPr>
        <w:t>Drosha</w:t>
      </w:r>
      <w:r w:rsidR="00791D7B" w:rsidRPr="00380ECF">
        <w:rPr>
          <w:rFonts w:hint="cs"/>
          <w:b/>
          <w:bCs w:val="0"/>
          <w:rtl/>
        </w:rPr>
        <w:t xml:space="preserve"> و پروتئین کمکی </w:t>
      </w:r>
      <w:r w:rsidR="00791D7B" w:rsidRPr="00380ECF">
        <w:rPr>
          <w:bCs w:val="0"/>
        </w:rPr>
        <w:t>DGCR8</w:t>
      </w:r>
      <w:r w:rsidR="00791D7B" w:rsidRPr="00380ECF">
        <w:rPr>
          <w:rFonts w:hint="cs"/>
          <w:b/>
          <w:bCs w:val="0"/>
          <w:rtl/>
        </w:rPr>
        <w:t xml:space="preserve"> قسمتی از ساختار ثانویه آن برش داده می‌شود و به </w:t>
      </w:r>
      <w:r w:rsidR="00791D7B" w:rsidRPr="00380ECF">
        <w:rPr>
          <w:bCs w:val="0"/>
        </w:rPr>
        <w:t>pre</w:t>
      </w:r>
      <w:r w:rsidR="00791D7B" w:rsidRPr="00380ECF">
        <w:rPr>
          <w:b/>
          <w:bCs w:val="0"/>
        </w:rPr>
        <w:t>-</w:t>
      </w:r>
      <w:r w:rsidR="00791D7B" w:rsidRPr="00380ECF">
        <w:rPr>
          <w:bCs w:val="0"/>
        </w:rPr>
        <w:t>microRNA</w:t>
      </w:r>
      <w:r w:rsidR="00791D7B" w:rsidRPr="00380ECF">
        <w:rPr>
          <w:rFonts w:hint="cs"/>
          <w:bCs w:val="0"/>
          <w:rtl/>
        </w:rPr>
        <w:t xml:space="preserve"> با طول تقریبی 70 نوکلئوتید با </w:t>
      </w:r>
      <w:r w:rsidR="00111361">
        <w:rPr>
          <w:rFonts w:hint="cs"/>
          <w:bCs w:val="0"/>
          <w:rtl/>
          <w:lang w:bidi="fa-IR"/>
        </w:rPr>
        <w:t xml:space="preserve">ساختار </w:t>
      </w:r>
      <w:r w:rsidR="00791D7B" w:rsidRPr="00380ECF">
        <w:rPr>
          <w:rFonts w:hint="cs"/>
          <w:bCs w:val="0"/>
          <w:rtl/>
        </w:rPr>
        <w:t xml:space="preserve">ثانویه ساقه و حلقه تبدیل می‌شود.  سپس توسط اکسپورتین 5 و فاکتور کمکی </w:t>
      </w:r>
      <w:r w:rsidR="00791D7B" w:rsidRPr="00380ECF">
        <w:rPr>
          <w:bCs w:val="0"/>
        </w:rPr>
        <w:t>Ran-GTP</w:t>
      </w:r>
      <w:r w:rsidR="00791D7B" w:rsidRPr="00380ECF">
        <w:rPr>
          <w:rFonts w:hint="cs"/>
          <w:bCs w:val="0"/>
          <w:rtl/>
        </w:rPr>
        <w:t xml:space="preserve"> از هسته به سیتوپلاسم منتقل می‌شود</w:t>
      </w:r>
      <w:r w:rsidR="00791D7B" w:rsidRPr="00380ECF">
        <w:rPr>
          <w:bCs w:val="0"/>
        </w:rPr>
        <w:t xml:space="preserve">. </w:t>
      </w:r>
      <w:r w:rsidR="00791D7B" w:rsidRPr="00380ECF">
        <w:rPr>
          <w:rFonts w:hint="cs"/>
          <w:bCs w:val="0"/>
          <w:rtl/>
        </w:rPr>
        <w:t xml:space="preserve">و در سیتوپلاسم با اتصال یک آنزیم  </w:t>
      </w:r>
      <w:proofErr w:type="spellStart"/>
      <w:r w:rsidR="00791D7B" w:rsidRPr="00380ECF">
        <w:rPr>
          <w:bCs w:val="0"/>
        </w:rPr>
        <w:t>RNAse</w:t>
      </w:r>
      <w:proofErr w:type="spellEnd"/>
      <w:r w:rsidR="00791D7B" w:rsidRPr="00380ECF">
        <w:rPr>
          <w:bCs w:val="0"/>
        </w:rPr>
        <w:t xml:space="preserve"> II </w:t>
      </w:r>
      <w:r w:rsidR="00791D7B" w:rsidRPr="00380ECF">
        <w:rPr>
          <w:rFonts w:hint="cs"/>
          <w:bCs w:val="0"/>
          <w:rtl/>
        </w:rPr>
        <w:t xml:space="preserve"> به نام </w:t>
      </w:r>
      <w:r w:rsidR="00791D7B" w:rsidRPr="00380ECF">
        <w:rPr>
          <w:bCs w:val="0"/>
        </w:rPr>
        <w:t>Dicer</w:t>
      </w:r>
      <w:r w:rsidR="00791D7B" w:rsidRPr="00380ECF">
        <w:rPr>
          <w:rFonts w:hint="cs"/>
          <w:bCs w:val="0"/>
          <w:rtl/>
        </w:rPr>
        <w:t xml:space="preserve">، میکرو </w:t>
      </w:r>
      <w:r w:rsidR="00791D7B" w:rsidRPr="00380ECF">
        <w:rPr>
          <w:bCs w:val="0"/>
        </w:rPr>
        <w:t>RNA</w:t>
      </w:r>
      <w:r w:rsidR="00791D7B" w:rsidRPr="00380ECF">
        <w:rPr>
          <w:rFonts w:hint="cs"/>
          <w:bCs w:val="0"/>
          <w:rtl/>
        </w:rPr>
        <w:t xml:space="preserve"> تبديل به يك </w:t>
      </w:r>
      <w:r w:rsidR="00791D7B" w:rsidRPr="00380ECF">
        <w:rPr>
          <w:bCs w:val="0"/>
        </w:rPr>
        <w:t>RNA</w:t>
      </w:r>
      <w:r w:rsidR="00791D7B" w:rsidRPr="00380ECF">
        <w:rPr>
          <w:rFonts w:hint="cs"/>
          <w:bCs w:val="0"/>
          <w:rtl/>
        </w:rPr>
        <w:t xml:space="preserve"> 22 نوكلئوتيدي توسط آنزيم مي شود. سپس اين میکرو </w:t>
      </w:r>
      <w:r w:rsidR="00791D7B" w:rsidRPr="00380ECF">
        <w:rPr>
          <w:bCs w:val="0"/>
        </w:rPr>
        <w:t>RNA</w:t>
      </w:r>
      <w:r w:rsidR="00791D7B" w:rsidRPr="00380ECF">
        <w:rPr>
          <w:rFonts w:hint="cs"/>
          <w:bCs w:val="0"/>
          <w:rtl/>
        </w:rPr>
        <w:t xml:space="preserve">  بالغ توانايي اتصال به  </w:t>
      </w:r>
      <w:r w:rsidR="00791D7B" w:rsidRPr="00380ECF">
        <w:rPr>
          <w:bCs w:val="0"/>
        </w:rPr>
        <w:t>mRNA</w:t>
      </w:r>
      <w:r w:rsidR="00791D7B" w:rsidRPr="00380ECF">
        <w:rPr>
          <w:rFonts w:hint="cs"/>
          <w:bCs w:val="0"/>
          <w:rtl/>
        </w:rPr>
        <w:t xml:space="preserve"> هدف را از طريق برهم کنش بین دو توالي مكمل را خواهد داشت </w:t>
      </w:r>
      <w:r w:rsidR="00791D7B" w:rsidRPr="00380ECF">
        <w:rPr>
          <w:rFonts w:hint="cs"/>
          <w:bCs w:val="0"/>
          <w:rtl/>
        </w:rPr>
        <w:fldChar w:fldCharType="begin"/>
      </w:r>
      <w:r w:rsidR="00EF13C4">
        <w:rPr>
          <w:bCs w:val="0"/>
          <w:rtl/>
        </w:rPr>
        <w:instrText xml:space="preserve"> </w:instrText>
      </w:r>
      <w:r w:rsidR="00EF13C4">
        <w:rPr>
          <w:bCs w:val="0"/>
        </w:rPr>
        <w:instrText>ADDIN EN.CITE &lt;EndNote&gt;&lt;Cite&gt;&lt;Author&gt;Brennecke&lt;/Author&gt;&lt;Year&gt;2005&lt;/Year&gt;&lt;RecNum&gt;10&lt;/RecNum&gt;&lt;DisplayText&gt;[10]&lt;/DisplayText&gt;&lt;record&gt;&lt;rec-number&gt;10&lt;/rec-number&gt;&lt;foreign-keys&gt;&lt;key app="EN" db-id="rd9dvvpfjrp0scewprwpxd9rw0afvtsaxadr" timestamp="1637837913"&gt;1</w:instrText>
      </w:r>
      <w:r w:rsidR="00EF13C4">
        <w:rPr>
          <w:bCs w:val="0"/>
          <w:rtl/>
        </w:rPr>
        <w:instrText>0&lt;/</w:instrText>
      </w:r>
      <w:r w:rsidR="00EF13C4">
        <w:rPr>
          <w:bCs w:val="0"/>
        </w:rPr>
        <w:instrText>key&gt;&lt;/foreign-keys&gt;&lt;ref-type name="Journal Article"&gt;17&lt;/ref-type&gt;&lt;contributors&gt;&lt;authors&gt;&lt;author&gt;Brennecke, Julius&lt;/author&gt;&lt;author&gt;Stark, Alexander&lt;/author&gt;&lt;author&gt;Russell, Robert B&lt;/author&gt;&lt;author&gt;Cohen, Stephen M&lt;/author&gt;&lt;/authors&gt;&lt;/contributors&gt;&lt;titles&gt;&lt;title&gt;Principles of microRNA–target recognition&lt;/title&gt;&lt;secondary-title&gt;PLoS biol&lt;/secondary-title&gt;&lt;/titles&gt;&lt;periodical&gt;&lt;full-title&gt;PLoS biol&lt;/full-title&gt;&lt;/periodical&gt;&lt;pages&gt;e85&lt;/pages&gt;&lt;volume&gt;3&lt;/volume&gt;&lt;number&gt;3&lt;/number&gt;&lt;dates&gt;&lt;year&gt;2005&lt;/year&gt;&lt;/dates&gt;&lt;isbn&gt;1545-7885&lt;/isbn&gt;&lt;urls&gt;&lt;/urls&gt;&lt;/record&gt;&lt;/Cite&gt;&lt;/EndNote</w:instrText>
      </w:r>
      <w:r w:rsidR="00EF13C4">
        <w:rPr>
          <w:bCs w:val="0"/>
          <w:rtl/>
        </w:rPr>
        <w:instrText>&gt;</w:instrText>
      </w:r>
      <w:r w:rsidR="00791D7B" w:rsidRPr="00380ECF">
        <w:rPr>
          <w:rFonts w:hint="cs"/>
          <w:bCs w:val="0"/>
          <w:rtl/>
        </w:rPr>
        <w:fldChar w:fldCharType="separate"/>
      </w:r>
      <w:r w:rsidR="00791D7B" w:rsidRPr="00380ECF">
        <w:rPr>
          <w:rFonts w:hint="cs"/>
          <w:bCs w:val="0"/>
          <w:noProof/>
          <w:rtl/>
        </w:rPr>
        <w:t>[10]</w:t>
      </w:r>
      <w:r w:rsidR="00791D7B" w:rsidRPr="00380ECF">
        <w:rPr>
          <w:rFonts w:hint="cs"/>
          <w:bCs w:val="0"/>
          <w:rtl/>
        </w:rPr>
        <w:fldChar w:fldCharType="end"/>
      </w:r>
      <w:r w:rsidR="00791D7B" w:rsidRPr="00380ECF">
        <w:rPr>
          <w:rFonts w:hint="cs"/>
          <w:bCs w:val="0"/>
          <w:rtl/>
        </w:rPr>
        <w:t xml:space="preserve">. با استفاده از مطالعات بیوانفورماتیک مشخص شده است که حدود 30% از بیان ژن های کد کننده ی پروتئین های ژنوم انسان توسط میکرو </w:t>
      </w:r>
      <w:r w:rsidR="00791D7B" w:rsidRPr="00380ECF">
        <w:rPr>
          <w:bCs w:val="0"/>
        </w:rPr>
        <w:t>RNA</w:t>
      </w:r>
      <w:r w:rsidR="00791D7B" w:rsidRPr="00380ECF">
        <w:rPr>
          <w:rFonts w:hint="cs"/>
          <w:bCs w:val="0"/>
          <w:rtl/>
        </w:rPr>
        <w:t xml:space="preserve">  ها کنترل و تنظیم می‌شود </w:t>
      </w:r>
      <w:r w:rsidR="00791D7B" w:rsidRPr="00380ECF">
        <w:rPr>
          <w:rFonts w:hint="cs"/>
          <w:bCs w:val="0"/>
          <w:rtl/>
        </w:rPr>
        <w:fldChar w:fldCharType="begin"/>
      </w:r>
      <w:r w:rsidR="00EF13C4">
        <w:rPr>
          <w:bCs w:val="0"/>
          <w:rtl/>
        </w:rPr>
        <w:instrText xml:space="preserve"> </w:instrText>
      </w:r>
      <w:r w:rsidR="00EF13C4">
        <w:rPr>
          <w:bCs w:val="0"/>
        </w:rPr>
        <w:instrText>ADDIN EN.CITE &lt;EndNote&gt;&lt;Cite&gt;&lt;Author&gt;Lim&lt;/Author&gt;&lt;Year&gt;2003&lt;/Year&gt;&lt;RecNum&gt;11&lt;/RecNum&gt;&lt;DisplayText&gt;[11]&lt;/DisplayText&gt;&lt;record&gt;&lt;rec-number&gt;11&lt;/rec-number&gt;&lt;foreign-keys&gt;&lt;key app="EN" db-id="rd9dvvpfjrp0scewprwpxd9rw0afvtsaxadr" timestamp="1637837913"&gt;11&lt;/key</w:instrText>
      </w:r>
      <w:r w:rsidR="00EF13C4">
        <w:rPr>
          <w:bCs w:val="0"/>
          <w:rtl/>
        </w:rPr>
        <w:instrText>&gt;&lt;/</w:instrText>
      </w:r>
      <w:r w:rsidR="00EF13C4">
        <w:rPr>
          <w:bCs w:val="0"/>
        </w:rPr>
        <w:instrText>foreign-keys&gt;&lt;ref-type name="Journal Article"&gt;17&lt;/ref-type&gt;&lt;contributors&gt;&lt;authors&gt;&lt;author&gt;Lim, Lee P&lt;/author&gt;&lt;author&gt;Glasner, Margaret E&lt;/author&gt;&lt;author&gt;Yekta, Soraya&lt;/author&gt;&lt;author&gt;Burge, Christopher B&lt;/author&gt;&lt;author&gt;Bartel, David P&lt;/author&gt;&lt;/authors&gt;&lt;/contributors&gt;&lt;titles&gt;&lt;title&gt;Vertebrate microRNA genes&lt;/title&gt;&lt;secondary-title&gt;Science&lt;/secondary-title&gt;&lt;/titles&gt;&lt;periodical&gt;&lt;full-title&gt;Science&lt;/full-title&gt;&lt;/periodical&gt;&lt;pages&gt;1540-1540&lt;/pages&gt;&lt;volume&gt;299&lt;/volume&gt;&lt;number&gt;5612&lt;/number&gt;&lt;dates&gt;&lt;year&gt;2003</w:instrText>
      </w:r>
      <w:r w:rsidR="00EF13C4">
        <w:rPr>
          <w:bCs w:val="0"/>
          <w:rtl/>
        </w:rPr>
        <w:instrText>&lt;/</w:instrText>
      </w:r>
      <w:r w:rsidR="00EF13C4">
        <w:rPr>
          <w:bCs w:val="0"/>
        </w:rPr>
        <w:instrText>year&gt;&lt;/dates&gt;&lt;isbn&gt;0036-8075&lt;/isbn&gt;&lt;urls&gt;&lt;/urls&gt;&lt;/record&gt;&lt;/Cite&gt;&lt;/EndNote</w:instrText>
      </w:r>
      <w:r w:rsidR="00EF13C4">
        <w:rPr>
          <w:bCs w:val="0"/>
          <w:rtl/>
        </w:rPr>
        <w:instrText>&gt;</w:instrText>
      </w:r>
      <w:r w:rsidR="00791D7B" w:rsidRPr="00380ECF">
        <w:rPr>
          <w:rFonts w:hint="cs"/>
          <w:bCs w:val="0"/>
          <w:rtl/>
        </w:rPr>
        <w:fldChar w:fldCharType="separate"/>
      </w:r>
      <w:r w:rsidR="00791D7B" w:rsidRPr="00380ECF">
        <w:rPr>
          <w:rFonts w:hint="cs"/>
          <w:bCs w:val="0"/>
          <w:noProof/>
          <w:rtl/>
        </w:rPr>
        <w:t>[11]</w:t>
      </w:r>
      <w:r w:rsidR="00791D7B" w:rsidRPr="00380ECF">
        <w:rPr>
          <w:rFonts w:hint="cs"/>
          <w:bCs w:val="0"/>
          <w:rtl/>
        </w:rPr>
        <w:fldChar w:fldCharType="end"/>
      </w:r>
      <w:r w:rsidR="00791D7B" w:rsidRPr="00380ECF">
        <w:rPr>
          <w:rFonts w:eastAsia="Calibri" w:hint="cs"/>
          <w:b/>
          <w:bCs w:val="0"/>
          <w:rtl/>
        </w:rPr>
        <w:t xml:space="preserve">. </w:t>
      </w:r>
    </w:p>
    <w:p w14:paraId="1C786EC3" w14:textId="77777777" w:rsidR="007064E3" w:rsidRPr="00380ECF" w:rsidRDefault="007064E3" w:rsidP="00984A12">
      <w:pPr>
        <w:jc w:val="lowKashida"/>
        <w:rPr>
          <w:bCs w:val="0"/>
          <w:rtl/>
        </w:rPr>
      </w:pPr>
    </w:p>
    <w:p w14:paraId="19A89815" w14:textId="181338F5" w:rsidR="00791D7B" w:rsidRPr="00380ECF" w:rsidRDefault="00791D7B" w:rsidP="004C7E28">
      <w:pPr>
        <w:rPr>
          <w:rFonts w:eastAsiaTheme="minorHAnsi"/>
          <w:bCs w:val="0"/>
          <w:sz w:val="20"/>
        </w:rPr>
      </w:pPr>
      <w:r w:rsidRPr="00380ECF">
        <w:rPr>
          <w:rFonts w:eastAsia="Calibri"/>
          <w:b/>
          <w:bCs w:val="0"/>
          <w:noProof/>
          <w:szCs w:val="28"/>
        </w:rPr>
        <w:drawing>
          <wp:inline distT="0" distB="0" distL="0" distR="0" wp14:anchorId="00CC5E1F" wp14:editId="66758BC3">
            <wp:extent cx="3038475" cy="399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saturation sat="200000"/>
                              </a14:imgEffect>
                            </a14:imgLayer>
                          </a14:imgProps>
                        </a:ext>
                        <a:ext uri="{28A0092B-C50C-407E-A947-70E740481C1C}">
                          <a14:useLocalDpi xmlns:a14="http://schemas.microsoft.com/office/drawing/2010/main" val="0"/>
                        </a:ext>
                      </a:extLst>
                    </a:blip>
                    <a:srcRect t="2678" b="3795"/>
                    <a:stretch/>
                  </pic:blipFill>
                  <pic:spPr bwMode="auto">
                    <a:xfrm>
                      <a:off x="0" y="0"/>
                      <a:ext cx="3038475" cy="3990975"/>
                    </a:xfrm>
                    <a:prstGeom prst="rect">
                      <a:avLst/>
                    </a:prstGeom>
                    <a:noFill/>
                    <a:ln>
                      <a:noFill/>
                    </a:ln>
                    <a:extLst>
                      <a:ext uri="{53640926-AAD7-44D8-BBD7-CCE9431645EC}">
                        <a14:shadowObscured xmlns:a14="http://schemas.microsoft.com/office/drawing/2010/main"/>
                      </a:ext>
                    </a:extLst>
                  </pic:spPr>
                </pic:pic>
              </a:graphicData>
            </a:graphic>
          </wp:inline>
        </w:drawing>
      </w:r>
    </w:p>
    <w:p w14:paraId="19C98078" w14:textId="281F6E4E" w:rsidR="00185AE8" w:rsidRPr="006F364B" w:rsidRDefault="006F364B" w:rsidP="006F364B">
      <w:pPr>
        <w:pStyle w:val="Caption"/>
        <w:jc w:val="center"/>
        <w:rPr>
          <w:bCs w:val="0"/>
          <w:i w:val="0"/>
          <w:sz w:val="14"/>
          <w:szCs w:val="14"/>
        </w:rPr>
      </w:pPr>
      <w:r w:rsidRPr="006F364B">
        <w:rPr>
          <w:sz w:val="14"/>
          <w:szCs w:val="14"/>
          <w:rtl/>
        </w:rPr>
        <w:t xml:space="preserve">شکل </w:t>
      </w:r>
      <w:r w:rsidRPr="006F364B">
        <w:rPr>
          <w:sz w:val="14"/>
          <w:szCs w:val="14"/>
          <w:rtl/>
        </w:rPr>
        <w:fldChar w:fldCharType="begin"/>
      </w:r>
      <w:r w:rsidRPr="006F364B">
        <w:rPr>
          <w:sz w:val="14"/>
          <w:szCs w:val="14"/>
          <w:rtl/>
        </w:rPr>
        <w:instrText xml:space="preserve"> </w:instrText>
      </w:r>
      <w:r w:rsidRPr="006F364B">
        <w:rPr>
          <w:sz w:val="14"/>
          <w:szCs w:val="14"/>
        </w:rPr>
        <w:instrText>SEQ</w:instrText>
      </w:r>
      <w:r w:rsidRPr="006F364B">
        <w:rPr>
          <w:sz w:val="14"/>
          <w:szCs w:val="14"/>
          <w:rtl/>
        </w:rPr>
        <w:instrText xml:space="preserve"> شکل \* </w:instrText>
      </w:r>
      <w:r w:rsidRPr="006F364B">
        <w:rPr>
          <w:sz w:val="14"/>
          <w:szCs w:val="14"/>
        </w:rPr>
        <w:instrText>ARABIC</w:instrText>
      </w:r>
      <w:r w:rsidRPr="006F364B">
        <w:rPr>
          <w:sz w:val="14"/>
          <w:szCs w:val="14"/>
          <w:rtl/>
        </w:rPr>
        <w:instrText xml:space="preserve"> </w:instrText>
      </w:r>
      <w:r w:rsidRPr="006F364B">
        <w:rPr>
          <w:sz w:val="14"/>
          <w:szCs w:val="14"/>
          <w:rtl/>
        </w:rPr>
        <w:fldChar w:fldCharType="separate"/>
      </w:r>
      <w:r w:rsidRPr="006F364B">
        <w:rPr>
          <w:noProof/>
          <w:sz w:val="14"/>
          <w:szCs w:val="14"/>
          <w:rtl/>
        </w:rPr>
        <w:t>1</w:t>
      </w:r>
      <w:r w:rsidRPr="006F364B">
        <w:rPr>
          <w:sz w:val="14"/>
          <w:szCs w:val="14"/>
          <w:rtl/>
        </w:rPr>
        <w:fldChar w:fldCharType="end"/>
      </w:r>
      <w:r w:rsidR="00791D7B" w:rsidRPr="006F364B">
        <w:rPr>
          <w:rFonts w:hint="cs"/>
          <w:bCs w:val="0"/>
          <w:sz w:val="14"/>
          <w:szCs w:val="14"/>
          <w:rtl/>
        </w:rPr>
        <w:t xml:space="preserve">  مدل سنتز میکرو</w:t>
      </w:r>
      <w:r w:rsidR="007F2CC6" w:rsidRPr="006F364B">
        <w:rPr>
          <w:rFonts w:hint="cs"/>
          <w:bCs w:val="0"/>
          <w:sz w:val="14"/>
          <w:szCs w:val="14"/>
          <w:rtl/>
        </w:rPr>
        <w:t xml:space="preserve"> </w:t>
      </w:r>
      <w:r w:rsidR="00791D7B" w:rsidRPr="006F364B">
        <w:rPr>
          <w:bCs w:val="0"/>
          <w:sz w:val="14"/>
          <w:szCs w:val="14"/>
        </w:rPr>
        <w:t xml:space="preserve"> RNA</w:t>
      </w:r>
      <w:r w:rsidR="00791D7B" w:rsidRPr="006F364B">
        <w:rPr>
          <w:rFonts w:hint="cs"/>
          <w:bCs w:val="0"/>
          <w:i w:val="0"/>
          <w:sz w:val="14"/>
          <w:szCs w:val="14"/>
          <w:rtl/>
        </w:rPr>
        <w:fldChar w:fldCharType="begin"/>
      </w:r>
      <w:r w:rsidR="00EF13C4">
        <w:rPr>
          <w:bCs w:val="0"/>
          <w:i w:val="0"/>
          <w:sz w:val="14"/>
          <w:szCs w:val="14"/>
          <w:rtl/>
        </w:rPr>
        <w:instrText xml:space="preserve"> </w:instrText>
      </w:r>
      <w:r w:rsidR="00EF13C4">
        <w:rPr>
          <w:bCs w:val="0"/>
          <w:i w:val="0"/>
          <w:sz w:val="14"/>
          <w:szCs w:val="14"/>
        </w:rPr>
        <w:instrText>ADDIN EN.CITE &lt;EndNote&gt;&lt;Cite&gt;&lt;Author&gt;Kim&lt;/Author&gt;&lt;Year&gt;2005&lt;/Year&gt;&lt;RecNum&gt;12&lt;/RecNum&gt;&lt;DisplayText&gt;[12]&lt;/DisplayText&gt;&lt;record&gt;&lt;rec-number&gt;12&lt;/rec-number&gt;&lt;foreign-keys&gt;&lt;key app="EN" db-id="rd9dvvpfjrp0scewprwpxd9rw0afvtsaxadr" timestamp="1637837913"&gt;12&lt;/key</w:instrText>
      </w:r>
      <w:r w:rsidR="00EF13C4">
        <w:rPr>
          <w:bCs w:val="0"/>
          <w:i w:val="0"/>
          <w:sz w:val="14"/>
          <w:szCs w:val="14"/>
          <w:rtl/>
        </w:rPr>
        <w:instrText>&gt;&lt;/</w:instrText>
      </w:r>
      <w:r w:rsidR="00EF13C4">
        <w:rPr>
          <w:bCs w:val="0"/>
          <w:i w:val="0"/>
          <w:sz w:val="14"/>
          <w:szCs w:val="14"/>
        </w:rPr>
        <w:instrText>foreign-keys&gt;&lt;ref-type name="Journal Article"&gt;17&lt;/ref-type&gt;&lt;contributors&gt;&lt;authors&gt;&lt;author&gt;Kim, V Narry&lt;/author&gt;&lt;/authors&gt;&lt;/contributors&gt;&lt;titles&gt;&lt;title&gt;MicroRNA biogenesis: coordinated cropping and dicing&lt;/title&gt;&lt;secondary-title&gt;Nature reviews Molecular</w:instrText>
      </w:r>
      <w:r w:rsidR="00EF13C4">
        <w:rPr>
          <w:bCs w:val="0"/>
          <w:i w:val="0"/>
          <w:sz w:val="14"/>
          <w:szCs w:val="14"/>
          <w:rtl/>
        </w:rPr>
        <w:instrText xml:space="preserve"> </w:instrText>
      </w:r>
      <w:r w:rsidR="00EF13C4">
        <w:rPr>
          <w:bCs w:val="0"/>
          <w:i w:val="0"/>
          <w:sz w:val="14"/>
          <w:szCs w:val="14"/>
        </w:rPr>
        <w:instrText>cell biology&lt;/secondary-title&gt;&lt;/titles&gt;&lt;periodical&gt;&lt;full-title&gt;Nature reviews Molecular cell biology&lt;/full-title&gt;&lt;/periodical&gt;&lt;pages&gt;376-385&lt;/pages&gt;&lt;volume&gt;6&lt;/volume&gt;&lt;number&gt;5&lt;/number&gt;&lt;dates&gt;&lt;year&gt;2005&lt;/year&gt;&lt;/dates&gt;&lt;isbn&gt;1471-0080&lt;/isbn&gt;&lt;urls&gt;&lt;/urls&gt;&lt;/record&gt;&lt;/Cite&gt;&lt;/EndNote</w:instrText>
      </w:r>
      <w:r w:rsidR="00EF13C4">
        <w:rPr>
          <w:bCs w:val="0"/>
          <w:i w:val="0"/>
          <w:sz w:val="14"/>
          <w:szCs w:val="14"/>
          <w:rtl/>
        </w:rPr>
        <w:instrText>&gt;</w:instrText>
      </w:r>
      <w:r w:rsidR="00791D7B" w:rsidRPr="006F364B">
        <w:rPr>
          <w:rFonts w:hint="cs"/>
          <w:bCs w:val="0"/>
          <w:i w:val="0"/>
          <w:sz w:val="14"/>
          <w:szCs w:val="14"/>
          <w:rtl/>
        </w:rPr>
        <w:fldChar w:fldCharType="separate"/>
      </w:r>
      <w:r w:rsidR="00791D7B" w:rsidRPr="006F364B">
        <w:rPr>
          <w:rFonts w:hint="cs"/>
          <w:bCs w:val="0"/>
          <w:noProof/>
          <w:sz w:val="14"/>
          <w:szCs w:val="14"/>
          <w:rtl/>
        </w:rPr>
        <w:t>[12]</w:t>
      </w:r>
      <w:r w:rsidR="00791D7B" w:rsidRPr="006F364B">
        <w:rPr>
          <w:rFonts w:hint="cs"/>
          <w:bCs w:val="0"/>
          <w:i w:val="0"/>
          <w:sz w:val="14"/>
          <w:szCs w:val="14"/>
          <w:rtl/>
        </w:rPr>
        <w:fldChar w:fldCharType="end"/>
      </w:r>
    </w:p>
    <w:p w14:paraId="780D5AA7" w14:textId="7CE98FF0" w:rsidR="00221186" w:rsidRPr="000A09BD" w:rsidRDefault="00791D7B" w:rsidP="000A09BD">
      <w:pPr>
        <w:spacing w:after="200"/>
        <w:ind w:firstLine="274"/>
        <w:jc w:val="both"/>
        <w:rPr>
          <w:rFonts w:eastAsia="Calibri"/>
          <w:b/>
          <w:bCs w:val="0"/>
        </w:rPr>
      </w:pPr>
      <w:r w:rsidRPr="00380ECF">
        <w:rPr>
          <w:rFonts w:eastAsia="Calibri" w:hint="cs"/>
          <w:b/>
          <w:bCs w:val="0"/>
        </w:rPr>
        <w:t xml:space="preserve"> </w:t>
      </w:r>
      <w:r w:rsidR="0058095C" w:rsidRPr="00380ECF">
        <w:rPr>
          <w:rFonts w:eastAsia="Calibri"/>
          <w:b/>
          <w:bCs w:val="0"/>
        </w:rPr>
        <w:t xml:space="preserve">    </w:t>
      </w:r>
      <w:r w:rsidRPr="00380ECF">
        <w:rPr>
          <w:rFonts w:eastAsia="Calibri" w:hint="cs"/>
          <w:b/>
          <w:bCs w:val="0"/>
          <w:rtl/>
        </w:rPr>
        <w:t xml:space="preserve">تغییرات میزان بیان </w:t>
      </w:r>
      <w:r w:rsidRPr="00380ECF">
        <w:rPr>
          <w:rFonts w:eastAsia="Calibri"/>
          <w:bCs w:val="0"/>
        </w:rPr>
        <w:t>microRNA</w:t>
      </w:r>
      <w:r w:rsidRPr="00380ECF">
        <w:rPr>
          <w:rFonts w:eastAsia="Calibri" w:hint="cs"/>
          <w:b/>
          <w:bCs w:val="0"/>
          <w:rtl/>
        </w:rPr>
        <w:t xml:space="preserve"> ها در انواع بدخیمی ها  در سرطان از جمله سرطان کولورکتال، پروستات، کبد، مثانه و تیروئید گزارش شده است </w:t>
      </w:r>
      <w:r w:rsidRPr="00380ECF">
        <w:rPr>
          <w:rFonts w:eastAsia="Calibri" w:hint="cs"/>
          <w:b/>
          <w:bCs w:val="0"/>
          <w:rtl/>
        </w:rPr>
        <w:fldChar w:fldCharType="begin"/>
      </w:r>
      <w:r w:rsidR="00EF13C4">
        <w:rPr>
          <w:rFonts w:eastAsia="Calibri"/>
          <w:b/>
          <w:bCs w:val="0"/>
          <w:rtl/>
        </w:rPr>
        <w:instrText xml:space="preserve"> </w:instrText>
      </w:r>
      <w:r w:rsidR="00EF13C4">
        <w:rPr>
          <w:rFonts w:eastAsia="Calibri"/>
          <w:b/>
          <w:bCs w:val="0"/>
        </w:rPr>
        <w:instrText>ADDIN EN.CITE &lt;EndNote&gt;&lt;Cite&gt;&lt;Author&gt;Sun&lt;/Author&gt;&lt;Year&gt;2011&lt;/Year&gt;&lt;RecNum&gt;13&lt;/RecNum&gt;&lt;DisplayText&gt;[13, 14]&lt;/DisplayText&gt;&lt;record&gt;&lt;rec-number&gt;13&lt;/rec-number&gt;&lt;foreign-keys&gt;&lt;key app="EN" db-id="rd9dvvpfjrp0scewprwpxd9rw0afvtsaxadr" timestamp="1637837913"&gt;13</w:instrText>
      </w:r>
      <w:r w:rsidR="00EF13C4">
        <w:rPr>
          <w:rFonts w:eastAsia="Calibri"/>
          <w:b/>
          <w:bCs w:val="0"/>
          <w:rtl/>
        </w:rPr>
        <w:instrText>&lt;/</w:instrText>
      </w:r>
      <w:r w:rsidR="00EF13C4">
        <w:rPr>
          <w:rFonts w:eastAsia="Calibri"/>
          <w:b/>
          <w:bCs w:val="0"/>
        </w:rPr>
        <w:instrText>key&gt;&lt;/foreign-keys&gt;&lt;ref-type name="Journal Article"&gt;17&lt;/ref-type&gt;&lt;contributors&gt;&lt;authors&gt;&lt;author&gt;Sun, Kai&lt;/author&gt;&lt;author&gt;Wang, Wei&lt;/author&gt;&lt;author&gt;Zeng, Jun-jie&lt;/author&gt;&lt;author&gt;Wu, Cheng-tang&lt;/author&gt;&lt;author&gt;Lei, Shang-tong&lt;/author&gt;&lt;author&gt;Li, Guo-xin&lt;/author&gt;&lt;/authors&gt;&lt;/contributors&gt;&lt;titles&gt;&lt;title&gt;MicroRNA-221 inhibits CDKN1C/p57 expression in human colorectal carcinoma&lt;/title&gt;&lt;secondary-title&gt;Acta Pharmacologica Sinica&lt;/secondary-title&gt;&lt;/titles&gt;&lt;periodical&gt;&lt;full-title&gt;Acta Pharmacologica Sinica&lt;/full-title&gt;&lt;/periodical&gt;&lt;pages&gt;375-384&lt;/pages&gt;&lt;volume&gt;32&lt;/volume&gt;&lt;number&gt;3&lt;/number&gt;&lt;dates&gt;&lt;year&gt;2011&lt;/year&gt;&lt;/dates&gt;&lt;isbn&gt;1745-7254&lt;/isbn&gt;&lt;urls&gt;&lt;/urls&gt;&lt;/record&gt;&lt;/Cite&gt;&lt;Cite&gt;&lt;Author&gt;Reis&lt;/Author&gt;&lt;Year&gt;2012&lt;/Year&gt;&lt;RecNum&gt;14&lt;/RecNum&gt;&lt;record&gt;&lt;rec-number&gt;14&lt;/rec-number&gt;&lt;foreign-keys&gt;&lt;key app="EN" db-id="rd9dvvpfjrp0scewprwpxd9rw0afvtsaxadr" timestamp="1637837913"&gt;14&lt;/key&gt;&lt;/foreign-keys&gt;&lt;ref-type name="Journal Article"&gt;17&lt;/ref-type&gt;&lt;contributors&gt;&lt;authors&gt;&lt;author&gt;Reis, Sabrina Thalita&lt;/author&gt;&lt;author&gt;Pontes-Junior, José&lt;/author&gt;&lt;author&gt;Antunes, Alberto Azoubel&lt;/author&gt;&lt;author&gt;Dall’Oglio, Marcos Francisco&lt;/author&gt;&lt;author&gt;Dip, Nelson&lt;/author&gt;&lt;author&gt;Passerotti, Carlo Camargo&lt;/author&gt;&lt;author&gt;Rossini, Guilherme Ayres&lt;/author&gt;&lt;author&gt;Morais, Denis Reis&lt;/author&gt;&lt;author&gt;Nesrallah, Adriano Joao&lt;/author&gt;&lt;author&gt;Piantino, Camila&lt;/author&gt;&lt;/authors&gt;&lt;/contributors&gt;&lt;titles&gt;&lt;title&gt;miR-21 may acts as an oncomir by targeting RECK, a matrix metalloproteinase regulator, in prostate cancer&lt;/title&gt;&lt;secondary-title&gt;BMC urology&lt;/secondary-title&gt;&lt;/titles&gt;&lt;periodical&gt;&lt;full-title&gt;BMC urology&lt;/full-title&gt;&lt;/periodical&gt;&lt;pages&gt;1-7&lt;/pages&gt;&lt;volume&gt;12&lt;/volume&gt;&lt;number&gt;1&lt;/number&gt;&lt;dates&gt;&lt;year&gt;2012&lt;/year&gt;&lt;/dates&gt;&lt;isbn&gt;1471-2490&lt;/isbn&gt;&lt;urls&gt;&lt;/urls&gt;&lt;/record&gt;&lt;/Cite&gt;&lt;/EndNote</w:instrText>
      </w:r>
      <w:r w:rsidR="00EF13C4">
        <w:rPr>
          <w:rFonts w:eastAsia="Calibri"/>
          <w:b/>
          <w:bCs w:val="0"/>
          <w:rtl/>
        </w:rPr>
        <w:instrText>&gt;</w:instrText>
      </w:r>
      <w:r w:rsidRPr="00380ECF">
        <w:rPr>
          <w:rFonts w:eastAsia="Calibri" w:hint="cs"/>
          <w:b/>
          <w:bCs w:val="0"/>
          <w:rtl/>
        </w:rPr>
        <w:fldChar w:fldCharType="separate"/>
      </w:r>
      <w:r w:rsidRPr="00380ECF">
        <w:rPr>
          <w:rFonts w:eastAsia="Calibri" w:hint="cs"/>
          <w:b/>
          <w:bCs w:val="0"/>
          <w:noProof/>
          <w:rtl/>
        </w:rPr>
        <w:t>[13, 14]</w:t>
      </w:r>
      <w:r w:rsidRPr="00380ECF">
        <w:rPr>
          <w:rFonts w:eastAsia="Calibri" w:hint="cs"/>
          <w:b/>
          <w:bCs w:val="0"/>
          <w:rtl/>
        </w:rPr>
        <w:fldChar w:fldCharType="end"/>
      </w:r>
      <w:r w:rsidRPr="00380ECF">
        <w:rPr>
          <w:rFonts w:eastAsia="Calibri" w:hint="cs"/>
          <w:b/>
          <w:bCs w:val="0"/>
          <w:rtl/>
        </w:rPr>
        <w:t>.</w:t>
      </w:r>
      <w:r w:rsidRPr="00380ECF">
        <w:rPr>
          <w:rFonts w:eastAsia="Calibri" w:hint="cs"/>
          <w:b/>
          <w:bCs w:val="0"/>
        </w:rPr>
        <w:t xml:space="preserve"> </w:t>
      </w:r>
      <w:r w:rsidRPr="00380ECF">
        <w:rPr>
          <w:rFonts w:eastAsia="Calibri" w:hint="cs"/>
          <w:b/>
          <w:bCs w:val="0"/>
          <w:rtl/>
        </w:rPr>
        <w:t xml:space="preserve">گزارشات نشان دهنده رابطه ی معنی داری میان افزایش بیان برخی از </w:t>
      </w:r>
      <w:r w:rsidRPr="00380ECF">
        <w:rPr>
          <w:rFonts w:eastAsia="Calibri" w:hint="cs"/>
          <w:bCs w:val="0"/>
          <w:rtl/>
        </w:rPr>
        <w:t xml:space="preserve">میکرو </w:t>
      </w:r>
      <w:r w:rsidRPr="00380ECF">
        <w:rPr>
          <w:rFonts w:eastAsia="Calibri"/>
          <w:bCs w:val="0"/>
        </w:rPr>
        <w:t>RNA</w:t>
      </w:r>
      <w:r w:rsidRPr="00380ECF">
        <w:rPr>
          <w:rFonts w:eastAsia="Calibri" w:hint="cs"/>
          <w:bCs w:val="0"/>
          <w:rtl/>
        </w:rPr>
        <w:t xml:space="preserve"> </w:t>
      </w:r>
      <w:r w:rsidRPr="00380ECF">
        <w:rPr>
          <w:rFonts w:eastAsia="Calibri" w:hint="cs"/>
          <w:b/>
          <w:bCs w:val="0"/>
          <w:rtl/>
        </w:rPr>
        <w:t xml:space="preserve"> ها و سرکوب بیان ژن های سرکوب کننده تومور و به دنبال آن افزایش تکثیر سلولی، تهاجم و ناپایداری ژنومی و در نهایت افزایش پیشرفت سرطان است </w:t>
      </w:r>
      <w:r w:rsidRPr="00380ECF">
        <w:rPr>
          <w:rFonts w:eastAsia="Calibri" w:hint="cs"/>
          <w:b/>
          <w:bCs w:val="0"/>
          <w:rtl/>
        </w:rPr>
        <w:fldChar w:fldCharType="begin"/>
      </w:r>
      <w:r w:rsidR="00EF13C4">
        <w:rPr>
          <w:rFonts w:eastAsia="Calibri"/>
          <w:b/>
          <w:bCs w:val="0"/>
          <w:rtl/>
        </w:rPr>
        <w:instrText xml:space="preserve"> </w:instrText>
      </w:r>
      <w:r w:rsidR="00EF13C4">
        <w:rPr>
          <w:rFonts w:eastAsia="Calibri"/>
          <w:b/>
          <w:bCs w:val="0"/>
        </w:rPr>
        <w:instrText>ADDIN EN.CITE &lt;EndNote&gt;&lt;Cite&gt;&lt;Author&gt;Buscaglia&lt;/Author&gt;&lt;Year&gt;2011&lt;/Year&gt;&lt;RecNum&gt;15&lt;/RecNum&gt;&lt;DisplayText&gt;[15]&lt;/DisplayText&gt;&lt;record&gt;&lt;rec-number&gt;15&lt;/rec-number&gt;&lt;foreign-keys&gt;&lt;key app="EN" db-id="rd9dvvpfjrp0scewprwpxd9rw0afvtsaxadr" timestamp="1637837913"&gt;1</w:instrText>
      </w:r>
      <w:r w:rsidR="00EF13C4">
        <w:rPr>
          <w:rFonts w:eastAsia="Calibri"/>
          <w:b/>
          <w:bCs w:val="0"/>
          <w:rtl/>
        </w:rPr>
        <w:instrText>5&lt;/</w:instrText>
      </w:r>
      <w:r w:rsidR="00EF13C4">
        <w:rPr>
          <w:rFonts w:eastAsia="Calibri"/>
          <w:b/>
          <w:bCs w:val="0"/>
        </w:rPr>
        <w:instrText>key&gt;&lt;/foreign-keys&gt;&lt;ref-type name="Journal Article"&gt;17&lt;/ref-type&gt;&lt;contributors&gt;&lt;authors&gt;&lt;author&gt;Buscaglia, Lindsey E Becker&lt;/author&gt;&lt;author&gt;Li, Yong&lt;/author&gt;&lt;/authors&gt;&lt;/contributors&gt;&lt;titles&gt;&lt;title&gt;Apoptosis and the target genes of microRNA-21&lt;/title&gt;&lt;secondary-title&gt;Chinese journal of cancer&lt;/secondary-title&gt;&lt;/titles&gt;&lt;periodical&gt;&lt;full-title&gt;Chinese journal of cancer&lt;/full-title&gt;&lt;/periodical&gt;&lt;pages&gt;371&lt;/pages&gt;&lt;volume&gt;30&lt;/volume&gt;&lt;number&gt;6&lt;/number&gt;&lt;dates&gt;&lt;year&gt;2011&lt;/year&gt;&lt;/dates&gt;&lt;urls&gt;&lt;/urls&gt;&lt;/record&gt;&lt;/Cite&gt;&lt;/EndNote</w:instrText>
      </w:r>
      <w:r w:rsidR="00EF13C4">
        <w:rPr>
          <w:rFonts w:eastAsia="Calibri"/>
          <w:b/>
          <w:bCs w:val="0"/>
          <w:rtl/>
        </w:rPr>
        <w:instrText>&gt;</w:instrText>
      </w:r>
      <w:r w:rsidRPr="00380ECF">
        <w:rPr>
          <w:rFonts w:eastAsia="Calibri" w:hint="cs"/>
          <w:b/>
          <w:bCs w:val="0"/>
          <w:rtl/>
        </w:rPr>
        <w:fldChar w:fldCharType="separate"/>
      </w:r>
      <w:r w:rsidRPr="00380ECF">
        <w:rPr>
          <w:rFonts w:eastAsia="Calibri" w:hint="cs"/>
          <w:b/>
          <w:bCs w:val="0"/>
          <w:noProof/>
          <w:rtl/>
        </w:rPr>
        <w:t>[15]</w:t>
      </w:r>
      <w:r w:rsidRPr="00380ECF">
        <w:rPr>
          <w:rFonts w:eastAsia="Calibri" w:hint="cs"/>
          <w:b/>
          <w:bCs w:val="0"/>
          <w:rtl/>
        </w:rPr>
        <w:fldChar w:fldCharType="end"/>
      </w:r>
      <w:r w:rsidRPr="00380ECF">
        <w:rPr>
          <w:rFonts w:eastAsia="Calibri" w:hint="cs"/>
          <w:b/>
          <w:bCs w:val="0"/>
          <w:rtl/>
        </w:rPr>
        <w:t xml:space="preserve">. </w:t>
      </w:r>
      <w:r w:rsidRPr="00380ECF">
        <w:rPr>
          <w:rFonts w:eastAsia="Calibri" w:hint="cs"/>
          <w:bCs w:val="0"/>
          <w:rtl/>
        </w:rPr>
        <w:t xml:space="preserve">میکرو </w:t>
      </w:r>
      <w:r w:rsidRPr="00380ECF">
        <w:rPr>
          <w:rFonts w:eastAsia="Calibri"/>
          <w:bCs w:val="0"/>
        </w:rPr>
        <w:t>RNA</w:t>
      </w:r>
      <w:r w:rsidRPr="00380ECF">
        <w:rPr>
          <w:rFonts w:eastAsia="Calibri" w:hint="cs"/>
          <w:b/>
          <w:bCs w:val="0"/>
          <w:rtl/>
        </w:rPr>
        <w:t xml:space="preserve"> ها مولکول های پایداری هستند که از تخریب به واسطه ی </w:t>
      </w:r>
      <w:r w:rsidRPr="00380ECF">
        <w:rPr>
          <w:rFonts w:eastAsia="Calibri"/>
          <w:bCs w:val="0"/>
        </w:rPr>
        <w:t>RNase</w:t>
      </w:r>
      <w:r w:rsidRPr="00380ECF">
        <w:rPr>
          <w:rFonts w:eastAsia="Calibri" w:hint="cs"/>
          <w:b/>
          <w:bCs w:val="0"/>
          <w:rtl/>
        </w:rPr>
        <w:t xml:space="preserve"> حفاظت شده می‌‌باشند که این امر باعث توانمند کردن این مولکول ها به عنوان نشانگر های مولکولی در رشته های مختلف زیست شناسی شده است </w:t>
      </w:r>
      <w:r w:rsidRPr="00380ECF">
        <w:rPr>
          <w:rFonts w:eastAsia="Calibri" w:hint="cs"/>
          <w:b/>
          <w:bCs w:val="0"/>
          <w:rtl/>
        </w:rPr>
        <w:fldChar w:fldCharType="begin"/>
      </w:r>
      <w:r w:rsidR="00EF13C4">
        <w:rPr>
          <w:rFonts w:eastAsia="Calibri"/>
          <w:b/>
          <w:bCs w:val="0"/>
          <w:rtl/>
        </w:rPr>
        <w:instrText xml:space="preserve"> </w:instrText>
      </w:r>
      <w:r w:rsidR="00EF13C4">
        <w:rPr>
          <w:rFonts w:eastAsia="Calibri"/>
          <w:b/>
          <w:bCs w:val="0"/>
        </w:rPr>
        <w:instrText>ADDIN EN.CITE &lt;EndNote&gt;&lt;Cite&gt;&lt;Author&gt;To&lt;/Author&gt;&lt;Year&gt;2018&lt;/Year&gt;&lt;RecNum&gt;16&lt;/RecNum&gt;&lt;DisplayText&gt;[16]&lt;/DisplayText&gt;&lt;record&gt;&lt;rec-number&gt;16&lt;/rec-number&gt;&lt;foreign-keys&gt;&lt;key app="EN" db-id="rd9dvvpfjrp0scewprwpxd9rw0afvtsaxadr" timestamp="1637837913"&gt;16&lt;/key</w:instrText>
      </w:r>
      <w:r w:rsidR="00EF13C4">
        <w:rPr>
          <w:rFonts w:eastAsia="Calibri"/>
          <w:b/>
          <w:bCs w:val="0"/>
          <w:rtl/>
        </w:rPr>
        <w:instrText>&gt;&lt;/</w:instrText>
      </w:r>
      <w:r w:rsidR="00EF13C4">
        <w:rPr>
          <w:rFonts w:eastAsia="Calibri"/>
          <w:b/>
          <w:bCs w:val="0"/>
        </w:rPr>
        <w:instrText>foreign-keys&gt;&lt;ref-type name="Journal Article"&gt;17&lt;/ref-type&gt;&lt;contributors&gt;&lt;authors&gt;&lt;author&gt;To, Kenneth KW&lt;/author&gt;&lt;author&gt;Tong, Christy WS&lt;/author&gt;&lt;author&gt;Wu, Mingxia&lt;/author&gt;&lt;author&gt;Cho, William CS&lt;/author&gt;&lt;/authors&gt;&lt;/contributors&gt;&lt;titles&gt;&lt;title&gt;MicroRNAs in the prognosis and therapy of colorectal cancer: From bench to bedside&lt;/title&gt;&lt;secondary-title&gt;World journal of gastroenterology&lt;/secondary-title&gt;&lt;/titles&gt;&lt;periodical&gt;&lt;full-title&gt;World journal of gastroenterology&lt;/full-title&gt;&lt;/periodical&gt;&lt;pages&gt;2949</w:instrText>
      </w:r>
      <w:r w:rsidR="00EF13C4">
        <w:rPr>
          <w:rFonts w:eastAsia="Calibri"/>
          <w:b/>
          <w:bCs w:val="0"/>
          <w:rtl/>
        </w:rPr>
        <w:instrText>&lt;/</w:instrText>
      </w:r>
      <w:r w:rsidR="00EF13C4">
        <w:rPr>
          <w:rFonts w:eastAsia="Calibri"/>
          <w:b/>
          <w:bCs w:val="0"/>
        </w:rPr>
        <w:instrText>pages&gt;&lt;volume&gt;24&lt;/volume&gt;&lt;number&gt;27&lt;/number&gt;&lt;dates&gt;&lt;year&gt;2018&lt;/year&gt;&lt;/dates&gt;&lt;urls&gt;&lt;/urls&gt;&lt;/record&gt;&lt;/Cite&gt;&lt;/EndNote</w:instrText>
      </w:r>
      <w:r w:rsidR="00EF13C4">
        <w:rPr>
          <w:rFonts w:eastAsia="Calibri"/>
          <w:b/>
          <w:bCs w:val="0"/>
          <w:rtl/>
        </w:rPr>
        <w:instrText>&gt;</w:instrText>
      </w:r>
      <w:r w:rsidRPr="00380ECF">
        <w:rPr>
          <w:rFonts w:eastAsia="Calibri" w:hint="cs"/>
          <w:b/>
          <w:bCs w:val="0"/>
          <w:rtl/>
        </w:rPr>
        <w:fldChar w:fldCharType="separate"/>
      </w:r>
      <w:r w:rsidRPr="00380ECF">
        <w:rPr>
          <w:rFonts w:eastAsia="Calibri" w:hint="cs"/>
          <w:b/>
          <w:bCs w:val="0"/>
          <w:noProof/>
          <w:rtl/>
        </w:rPr>
        <w:t>[16]</w:t>
      </w:r>
      <w:r w:rsidRPr="00380ECF">
        <w:rPr>
          <w:rFonts w:eastAsia="Calibri" w:hint="cs"/>
          <w:b/>
          <w:bCs w:val="0"/>
          <w:rtl/>
        </w:rPr>
        <w:fldChar w:fldCharType="end"/>
      </w:r>
      <w:r w:rsidRPr="00380ECF">
        <w:rPr>
          <w:rFonts w:eastAsia="Calibri" w:hint="cs"/>
          <w:b/>
          <w:bCs w:val="0"/>
          <w:rtl/>
        </w:rPr>
        <w:t xml:space="preserve"> .</w:t>
      </w:r>
      <w:r w:rsidRPr="00380ECF">
        <w:rPr>
          <w:rFonts w:eastAsia="Calibri" w:hint="cs"/>
          <w:b/>
          <w:bCs w:val="0"/>
        </w:rPr>
        <w:t xml:space="preserve"> </w:t>
      </w:r>
      <w:r w:rsidRPr="00380ECF">
        <w:rPr>
          <w:rFonts w:eastAsia="Calibri" w:hint="cs"/>
          <w:b/>
          <w:bCs w:val="0"/>
          <w:rtl/>
        </w:rPr>
        <w:t xml:space="preserve">اخیرا از </w:t>
      </w:r>
      <w:r w:rsidRPr="00380ECF">
        <w:rPr>
          <w:rFonts w:eastAsia="Calibri" w:hint="cs"/>
          <w:bCs w:val="0"/>
          <w:rtl/>
        </w:rPr>
        <w:t xml:space="preserve">میکرو </w:t>
      </w:r>
      <w:r w:rsidRPr="00380ECF">
        <w:rPr>
          <w:rFonts w:eastAsia="Calibri"/>
          <w:bCs w:val="0"/>
        </w:rPr>
        <w:t>RNA</w:t>
      </w:r>
      <w:r w:rsidRPr="00380ECF">
        <w:rPr>
          <w:rFonts w:eastAsia="Calibri" w:hint="cs"/>
          <w:b/>
          <w:bCs w:val="0"/>
          <w:rtl/>
        </w:rPr>
        <w:t xml:space="preserve"> ها یا از  </w:t>
      </w:r>
      <w:r w:rsidRPr="00380ECF">
        <w:rPr>
          <w:rFonts w:eastAsia="Calibri"/>
          <w:bCs w:val="0"/>
        </w:rPr>
        <w:t>anti-microRNA</w:t>
      </w:r>
      <w:r w:rsidRPr="00380ECF">
        <w:rPr>
          <w:rFonts w:eastAsia="Calibri" w:hint="cs"/>
          <w:b/>
          <w:bCs w:val="0"/>
          <w:rtl/>
        </w:rPr>
        <w:t xml:space="preserve"> ها به تنهایی یا همراه با دارو ها، شیمی درمانی ها و رادیودرمانی برای درمان سرطان استفاده شده</w:t>
      </w:r>
      <w:r w:rsidRPr="00380ECF">
        <w:rPr>
          <w:rFonts w:eastAsia="Calibri" w:hint="cs"/>
          <w:b/>
          <w:bCs w:val="0"/>
        </w:rPr>
        <w:t xml:space="preserve"> </w:t>
      </w:r>
      <w:r w:rsidRPr="00380ECF">
        <w:rPr>
          <w:rFonts w:eastAsia="Calibri" w:hint="cs"/>
          <w:b/>
          <w:bCs w:val="0"/>
          <w:rtl/>
        </w:rPr>
        <w:t xml:space="preserve">است </w:t>
      </w:r>
      <w:r w:rsidRPr="00380ECF">
        <w:rPr>
          <w:rFonts w:eastAsia="Calibri" w:hint="cs"/>
          <w:b/>
          <w:bCs w:val="0"/>
          <w:rtl/>
        </w:rPr>
        <w:fldChar w:fldCharType="begin"/>
      </w:r>
      <w:r w:rsidR="00EF13C4">
        <w:rPr>
          <w:rFonts w:eastAsia="Calibri"/>
          <w:b/>
          <w:bCs w:val="0"/>
          <w:rtl/>
        </w:rPr>
        <w:instrText xml:space="preserve"> </w:instrText>
      </w:r>
      <w:r w:rsidR="00EF13C4">
        <w:rPr>
          <w:rFonts w:eastAsia="Calibri"/>
          <w:b/>
          <w:bCs w:val="0"/>
        </w:rPr>
        <w:instrText>ADDIN EN.CITE &lt;EndNote&gt;&lt;Cite&gt;&lt;Author&gt;Caldas&lt;/Author&gt;&lt;Year&gt;2005&lt;/Year&gt;&lt;RecNum&gt;17&lt;/RecNum&gt;&lt;DisplayText&gt;[17]&lt;/DisplayText&gt;&lt;record&gt;&lt;rec-number&gt;17&lt;/rec-number&gt;&lt;foreign-keys&gt;&lt;key app="EN" db-id="rd9dvvpfjrp0scewprwpxd9rw0afvtsaxadr" timestamp="1637837913"&gt;17</w:instrText>
      </w:r>
      <w:r w:rsidR="00EF13C4">
        <w:rPr>
          <w:rFonts w:eastAsia="Calibri"/>
          <w:b/>
          <w:bCs w:val="0"/>
          <w:rtl/>
        </w:rPr>
        <w:instrText>&lt;/</w:instrText>
      </w:r>
      <w:r w:rsidR="00EF13C4">
        <w:rPr>
          <w:rFonts w:eastAsia="Calibri"/>
          <w:b/>
          <w:bCs w:val="0"/>
        </w:rPr>
        <w:instrText>key&gt;&lt;/foreign-keys&gt;&lt;ref-type name="Journal Article"&gt;17&lt;/ref-type&gt;&lt;contributors&gt;&lt;authors&gt;&lt;author&gt;Caldas, Carlos&lt;/author&gt;&lt;author&gt;Brenton, James D&lt;/author&gt;&lt;/authors&gt;&lt;/contributors&gt;&lt;titles&gt;&lt;title&gt;Sizing up miRNAs as cancer genes&lt;/title&gt;&lt;secondary-title&gt;Nature</w:instrText>
      </w:r>
      <w:r w:rsidR="00EF13C4">
        <w:rPr>
          <w:rFonts w:eastAsia="Calibri"/>
          <w:b/>
          <w:bCs w:val="0"/>
          <w:rtl/>
        </w:rPr>
        <w:instrText xml:space="preserve"> </w:instrText>
      </w:r>
      <w:r w:rsidR="00EF13C4">
        <w:rPr>
          <w:rFonts w:eastAsia="Calibri"/>
          <w:b/>
          <w:bCs w:val="0"/>
        </w:rPr>
        <w:instrText>medicine&lt;/secondary-title&gt;&lt;/titles&gt;&lt;periodical&gt;&lt;full-title&gt;Nature medicine&lt;/full-title&gt;&lt;/periodical&gt;&lt;pages&gt;712-714&lt;/pages&gt;&lt;volume&gt;11&lt;/volume&gt;&lt;number&gt;7&lt;/number&gt;&lt;dates&gt;&lt;year&gt;2005&lt;/year&gt;&lt;/dates&gt;&lt;isbn&gt;1546-170X&lt;/isbn&gt;&lt;urls&gt;&lt;/urls&gt;&lt;/record&gt;&lt;/Cite&gt;&lt;/EndNote</w:instrText>
      </w:r>
      <w:r w:rsidR="00EF13C4">
        <w:rPr>
          <w:rFonts w:eastAsia="Calibri"/>
          <w:b/>
          <w:bCs w:val="0"/>
          <w:rtl/>
        </w:rPr>
        <w:instrText>&gt;</w:instrText>
      </w:r>
      <w:r w:rsidRPr="00380ECF">
        <w:rPr>
          <w:rFonts w:eastAsia="Calibri" w:hint="cs"/>
          <w:b/>
          <w:bCs w:val="0"/>
          <w:rtl/>
        </w:rPr>
        <w:fldChar w:fldCharType="separate"/>
      </w:r>
      <w:r w:rsidRPr="00380ECF">
        <w:rPr>
          <w:rFonts w:eastAsia="Calibri" w:hint="cs"/>
          <w:b/>
          <w:bCs w:val="0"/>
          <w:noProof/>
          <w:rtl/>
        </w:rPr>
        <w:t>[17]</w:t>
      </w:r>
      <w:r w:rsidRPr="00380ECF">
        <w:rPr>
          <w:rFonts w:eastAsia="Calibri" w:hint="cs"/>
          <w:b/>
          <w:bCs w:val="0"/>
          <w:rtl/>
        </w:rPr>
        <w:fldChar w:fldCharType="end"/>
      </w:r>
      <w:r w:rsidRPr="00380ECF">
        <w:rPr>
          <w:rFonts w:eastAsia="Calibri" w:hint="cs"/>
          <w:b/>
          <w:bCs w:val="0"/>
          <w:rtl/>
        </w:rPr>
        <w:t xml:space="preserve"> .</w:t>
      </w:r>
    </w:p>
    <w:p w14:paraId="6137901A" w14:textId="2408AE42" w:rsidR="00221186" w:rsidRPr="000A09BD" w:rsidRDefault="00D62792" w:rsidP="00D62792">
      <w:pPr>
        <w:spacing w:after="200"/>
        <w:jc w:val="both"/>
        <w:rPr>
          <w:rFonts w:eastAsia="Calibri"/>
          <w:b/>
          <w:sz w:val="18"/>
          <w:lang w:bidi="fa-IR"/>
        </w:rPr>
      </w:pPr>
      <w:r>
        <w:rPr>
          <w:rFonts w:eastAsia="Calibri"/>
          <w:b/>
          <w:sz w:val="18"/>
          <w:lang w:bidi="fa-IR"/>
        </w:rPr>
        <w:t xml:space="preserve">      </w:t>
      </w:r>
      <w:r w:rsidR="00730B90" w:rsidRPr="000A09BD">
        <w:rPr>
          <w:rFonts w:eastAsia="Calibri"/>
          <w:b/>
          <w:sz w:val="18"/>
          <w:lang w:bidi="fa-IR"/>
        </w:rPr>
        <w:t xml:space="preserve"> </w:t>
      </w:r>
      <w:r w:rsidR="006B4080" w:rsidRPr="000A09BD">
        <w:rPr>
          <w:rFonts w:eastAsia="Calibri" w:hint="cs"/>
          <w:b/>
          <w:sz w:val="18"/>
          <w:rtl/>
          <w:lang w:bidi="fa-IR"/>
        </w:rPr>
        <w:t>2-</w:t>
      </w:r>
      <w:r w:rsidR="00530309" w:rsidRPr="000A09BD">
        <w:rPr>
          <w:rFonts w:eastAsia="Calibri" w:hint="cs"/>
          <w:b/>
          <w:sz w:val="18"/>
          <w:rtl/>
          <w:lang w:bidi="fa-IR"/>
        </w:rPr>
        <w:t>مواد و روش</w:t>
      </w:r>
    </w:p>
    <w:p w14:paraId="63578D7D" w14:textId="7CCBCE79" w:rsidR="00530309" w:rsidRPr="00380ECF" w:rsidRDefault="00730B90" w:rsidP="000A09BD">
      <w:pPr>
        <w:spacing w:after="200"/>
        <w:ind w:firstLine="274"/>
        <w:jc w:val="both"/>
        <w:rPr>
          <w:rFonts w:eastAsia="Calibri"/>
          <w:bCs w:val="0"/>
          <w:sz w:val="20"/>
          <w:szCs w:val="20"/>
          <w:lang w:bidi="fa-IR"/>
        </w:rPr>
      </w:pPr>
      <w:r w:rsidRPr="00380ECF">
        <w:rPr>
          <w:rFonts w:eastAsia="Calibri"/>
          <w:bCs w:val="0"/>
          <w:sz w:val="20"/>
          <w:szCs w:val="20"/>
          <w:lang w:bidi="fa-IR"/>
        </w:rPr>
        <w:t xml:space="preserve"> </w:t>
      </w:r>
      <w:r w:rsidR="006B4080" w:rsidRPr="000A09BD">
        <w:rPr>
          <w:rFonts w:eastAsia="Calibri" w:hint="cs"/>
          <w:b/>
          <w:sz w:val="18"/>
          <w:rtl/>
          <w:lang w:bidi="fa-IR"/>
        </w:rPr>
        <w:t xml:space="preserve">1-2 </w:t>
      </w:r>
      <w:r w:rsidR="00530309" w:rsidRPr="000A09BD">
        <w:rPr>
          <w:rFonts w:eastAsia="Calibri" w:hint="cs"/>
          <w:b/>
          <w:sz w:val="18"/>
          <w:rtl/>
          <w:lang w:bidi="fa-IR"/>
        </w:rPr>
        <w:t>سرور</w:t>
      </w:r>
      <w:r w:rsidR="00530309" w:rsidRPr="00380ECF">
        <w:rPr>
          <w:rFonts w:eastAsia="Calibri" w:hint="cs"/>
          <w:bCs w:val="0"/>
          <w:sz w:val="20"/>
          <w:szCs w:val="20"/>
          <w:rtl/>
          <w:lang w:bidi="fa-IR"/>
        </w:rPr>
        <w:t xml:space="preserve"> </w:t>
      </w:r>
      <w:proofErr w:type="spellStart"/>
      <w:r w:rsidR="00530309" w:rsidRPr="000A09BD">
        <w:rPr>
          <w:rFonts w:eastAsia="Calibri"/>
          <w:b/>
          <w:szCs w:val="16"/>
          <w:lang w:bidi="fa-IR"/>
        </w:rPr>
        <w:t>miRCancer</w:t>
      </w:r>
      <w:proofErr w:type="spellEnd"/>
    </w:p>
    <w:p w14:paraId="4B326A0A" w14:textId="6A092338" w:rsidR="00530309" w:rsidRPr="00380ECF" w:rsidRDefault="00530309" w:rsidP="000A09BD">
      <w:pPr>
        <w:spacing w:after="200"/>
        <w:ind w:firstLine="274"/>
        <w:jc w:val="both"/>
        <w:rPr>
          <w:rFonts w:eastAsia="Calibri"/>
          <w:bCs w:val="0"/>
          <w:sz w:val="20"/>
          <w:szCs w:val="20"/>
          <w:lang w:bidi="fa-IR"/>
        </w:rPr>
      </w:pPr>
      <w:r w:rsidRPr="00111361">
        <w:rPr>
          <w:rFonts w:eastAsia="Calibri" w:hint="cs"/>
          <w:bCs w:val="0"/>
          <w:sz w:val="18"/>
          <w:rtl/>
          <w:lang w:bidi="fa-IR"/>
        </w:rPr>
        <w:lastRenderedPageBreak/>
        <w:t xml:space="preserve">در این مطالعه از دیتا بیس </w:t>
      </w:r>
      <w:bookmarkStart w:id="12" w:name="OLE_LINK4"/>
      <w:proofErr w:type="spellStart"/>
      <w:r w:rsidRPr="00111361">
        <w:rPr>
          <w:rFonts w:eastAsia="Calibri"/>
          <w:bCs w:val="0"/>
          <w:szCs w:val="16"/>
          <w:lang w:bidi="fa-IR"/>
        </w:rPr>
        <w:t>miRCancer</w:t>
      </w:r>
      <w:proofErr w:type="spellEnd"/>
      <w:r w:rsidRPr="00111361">
        <w:rPr>
          <w:rFonts w:eastAsia="Calibri"/>
          <w:bCs w:val="0"/>
          <w:szCs w:val="16"/>
          <w:lang w:bidi="fa-IR"/>
        </w:rPr>
        <w:t xml:space="preserve"> </w:t>
      </w:r>
      <w:bookmarkEnd w:id="12"/>
      <w:r w:rsidRPr="00111361">
        <w:rPr>
          <w:rFonts w:eastAsia="Calibri"/>
          <w:bCs w:val="0"/>
          <w:szCs w:val="16"/>
          <w:lang w:bidi="fa-IR"/>
        </w:rPr>
        <w:t>(http://mircancer.ecu.edu/)</w:t>
      </w:r>
      <w:r w:rsidRPr="00111361">
        <w:rPr>
          <w:rFonts w:eastAsia="Calibri" w:hint="cs"/>
          <w:bCs w:val="0"/>
          <w:szCs w:val="16"/>
          <w:rtl/>
          <w:lang w:bidi="fa-IR"/>
        </w:rPr>
        <w:t xml:space="preserve"> </w:t>
      </w:r>
      <w:r w:rsidRPr="00380ECF">
        <w:rPr>
          <w:rFonts w:eastAsia="Calibri" w:hint="cs"/>
          <w:bCs w:val="0"/>
          <w:sz w:val="20"/>
          <w:szCs w:val="20"/>
          <w:rtl/>
          <w:lang w:bidi="fa-IR"/>
        </w:rPr>
        <w:t xml:space="preserve">، </w:t>
      </w:r>
      <w:r w:rsidRPr="00111361">
        <w:rPr>
          <w:rFonts w:eastAsia="Calibri" w:hint="cs"/>
          <w:bCs w:val="0"/>
          <w:sz w:val="18"/>
          <w:rtl/>
          <w:lang w:bidi="fa-IR"/>
        </w:rPr>
        <w:t xml:space="preserve">به عنوان یک منبع انلاین داده های تایید شده سرطان مرتبط با میکرو </w:t>
      </w:r>
      <w:r w:rsidRPr="00111361">
        <w:rPr>
          <w:rFonts w:eastAsia="Calibri"/>
          <w:bCs w:val="0"/>
          <w:sz w:val="18"/>
          <w:lang w:bidi="fa-IR"/>
        </w:rPr>
        <w:t>RNA</w:t>
      </w:r>
      <w:r w:rsidRPr="00111361">
        <w:rPr>
          <w:rFonts w:eastAsia="Calibri" w:hint="cs"/>
          <w:bCs w:val="0"/>
          <w:sz w:val="18"/>
          <w:rtl/>
          <w:lang w:bidi="fa-IR"/>
        </w:rPr>
        <w:t xml:space="preserve"> برای بررسی عملکرد میکرو </w:t>
      </w:r>
      <w:r w:rsidRPr="00111361">
        <w:rPr>
          <w:rFonts w:eastAsia="Calibri"/>
          <w:bCs w:val="0"/>
          <w:sz w:val="18"/>
          <w:lang w:bidi="fa-IR"/>
        </w:rPr>
        <w:t xml:space="preserve">RNA </w:t>
      </w:r>
      <w:r w:rsidRPr="00111361">
        <w:rPr>
          <w:rFonts w:eastAsia="Calibri" w:hint="cs"/>
          <w:bCs w:val="0"/>
          <w:sz w:val="18"/>
          <w:rtl/>
          <w:lang w:bidi="fa-IR"/>
        </w:rPr>
        <w:t xml:space="preserve"> ها در بافت های سرطانی مختلف  استفاده شد</w:t>
      </w:r>
      <w:r w:rsidRPr="00380ECF">
        <w:rPr>
          <w:rFonts w:eastAsia="Calibri" w:hint="cs"/>
          <w:bCs w:val="0"/>
          <w:sz w:val="20"/>
          <w:szCs w:val="20"/>
          <w:rtl/>
          <w:lang w:bidi="fa-IR"/>
        </w:rPr>
        <w:fldChar w:fldCharType="begin"/>
      </w:r>
      <w:r w:rsidR="00EF13C4">
        <w:rPr>
          <w:rFonts w:eastAsia="Calibri"/>
          <w:bCs w:val="0"/>
          <w:sz w:val="20"/>
          <w:szCs w:val="20"/>
          <w:rtl/>
          <w:lang w:bidi="fa-IR"/>
        </w:rPr>
        <w:instrText xml:space="preserve"> </w:instrText>
      </w:r>
      <w:r w:rsidR="00EF13C4">
        <w:rPr>
          <w:rFonts w:eastAsia="Calibri"/>
          <w:bCs w:val="0"/>
          <w:sz w:val="20"/>
          <w:szCs w:val="20"/>
          <w:lang w:bidi="fa-IR"/>
        </w:rPr>
        <w:instrText>ADDIN EN.CITE &lt;EndNote&gt;&lt;Cite&gt;&lt;Author&gt;Xie&lt;/Author&gt;&lt;Year&gt;2013&lt;/Year&gt;&lt;RecNum&gt;18&lt;/RecNum&gt;&lt;DisplayText&gt;[18]&lt;/DisplayText&gt;&lt;record&gt;&lt;rec-number&gt;18&lt;/rec-number&gt;&lt;foreign-keys&gt;&lt;key app="EN" db-id="rd9dvvpfjrp0scewprwpxd9rw0afvtsaxadr" timestamp="1637837913"&gt;18&lt;/key</w:instrText>
      </w:r>
      <w:r w:rsidR="00EF13C4">
        <w:rPr>
          <w:rFonts w:eastAsia="Calibri"/>
          <w:bCs w:val="0"/>
          <w:sz w:val="20"/>
          <w:szCs w:val="20"/>
          <w:rtl/>
          <w:lang w:bidi="fa-IR"/>
        </w:rPr>
        <w:instrText>&gt;&lt;/</w:instrText>
      </w:r>
      <w:r w:rsidR="00EF13C4">
        <w:rPr>
          <w:rFonts w:eastAsia="Calibri"/>
          <w:bCs w:val="0"/>
          <w:sz w:val="20"/>
          <w:szCs w:val="20"/>
          <w:lang w:bidi="fa-IR"/>
        </w:rPr>
        <w:instrText>foreign-keys&gt;&lt;ref-type name="Journal Article"&gt;17&lt;/ref-type&gt;&lt;contributors&gt;&lt;authors&gt;&lt;author&gt;Xie, Boya&lt;/author&gt;&lt;author&gt;Ding, Qin&lt;/author&gt;&lt;author&gt;Han, Hongjin&lt;/author&gt;&lt;author&gt;Wu, Di&lt;/author&gt;&lt;/authors&gt;&lt;/contributors&gt;&lt;titles&gt;&lt;title&gt;miRCancer: a microRNA–cancer association database constructed by text mining on literature&lt;/title&gt;&lt;secondary-title&gt;Bioinformatics&lt;/secondary-title&gt;&lt;/titles&gt;&lt;periodical&gt;&lt;full-title&gt;Bioinformatics&lt;/full-title&gt;&lt;/periodical&gt;&lt;pages&gt;638-644&lt;/pages&gt;&lt;volume&gt;29&lt;/volume&gt;&lt;number&gt;5&lt;/number&gt;&lt;dates&gt;&lt;year&gt;2013&lt;/year&gt;&lt;/dates&gt;&lt;isbn&gt;1460-2059&lt;/isbn&gt;&lt;urls&gt;&lt;/urls&gt;&lt;/record&gt;&lt;/Cite&gt;&lt;/EndNote</w:instrText>
      </w:r>
      <w:r w:rsidR="00EF13C4">
        <w:rPr>
          <w:rFonts w:eastAsia="Calibri"/>
          <w:bCs w:val="0"/>
          <w:sz w:val="20"/>
          <w:szCs w:val="20"/>
          <w:rtl/>
          <w:lang w:bidi="fa-IR"/>
        </w:rPr>
        <w:instrText>&gt;</w:instrText>
      </w:r>
      <w:r w:rsidRPr="00380ECF">
        <w:rPr>
          <w:rFonts w:eastAsia="Calibri" w:hint="cs"/>
          <w:bCs w:val="0"/>
          <w:sz w:val="20"/>
          <w:szCs w:val="20"/>
          <w:rtl/>
          <w:lang w:bidi="fa-IR"/>
        </w:rPr>
        <w:fldChar w:fldCharType="separate"/>
      </w:r>
      <w:r w:rsidRPr="00380ECF">
        <w:rPr>
          <w:rFonts w:eastAsia="Calibri" w:hint="cs"/>
          <w:bCs w:val="0"/>
          <w:noProof/>
          <w:sz w:val="20"/>
          <w:szCs w:val="20"/>
          <w:rtl/>
          <w:lang w:bidi="fa-IR"/>
        </w:rPr>
        <w:t>[18]</w:t>
      </w:r>
      <w:r w:rsidRPr="00380ECF">
        <w:rPr>
          <w:rFonts w:eastAsia="Calibri" w:hint="cs"/>
          <w:bCs w:val="0"/>
          <w:sz w:val="20"/>
          <w:szCs w:val="20"/>
          <w:rtl/>
          <w:lang w:bidi="fa-IR"/>
        </w:rPr>
        <w:fldChar w:fldCharType="end"/>
      </w:r>
    </w:p>
    <w:p w14:paraId="3DED8ED7" w14:textId="20061854" w:rsidR="00530309" w:rsidRPr="000A09BD" w:rsidRDefault="006B4080" w:rsidP="000A09BD">
      <w:pPr>
        <w:spacing w:after="200"/>
        <w:ind w:firstLine="274"/>
        <w:jc w:val="both"/>
        <w:rPr>
          <w:rFonts w:eastAsia="Calibri"/>
          <w:b/>
          <w:sz w:val="18"/>
          <w:lang w:bidi="fa-IR"/>
        </w:rPr>
      </w:pPr>
      <w:r w:rsidRPr="000A09BD">
        <w:rPr>
          <w:rFonts w:eastAsia="Calibri" w:hint="cs"/>
          <w:b/>
          <w:sz w:val="18"/>
          <w:rtl/>
          <w:lang w:bidi="fa-IR"/>
        </w:rPr>
        <w:t xml:space="preserve">2-2 </w:t>
      </w:r>
      <w:r w:rsidR="00530309" w:rsidRPr="000A09BD">
        <w:rPr>
          <w:rFonts w:eastAsia="Calibri" w:hint="cs"/>
          <w:b/>
          <w:sz w:val="18"/>
          <w:rtl/>
          <w:lang w:bidi="fa-IR"/>
        </w:rPr>
        <w:t>تجزیه و تحلیل آماری</w:t>
      </w:r>
    </w:p>
    <w:p w14:paraId="5D8D9E47" w14:textId="395131D0" w:rsidR="00530309" w:rsidRPr="00380ECF" w:rsidRDefault="00530309" w:rsidP="000A09BD">
      <w:pPr>
        <w:spacing w:after="200"/>
        <w:ind w:firstLine="274"/>
        <w:jc w:val="both"/>
        <w:rPr>
          <w:rFonts w:eastAsia="Calibri"/>
          <w:bCs w:val="0"/>
          <w:sz w:val="20"/>
          <w:szCs w:val="20"/>
          <w:rtl/>
          <w:lang w:bidi="fa-IR"/>
        </w:rPr>
      </w:pPr>
      <w:r w:rsidRPr="00111361">
        <w:rPr>
          <w:rFonts w:eastAsia="Calibri" w:hint="cs"/>
          <w:bCs w:val="0"/>
          <w:sz w:val="18"/>
          <w:rtl/>
          <w:lang w:bidi="fa-IR"/>
        </w:rPr>
        <w:t xml:space="preserve">داده های خام پس از استخراج و بازیابی از سرور آنلاین </w:t>
      </w:r>
      <w:proofErr w:type="spellStart"/>
      <w:r w:rsidRPr="00111361">
        <w:rPr>
          <w:rFonts w:eastAsia="Calibri"/>
          <w:bCs w:val="0"/>
          <w:szCs w:val="16"/>
          <w:lang w:bidi="fa-IR"/>
        </w:rPr>
        <w:t>miRCancer</w:t>
      </w:r>
      <w:proofErr w:type="spellEnd"/>
      <w:r w:rsidRPr="00111361">
        <w:rPr>
          <w:rFonts w:eastAsia="Calibri" w:hint="cs"/>
          <w:bCs w:val="0"/>
          <w:szCs w:val="16"/>
          <w:rtl/>
          <w:lang w:bidi="fa-IR"/>
        </w:rPr>
        <w:t xml:space="preserve"> </w:t>
      </w:r>
      <w:r w:rsidR="00363CB1">
        <w:rPr>
          <w:rFonts w:eastAsia="Calibri" w:hint="cs"/>
          <w:bCs w:val="0"/>
          <w:szCs w:val="16"/>
          <w:rtl/>
          <w:lang w:bidi="fa-IR"/>
        </w:rPr>
        <w:t xml:space="preserve"> </w:t>
      </w:r>
      <w:r w:rsidRPr="00111361">
        <w:rPr>
          <w:rFonts w:eastAsia="Calibri" w:hint="cs"/>
          <w:bCs w:val="0"/>
          <w:sz w:val="18"/>
          <w:rtl/>
          <w:lang w:bidi="fa-IR"/>
        </w:rPr>
        <w:t xml:space="preserve">با استفاده از کد های دستوری در نرم افزار </w:t>
      </w:r>
      <w:r w:rsidRPr="00111361">
        <w:rPr>
          <w:rFonts w:eastAsia="Calibri"/>
          <w:bCs w:val="0"/>
          <w:szCs w:val="16"/>
          <w:lang w:bidi="fa-IR"/>
        </w:rPr>
        <w:t>Excel</w:t>
      </w:r>
      <w:r w:rsidRPr="00111361">
        <w:rPr>
          <w:rFonts w:eastAsia="Calibri" w:hint="cs"/>
          <w:bCs w:val="0"/>
          <w:szCs w:val="16"/>
          <w:rtl/>
          <w:lang w:bidi="fa-IR"/>
        </w:rPr>
        <w:t xml:space="preserve"> </w:t>
      </w:r>
      <w:r w:rsidRPr="00D11AC6">
        <w:rPr>
          <w:rFonts w:eastAsia="Calibri" w:hint="cs"/>
          <w:bCs w:val="0"/>
          <w:sz w:val="18"/>
          <w:rtl/>
          <w:lang w:bidi="fa-IR"/>
        </w:rPr>
        <w:t xml:space="preserve">و داده های نرمال شده توسط نرم افزار </w:t>
      </w:r>
      <w:proofErr w:type="spellStart"/>
      <w:r w:rsidRPr="00D11AC6">
        <w:rPr>
          <w:rFonts w:eastAsia="Calibri"/>
          <w:bCs w:val="0"/>
          <w:szCs w:val="16"/>
          <w:lang w:bidi="fa-IR"/>
        </w:rPr>
        <w:t>Graphpad</w:t>
      </w:r>
      <w:proofErr w:type="spellEnd"/>
      <w:r w:rsidRPr="00D11AC6">
        <w:rPr>
          <w:rFonts w:eastAsia="Calibri"/>
          <w:bCs w:val="0"/>
          <w:szCs w:val="16"/>
          <w:lang w:bidi="fa-IR"/>
        </w:rPr>
        <w:t xml:space="preserve"> Prism</w:t>
      </w:r>
      <w:r w:rsidRPr="00380ECF">
        <w:rPr>
          <w:rFonts w:eastAsia="Calibri" w:hint="cs"/>
          <w:bCs w:val="0"/>
          <w:sz w:val="20"/>
          <w:szCs w:val="20"/>
          <w:rtl/>
          <w:lang w:bidi="fa-IR"/>
        </w:rPr>
        <w:t xml:space="preserve"> </w:t>
      </w:r>
      <w:r w:rsidRPr="00D11AC6">
        <w:rPr>
          <w:rFonts w:eastAsia="Calibri" w:hint="cs"/>
          <w:bCs w:val="0"/>
          <w:sz w:val="18"/>
          <w:rtl/>
          <w:lang w:bidi="fa-IR"/>
        </w:rPr>
        <w:t>به نمایش د</w:t>
      </w:r>
      <w:r w:rsidR="00D11AC6" w:rsidRPr="00D11AC6">
        <w:rPr>
          <w:rFonts w:eastAsia="Calibri" w:hint="cs"/>
          <w:bCs w:val="0"/>
          <w:sz w:val="18"/>
          <w:rtl/>
          <w:lang w:bidi="fa-IR"/>
        </w:rPr>
        <w:t>ر‌</w:t>
      </w:r>
      <w:r w:rsidRPr="00D11AC6">
        <w:rPr>
          <w:rFonts w:eastAsia="Calibri" w:hint="cs"/>
          <w:bCs w:val="0"/>
          <w:sz w:val="18"/>
          <w:rtl/>
          <w:lang w:bidi="fa-IR"/>
        </w:rPr>
        <w:t>آمد</w:t>
      </w:r>
      <w:r w:rsidRPr="00380ECF">
        <w:rPr>
          <w:rFonts w:eastAsia="Calibri" w:hint="cs"/>
          <w:bCs w:val="0"/>
          <w:sz w:val="20"/>
          <w:szCs w:val="20"/>
          <w:rtl/>
          <w:lang w:bidi="fa-IR"/>
        </w:rPr>
        <w:t>.</w:t>
      </w:r>
    </w:p>
    <w:p w14:paraId="1CFDF145" w14:textId="112F44F6" w:rsidR="00530309" w:rsidRPr="00DD550A" w:rsidRDefault="006B4080" w:rsidP="000A09BD">
      <w:pPr>
        <w:spacing w:after="200"/>
        <w:ind w:firstLine="274"/>
        <w:jc w:val="both"/>
        <w:rPr>
          <w:rFonts w:eastAsia="Calibri"/>
          <w:b/>
          <w:sz w:val="18"/>
          <w:rtl/>
          <w:lang w:bidi="fa-IR"/>
        </w:rPr>
      </w:pPr>
      <w:r w:rsidRPr="00DD550A">
        <w:rPr>
          <w:rFonts w:eastAsia="Calibri" w:hint="cs"/>
          <w:b/>
          <w:sz w:val="18"/>
          <w:rtl/>
          <w:lang w:bidi="fa-IR"/>
        </w:rPr>
        <w:t xml:space="preserve">3- </w:t>
      </w:r>
      <w:r w:rsidR="00530309" w:rsidRPr="00DD550A">
        <w:rPr>
          <w:rFonts w:eastAsia="Calibri" w:hint="cs"/>
          <w:b/>
          <w:sz w:val="18"/>
          <w:rtl/>
          <w:lang w:bidi="fa-IR"/>
        </w:rPr>
        <w:t>یافته‌ها</w:t>
      </w:r>
    </w:p>
    <w:p w14:paraId="551DB7FC" w14:textId="2130931F" w:rsidR="00530309" w:rsidRPr="00DD550A" w:rsidRDefault="006B4080" w:rsidP="000A09BD">
      <w:pPr>
        <w:spacing w:after="200"/>
        <w:ind w:firstLine="274"/>
        <w:jc w:val="both"/>
        <w:rPr>
          <w:rFonts w:eastAsia="Calibri"/>
          <w:b/>
          <w:sz w:val="18"/>
          <w:rtl/>
          <w:lang w:bidi="fa-IR"/>
        </w:rPr>
      </w:pPr>
      <w:r w:rsidRPr="00DD550A">
        <w:rPr>
          <w:rFonts w:eastAsia="Calibri" w:hint="cs"/>
          <w:b/>
          <w:sz w:val="18"/>
          <w:rtl/>
          <w:lang w:bidi="fa-IR"/>
        </w:rPr>
        <w:t xml:space="preserve">1-3 </w:t>
      </w:r>
      <w:r w:rsidR="00530309" w:rsidRPr="00DD550A">
        <w:rPr>
          <w:rFonts w:eastAsia="Calibri" w:hint="cs"/>
          <w:b/>
          <w:sz w:val="18"/>
          <w:rtl/>
          <w:lang w:bidi="fa-IR"/>
        </w:rPr>
        <w:t xml:space="preserve">انتخاب میکرو </w:t>
      </w:r>
      <w:r w:rsidR="00530309" w:rsidRPr="00DD550A">
        <w:rPr>
          <w:rFonts w:eastAsia="Calibri"/>
          <w:b/>
          <w:szCs w:val="16"/>
          <w:lang w:bidi="fa-IR"/>
        </w:rPr>
        <w:t>RNA</w:t>
      </w:r>
      <w:r w:rsidR="00530309" w:rsidRPr="00DD550A">
        <w:rPr>
          <w:rFonts w:eastAsia="Calibri" w:hint="cs"/>
          <w:b/>
          <w:szCs w:val="16"/>
          <w:rtl/>
          <w:lang w:bidi="fa-IR"/>
        </w:rPr>
        <w:t xml:space="preserve"> </w:t>
      </w:r>
      <w:r w:rsidR="00530309" w:rsidRPr="00DD550A">
        <w:rPr>
          <w:rFonts w:eastAsia="Calibri" w:hint="cs"/>
          <w:b/>
          <w:sz w:val="18"/>
          <w:rtl/>
          <w:lang w:bidi="fa-IR"/>
        </w:rPr>
        <w:t>های کلیدی</w:t>
      </w:r>
    </w:p>
    <w:p w14:paraId="4FC042AB" w14:textId="2AB0692A" w:rsidR="00530309" w:rsidRPr="00380ECF" w:rsidRDefault="00530309" w:rsidP="006F364B">
      <w:pPr>
        <w:ind w:firstLine="274"/>
        <w:jc w:val="both"/>
        <w:rPr>
          <w:rFonts w:eastAsia="Calibri"/>
          <w:bCs w:val="0"/>
          <w:sz w:val="20"/>
          <w:szCs w:val="20"/>
          <w:rtl/>
          <w:lang w:bidi="fa-IR"/>
        </w:rPr>
      </w:pPr>
      <w:r w:rsidRPr="00D11AC6">
        <w:rPr>
          <w:rFonts w:eastAsia="Calibri" w:hint="cs"/>
          <w:bCs w:val="0"/>
          <w:sz w:val="18"/>
          <w:rtl/>
          <w:lang w:bidi="fa-IR"/>
        </w:rPr>
        <w:t xml:space="preserve">پس از استفاده از کد های دستوری در نرم افزار </w:t>
      </w:r>
      <w:r w:rsidRPr="00D11AC6">
        <w:rPr>
          <w:rFonts w:eastAsia="Calibri"/>
          <w:bCs w:val="0"/>
          <w:szCs w:val="16"/>
          <w:lang w:bidi="fa-IR"/>
        </w:rPr>
        <w:t>Excel</w:t>
      </w:r>
      <w:r w:rsidRPr="00380ECF">
        <w:rPr>
          <w:rFonts w:eastAsia="Calibri" w:hint="cs"/>
          <w:bCs w:val="0"/>
          <w:sz w:val="20"/>
          <w:szCs w:val="20"/>
          <w:rtl/>
          <w:lang w:bidi="fa-IR"/>
        </w:rPr>
        <w:t xml:space="preserve">، </w:t>
      </w:r>
      <w:r w:rsidRPr="00D11AC6">
        <w:rPr>
          <w:rFonts w:eastAsia="Calibri" w:hint="cs"/>
          <w:bCs w:val="0"/>
          <w:sz w:val="18"/>
          <w:rtl/>
          <w:lang w:bidi="fa-IR"/>
        </w:rPr>
        <w:t xml:space="preserve">از تمامی میکرو </w:t>
      </w:r>
      <w:r w:rsidRPr="00D11AC6">
        <w:rPr>
          <w:rFonts w:eastAsia="Calibri"/>
          <w:bCs w:val="0"/>
          <w:szCs w:val="16"/>
          <w:lang w:bidi="fa-IR"/>
        </w:rPr>
        <w:t>RNA</w:t>
      </w:r>
      <w:r w:rsidRPr="00D11AC6">
        <w:rPr>
          <w:rFonts w:eastAsia="Calibri" w:hint="cs"/>
          <w:bCs w:val="0"/>
          <w:szCs w:val="16"/>
          <w:rtl/>
          <w:lang w:bidi="fa-IR"/>
        </w:rPr>
        <w:t xml:space="preserve"> </w:t>
      </w:r>
      <w:r w:rsidRPr="00D11AC6">
        <w:rPr>
          <w:rFonts w:eastAsia="Calibri" w:hint="cs"/>
          <w:bCs w:val="0"/>
          <w:sz w:val="18"/>
          <w:rtl/>
          <w:lang w:bidi="fa-IR"/>
        </w:rPr>
        <w:t>هایی که در پژوهش های آزمایشگاهی پروفایل بیانی معینی را به نمایش گذاشتند، ما به ۳ میکرو</w:t>
      </w:r>
      <w:r w:rsidRPr="00380ECF">
        <w:rPr>
          <w:rFonts w:eastAsia="Calibri" w:hint="cs"/>
          <w:bCs w:val="0"/>
          <w:sz w:val="20"/>
          <w:szCs w:val="20"/>
          <w:rtl/>
          <w:lang w:bidi="fa-IR"/>
        </w:rPr>
        <w:t xml:space="preserve"> </w:t>
      </w:r>
      <w:r w:rsidRPr="00D11AC6">
        <w:rPr>
          <w:rFonts w:eastAsia="Calibri"/>
          <w:bCs w:val="0"/>
          <w:sz w:val="18"/>
          <w:lang w:bidi="fa-IR"/>
        </w:rPr>
        <w:t>RNA</w:t>
      </w:r>
      <w:r w:rsidRPr="00D11AC6">
        <w:rPr>
          <w:rFonts w:eastAsia="Calibri" w:hint="cs"/>
          <w:bCs w:val="0"/>
          <w:sz w:val="18"/>
          <w:rtl/>
          <w:lang w:bidi="fa-IR"/>
        </w:rPr>
        <w:t xml:space="preserve"> کلیدی شامل </w:t>
      </w:r>
      <w:r w:rsidRPr="00D11AC6">
        <w:rPr>
          <w:rFonts w:eastAsia="Calibri"/>
          <w:bCs w:val="0"/>
          <w:szCs w:val="16"/>
          <w:lang w:bidi="fa-IR"/>
        </w:rPr>
        <w:t>has-miR-21</w:t>
      </w:r>
      <w:r w:rsidRPr="00380ECF">
        <w:rPr>
          <w:rFonts w:eastAsia="Calibri" w:hint="cs"/>
          <w:bCs w:val="0"/>
          <w:sz w:val="20"/>
          <w:szCs w:val="20"/>
          <w:rtl/>
          <w:lang w:bidi="fa-IR"/>
        </w:rPr>
        <w:t>،</w:t>
      </w:r>
      <w:r w:rsidRPr="00380ECF">
        <w:rPr>
          <w:rFonts w:eastAsia="Calibri" w:hint="cs"/>
          <w:bCs w:val="0"/>
          <w:sz w:val="20"/>
          <w:szCs w:val="20"/>
          <w:lang w:bidi="fa-IR"/>
        </w:rPr>
        <w:t xml:space="preserve"> </w:t>
      </w:r>
      <w:r w:rsidRPr="00D11AC6">
        <w:rPr>
          <w:rFonts w:eastAsia="Calibri"/>
          <w:bCs w:val="0"/>
          <w:szCs w:val="16"/>
          <w:lang w:bidi="fa-IR"/>
        </w:rPr>
        <w:t>has-miR-145</w:t>
      </w:r>
      <w:r w:rsidRPr="00380ECF">
        <w:rPr>
          <w:rFonts w:eastAsia="Calibri" w:hint="cs"/>
          <w:bCs w:val="0"/>
          <w:sz w:val="20"/>
          <w:szCs w:val="20"/>
          <w:rtl/>
          <w:lang w:bidi="fa-IR"/>
        </w:rPr>
        <w:t xml:space="preserve"> </w:t>
      </w:r>
      <w:r w:rsidRPr="00D11AC6">
        <w:rPr>
          <w:rFonts w:eastAsia="Calibri" w:hint="cs"/>
          <w:bCs w:val="0"/>
          <w:sz w:val="18"/>
          <w:rtl/>
          <w:lang w:bidi="fa-IR"/>
        </w:rPr>
        <w:t>و</w:t>
      </w:r>
      <w:r w:rsidRPr="00380ECF">
        <w:rPr>
          <w:rFonts w:eastAsia="Calibri" w:hint="cs"/>
          <w:bCs w:val="0"/>
          <w:sz w:val="20"/>
          <w:szCs w:val="20"/>
          <w:rtl/>
          <w:lang w:bidi="fa-IR"/>
        </w:rPr>
        <w:t xml:space="preserve"> </w:t>
      </w:r>
      <w:r w:rsidRPr="00D11AC6">
        <w:rPr>
          <w:rFonts w:eastAsia="Calibri"/>
          <w:bCs w:val="0"/>
          <w:szCs w:val="16"/>
          <w:lang w:bidi="fa-IR"/>
        </w:rPr>
        <w:t>has-miR-34a</w:t>
      </w:r>
      <w:r w:rsidRPr="00380ECF">
        <w:rPr>
          <w:rFonts w:eastAsia="Calibri" w:hint="cs"/>
          <w:bCs w:val="0"/>
          <w:sz w:val="20"/>
          <w:szCs w:val="20"/>
          <w:rtl/>
          <w:lang w:bidi="fa-IR"/>
        </w:rPr>
        <w:t xml:space="preserve"> </w:t>
      </w:r>
      <w:r w:rsidRPr="00D11AC6">
        <w:rPr>
          <w:rFonts w:eastAsia="Calibri" w:hint="cs"/>
          <w:bCs w:val="0"/>
          <w:sz w:val="18"/>
          <w:rtl/>
          <w:lang w:bidi="fa-IR"/>
        </w:rPr>
        <w:t xml:space="preserve">که بترتیب در </w:t>
      </w:r>
      <w:r w:rsidR="00B81DFD">
        <w:rPr>
          <w:rFonts w:eastAsia="Calibri" w:hint="cs"/>
          <w:bCs w:val="0"/>
          <w:sz w:val="18"/>
          <w:rtl/>
          <w:lang w:bidi="fa-IR"/>
        </w:rPr>
        <w:t>261</w:t>
      </w:r>
      <w:r w:rsidRPr="00D11AC6">
        <w:rPr>
          <w:rFonts w:eastAsia="Calibri" w:hint="cs"/>
          <w:bCs w:val="0"/>
          <w:sz w:val="18"/>
          <w:rtl/>
          <w:lang w:bidi="fa-IR"/>
        </w:rPr>
        <w:t xml:space="preserve">، </w:t>
      </w:r>
      <w:r w:rsidR="00B81DFD">
        <w:rPr>
          <w:rFonts w:eastAsia="Calibri" w:hint="cs"/>
          <w:bCs w:val="0"/>
          <w:sz w:val="18"/>
          <w:rtl/>
          <w:lang w:bidi="fa-IR"/>
        </w:rPr>
        <w:t>144 و 137</w:t>
      </w:r>
      <w:r w:rsidRPr="00D11AC6">
        <w:rPr>
          <w:rFonts w:eastAsia="Calibri"/>
          <w:bCs w:val="0"/>
          <w:sz w:val="18"/>
          <w:lang w:bidi="fa-IR"/>
        </w:rPr>
        <w:t xml:space="preserve"> </w:t>
      </w:r>
      <w:r w:rsidRPr="00D11AC6">
        <w:rPr>
          <w:rFonts w:eastAsia="Calibri" w:hint="cs"/>
          <w:bCs w:val="0"/>
          <w:sz w:val="18"/>
          <w:rtl/>
          <w:lang w:bidi="fa-IR"/>
        </w:rPr>
        <w:t xml:space="preserve"> مطالعه</w:t>
      </w:r>
      <w:r w:rsidRPr="00D11AC6">
        <w:rPr>
          <w:rFonts w:eastAsia="Calibri"/>
          <w:bCs w:val="0"/>
          <w:szCs w:val="16"/>
          <w:lang w:bidi="fa-IR"/>
        </w:rPr>
        <w:t xml:space="preserve">in-vitro </w:t>
      </w:r>
      <w:r w:rsidRPr="00380ECF">
        <w:rPr>
          <w:rFonts w:eastAsia="Calibri" w:hint="cs"/>
          <w:bCs w:val="0"/>
          <w:sz w:val="20"/>
          <w:szCs w:val="20"/>
          <w:rtl/>
          <w:lang w:bidi="fa-IR"/>
        </w:rPr>
        <w:t xml:space="preserve"> </w:t>
      </w:r>
      <w:r w:rsidRPr="00D11AC6">
        <w:rPr>
          <w:rFonts w:eastAsia="Calibri" w:hint="cs"/>
          <w:bCs w:val="0"/>
          <w:sz w:val="18"/>
          <w:rtl/>
          <w:lang w:bidi="fa-IR"/>
        </w:rPr>
        <w:t>به اثبات رسیده دست یافتیم (شکل ۲).</w:t>
      </w:r>
    </w:p>
    <w:p w14:paraId="1DCA7144" w14:textId="77777777" w:rsidR="00530309" w:rsidRPr="00380ECF" w:rsidRDefault="00530309" w:rsidP="000A09BD">
      <w:pPr>
        <w:spacing w:after="200" w:line="360" w:lineRule="auto"/>
        <w:ind w:firstLine="274"/>
        <w:jc w:val="both"/>
        <w:rPr>
          <w:rFonts w:eastAsia="Calibri"/>
          <w:bCs w:val="0"/>
          <w:sz w:val="20"/>
          <w:szCs w:val="20"/>
          <w:lang w:bidi="fa-IR"/>
        </w:rPr>
      </w:pPr>
    </w:p>
    <w:p w14:paraId="7A67FAB1" w14:textId="3F6DE3A5" w:rsidR="00530309" w:rsidRPr="00380ECF" w:rsidRDefault="00530309" w:rsidP="006F364B">
      <w:pPr>
        <w:spacing w:after="200" w:line="360" w:lineRule="auto"/>
        <w:ind w:firstLine="274"/>
        <w:rPr>
          <w:rFonts w:eastAsia="Calibri"/>
          <w:bCs w:val="0"/>
          <w:sz w:val="20"/>
          <w:szCs w:val="20"/>
          <w:rtl/>
          <w:lang w:bidi="fa-IR"/>
        </w:rPr>
      </w:pPr>
      <w:r w:rsidRPr="00380ECF">
        <w:rPr>
          <w:rFonts w:eastAsia="Calibri"/>
          <w:bCs w:val="0"/>
          <w:noProof/>
          <w:sz w:val="20"/>
          <w:szCs w:val="20"/>
          <w:lang w:bidi="fa-IR"/>
        </w:rPr>
        <w:drawing>
          <wp:inline distT="0" distB="0" distL="0" distR="0" wp14:anchorId="691BF006" wp14:editId="7395B023">
            <wp:extent cx="5291106" cy="2560320"/>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3404" t="1679" r="-269"/>
                    <a:stretch/>
                  </pic:blipFill>
                  <pic:spPr bwMode="auto">
                    <a:xfrm>
                      <a:off x="0" y="0"/>
                      <a:ext cx="5291106" cy="2560320"/>
                    </a:xfrm>
                    <a:prstGeom prst="rect">
                      <a:avLst/>
                    </a:prstGeom>
                    <a:noFill/>
                    <a:ln>
                      <a:noFill/>
                    </a:ln>
                    <a:extLst>
                      <a:ext uri="{53640926-AAD7-44D8-BBD7-CCE9431645EC}">
                        <a14:shadowObscured xmlns:a14="http://schemas.microsoft.com/office/drawing/2010/main"/>
                      </a:ext>
                    </a:extLst>
                  </pic:spPr>
                </pic:pic>
              </a:graphicData>
            </a:graphic>
          </wp:inline>
        </w:drawing>
      </w:r>
    </w:p>
    <w:p w14:paraId="3AC0682E" w14:textId="271A85DF" w:rsidR="00530309" w:rsidRPr="006F364B" w:rsidRDefault="00B10D49" w:rsidP="000A09BD">
      <w:pPr>
        <w:pStyle w:val="Caption"/>
        <w:ind w:firstLine="274"/>
        <w:jc w:val="center"/>
        <w:rPr>
          <w:rFonts w:eastAsia="Calibri"/>
          <w:bCs w:val="0"/>
          <w:iCs w:val="0"/>
          <w:sz w:val="14"/>
          <w:szCs w:val="14"/>
          <w:rtl/>
        </w:rPr>
      </w:pPr>
      <w:r w:rsidRPr="006F364B">
        <w:rPr>
          <w:sz w:val="14"/>
          <w:szCs w:val="14"/>
          <w:rtl/>
        </w:rPr>
        <w:t xml:space="preserve">نمودار </w:t>
      </w:r>
      <w:r w:rsidRPr="006F364B">
        <w:rPr>
          <w:sz w:val="14"/>
          <w:szCs w:val="14"/>
          <w:rtl/>
        </w:rPr>
        <w:fldChar w:fldCharType="begin"/>
      </w:r>
      <w:r w:rsidRPr="006F364B">
        <w:rPr>
          <w:sz w:val="14"/>
          <w:szCs w:val="14"/>
          <w:rtl/>
        </w:rPr>
        <w:instrText xml:space="preserve"> </w:instrText>
      </w:r>
      <w:r w:rsidRPr="006F364B">
        <w:rPr>
          <w:sz w:val="14"/>
          <w:szCs w:val="14"/>
        </w:rPr>
        <w:instrText>SEQ</w:instrText>
      </w:r>
      <w:r w:rsidRPr="006F364B">
        <w:rPr>
          <w:sz w:val="14"/>
          <w:szCs w:val="14"/>
          <w:rtl/>
        </w:rPr>
        <w:instrText xml:space="preserve"> نمودار \* </w:instrText>
      </w:r>
      <w:r w:rsidRPr="006F364B">
        <w:rPr>
          <w:sz w:val="14"/>
          <w:szCs w:val="14"/>
        </w:rPr>
        <w:instrText>ARABIC</w:instrText>
      </w:r>
      <w:r w:rsidRPr="006F364B">
        <w:rPr>
          <w:sz w:val="14"/>
          <w:szCs w:val="14"/>
          <w:rtl/>
        </w:rPr>
        <w:instrText xml:space="preserve"> </w:instrText>
      </w:r>
      <w:r w:rsidRPr="006F364B">
        <w:rPr>
          <w:sz w:val="14"/>
          <w:szCs w:val="14"/>
          <w:rtl/>
        </w:rPr>
        <w:fldChar w:fldCharType="separate"/>
      </w:r>
      <w:r w:rsidR="00865AE6" w:rsidRPr="006F364B">
        <w:rPr>
          <w:noProof/>
          <w:sz w:val="14"/>
          <w:szCs w:val="14"/>
          <w:rtl/>
        </w:rPr>
        <w:t>1</w:t>
      </w:r>
      <w:r w:rsidRPr="006F364B">
        <w:rPr>
          <w:sz w:val="14"/>
          <w:szCs w:val="14"/>
          <w:rtl/>
        </w:rPr>
        <w:fldChar w:fldCharType="end"/>
      </w:r>
      <w:r w:rsidR="00530309" w:rsidRPr="006F364B">
        <w:rPr>
          <w:rFonts w:eastAsia="Calibri" w:hint="cs"/>
          <w:bCs w:val="0"/>
          <w:iCs w:val="0"/>
          <w:sz w:val="14"/>
          <w:szCs w:val="14"/>
          <w:rtl/>
        </w:rPr>
        <w:t xml:space="preserve">. </w:t>
      </w:r>
      <w:r w:rsidR="00D62792" w:rsidRPr="006F364B">
        <w:rPr>
          <w:rFonts w:eastAsia="Calibri" w:hint="cs"/>
          <w:bCs w:val="0"/>
          <w:iCs w:val="0"/>
          <w:sz w:val="14"/>
          <w:szCs w:val="14"/>
          <w:rtl/>
        </w:rPr>
        <w:t xml:space="preserve"> فراوانی </w:t>
      </w:r>
      <w:r w:rsidR="00530309" w:rsidRPr="006F364B">
        <w:rPr>
          <w:rFonts w:eastAsia="Calibri" w:hint="cs"/>
          <w:bCs w:val="0"/>
          <w:iCs w:val="0"/>
          <w:sz w:val="14"/>
          <w:szCs w:val="14"/>
          <w:rtl/>
        </w:rPr>
        <w:t xml:space="preserve">مطالعات ۳ میکرو </w:t>
      </w:r>
      <w:r w:rsidR="00530309" w:rsidRPr="006F364B">
        <w:rPr>
          <w:rFonts w:eastAsia="Calibri"/>
          <w:bCs w:val="0"/>
          <w:iCs w:val="0"/>
          <w:sz w:val="14"/>
          <w:szCs w:val="14"/>
        </w:rPr>
        <w:t>RNA</w:t>
      </w:r>
      <w:r w:rsidR="00530309" w:rsidRPr="006F364B">
        <w:rPr>
          <w:rFonts w:eastAsia="Calibri" w:hint="cs"/>
          <w:bCs w:val="0"/>
          <w:iCs w:val="0"/>
          <w:sz w:val="14"/>
          <w:szCs w:val="14"/>
          <w:rtl/>
        </w:rPr>
        <w:t xml:space="preserve"> کلیدی شامل </w:t>
      </w:r>
      <w:r w:rsidR="00530309" w:rsidRPr="006F364B">
        <w:rPr>
          <w:rFonts w:eastAsia="Calibri"/>
          <w:bCs w:val="0"/>
          <w:iCs w:val="0"/>
          <w:sz w:val="14"/>
          <w:szCs w:val="14"/>
        </w:rPr>
        <w:t>has-miR-21 has-miR-145</w:t>
      </w:r>
      <w:r w:rsidR="00530309" w:rsidRPr="006F364B">
        <w:rPr>
          <w:rFonts w:eastAsia="Calibri" w:hint="cs"/>
          <w:bCs w:val="0"/>
          <w:iCs w:val="0"/>
          <w:sz w:val="14"/>
          <w:szCs w:val="14"/>
          <w:rtl/>
        </w:rPr>
        <w:t xml:space="preserve"> و </w:t>
      </w:r>
      <w:r w:rsidR="00530309" w:rsidRPr="006F364B">
        <w:rPr>
          <w:rFonts w:eastAsia="Calibri"/>
          <w:bCs w:val="0"/>
          <w:iCs w:val="0"/>
          <w:sz w:val="14"/>
          <w:szCs w:val="14"/>
        </w:rPr>
        <w:t>has-miR-34a</w:t>
      </w:r>
      <w:r w:rsidR="00530309" w:rsidRPr="006F364B">
        <w:rPr>
          <w:rFonts w:eastAsia="Calibri" w:hint="cs"/>
          <w:bCs w:val="0"/>
          <w:iCs w:val="0"/>
          <w:sz w:val="14"/>
          <w:szCs w:val="14"/>
          <w:rtl/>
        </w:rPr>
        <w:t xml:space="preserve"> در این مقاله.</w:t>
      </w:r>
    </w:p>
    <w:p w14:paraId="02698B21" w14:textId="66DC58A6" w:rsidR="00530309" w:rsidRPr="00DD550A" w:rsidRDefault="006B4080" w:rsidP="000A09BD">
      <w:pPr>
        <w:spacing w:after="200"/>
        <w:ind w:firstLine="274"/>
        <w:jc w:val="both"/>
        <w:rPr>
          <w:rFonts w:eastAsia="Calibri"/>
          <w:b/>
          <w:sz w:val="18"/>
          <w:rtl/>
          <w:lang w:bidi="fa-IR"/>
        </w:rPr>
      </w:pPr>
      <w:r w:rsidRPr="00DD550A">
        <w:rPr>
          <w:rFonts w:eastAsia="Calibri" w:hint="cs"/>
          <w:b/>
          <w:sz w:val="18"/>
          <w:rtl/>
          <w:lang w:bidi="fa-IR"/>
        </w:rPr>
        <w:t xml:space="preserve">2-3 </w:t>
      </w:r>
      <w:r w:rsidR="00530309" w:rsidRPr="00DD550A">
        <w:rPr>
          <w:rFonts w:eastAsia="Calibri" w:hint="cs"/>
          <w:b/>
          <w:sz w:val="18"/>
          <w:rtl/>
          <w:lang w:bidi="fa-IR"/>
        </w:rPr>
        <w:t xml:space="preserve">بررسی پروفایل بیانی میکرو </w:t>
      </w:r>
      <w:r w:rsidR="00530309" w:rsidRPr="00DD550A">
        <w:rPr>
          <w:rFonts w:eastAsia="Calibri"/>
          <w:b/>
          <w:szCs w:val="16"/>
          <w:lang w:bidi="fa-IR"/>
        </w:rPr>
        <w:t>RNA</w:t>
      </w:r>
      <w:r w:rsidR="00530309" w:rsidRPr="00DD550A">
        <w:rPr>
          <w:rFonts w:eastAsia="Calibri" w:hint="cs"/>
          <w:b/>
          <w:szCs w:val="16"/>
          <w:rtl/>
          <w:lang w:bidi="fa-IR"/>
        </w:rPr>
        <w:t xml:space="preserve"> </w:t>
      </w:r>
      <w:r w:rsidR="00530309" w:rsidRPr="00DD550A">
        <w:rPr>
          <w:rFonts w:eastAsia="Calibri" w:hint="cs"/>
          <w:b/>
          <w:sz w:val="18"/>
          <w:rtl/>
          <w:lang w:bidi="fa-IR"/>
        </w:rPr>
        <w:t xml:space="preserve">های کلیدی </w:t>
      </w:r>
    </w:p>
    <w:p w14:paraId="260B1003" w14:textId="77777777" w:rsidR="00530309" w:rsidRPr="007867A1" w:rsidRDefault="00530309" w:rsidP="00DD550A">
      <w:pPr>
        <w:spacing w:after="200" w:line="360" w:lineRule="auto"/>
        <w:ind w:firstLine="274"/>
        <w:jc w:val="both"/>
        <w:rPr>
          <w:rFonts w:eastAsia="Calibri"/>
          <w:rtl/>
          <w:lang w:bidi="fa-IR"/>
        </w:rPr>
      </w:pPr>
      <w:r w:rsidRPr="007867A1">
        <w:rPr>
          <w:rFonts w:eastAsia="Calibri" w:hint="cs"/>
          <w:rtl/>
          <w:lang w:bidi="fa-IR"/>
        </w:rPr>
        <w:t xml:space="preserve">از بین ۳ میکرو </w:t>
      </w:r>
      <w:r w:rsidRPr="007867A1">
        <w:rPr>
          <w:rFonts w:eastAsia="Calibri"/>
          <w:lang w:bidi="fa-IR"/>
        </w:rPr>
        <w:t>RNA</w:t>
      </w:r>
      <w:r w:rsidRPr="007867A1">
        <w:rPr>
          <w:rFonts w:eastAsia="Calibri" w:hint="cs"/>
          <w:rtl/>
          <w:lang w:bidi="fa-IR"/>
        </w:rPr>
        <w:t xml:space="preserve"> های کلیدی و پر مطالعه و بررسی پروفایل بیانی آنها نشان دادیم که اکثرا میکرو </w:t>
      </w:r>
      <w:r w:rsidRPr="007867A1">
        <w:rPr>
          <w:rFonts w:eastAsia="Calibri"/>
          <w:lang w:bidi="fa-IR"/>
        </w:rPr>
        <w:t>RNA</w:t>
      </w:r>
      <w:r w:rsidRPr="007867A1">
        <w:rPr>
          <w:rFonts w:eastAsia="Calibri" w:hint="cs"/>
          <w:rtl/>
          <w:lang w:bidi="fa-IR"/>
        </w:rPr>
        <w:t xml:space="preserve"> های کلیدی شامل </w:t>
      </w:r>
      <w:r w:rsidRPr="007867A1">
        <w:rPr>
          <w:rFonts w:eastAsia="Calibri"/>
          <w:lang w:bidi="fa-IR"/>
        </w:rPr>
        <w:t>has-miR-21</w:t>
      </w:r>
      <w:r w:rsidRPr="007867A1">
        <w:rPr>
          <w:rFonts w:eastAsia="Calibri" w:hint="cs"/>
          <w:rtl/>
          <w:lang w:bidi="fa-IR"/>
        </w:rPr>
        <w:t>،</w:t>
      </w:r>
      <w:r w:rsidRPr="007867A1">
        <w:rPr>
          <w:rFonts w:eastAsia="Calibri" w:hint="cs"/>
          <w:lang w:bidi="fa-IR"/>
        </w:rPr>
        <w:t xml:space="preserve"> </w:t>
      </w:r>
      <w:r w:rsidRPr="007867A1">
        <w:rPr>
          <w:rFonts w:eastAsia="Calibri"/>
          <w:lang w:bidi="fa-IR"/>
        </w:rPr>
        <w:t xml:space="preserve">has-miR-145 </w:t>
      </w:r>
      <w:r w:rsidRPr="007867A1">
        <w:rPr>
          <w:rFonts w:eastAsia="Calibri" w:hint="cs"/>
          <w:rtl/>
          <w:lang w:bidi="fa-IR"/>
        </w:rPr>
        <w:t xml:space="preserve"> و </w:t>
      </w:r>
      <w:r w:rsidRPr="007867A1">
        <w:rPr>
          <w:rFonts w:eastAsia="Calibri"/>
          <w:lang w:bidi="fa-IR"/>
        </w:rPr>
        <w:t>has-miR-34a</w:t>
      </w:r>
      <w:r w:rsidRPr="007867A1">
        <w:rPr>
          <w:rFonts w:eastAsia="Calibri" w:hint="cs"/>
          <w:rtl/>
          <w:lang w:bidi="fa-IR"/>
        </w:rPr>
        <w:t xml:space="preserve"> بترتیب سطح بیان بالا، پایین و پایین را از خود نشان دادند (شکل ۳). طبق جدول 1 از این میان </w:t>
      </w:r>
      <w:r w:rsidRPr="007867A1">
        <w:rPr>
          <w:rFonts w:eastAsia="Calibri"/>
          <w:lang w:bidi="fa-IR"/>
        </w:rPr>
        <w:t>has-miR-21</w:t>
      </w:r>
      <w:r w:rsidRPr="007867A1">
        <w:rPr>
          <w:rFonts w:eastAsia="Calibri" w:hint="cs"/>
          <w:rtl/>
          <w:lang w:bidi="fa-IR"/>
        </w:rPr>
        <w:t xml:space="preserve"> </w:t>
      </w:r>
      <w:r w:rsidRPr="00D11AC6">
        <w:rPr>
          <w:rFonts w:eastAsia="Calibri" w:hint="cs"/>
          <w:sz w:val="18"/>
          <w:rtl/>
          <w:lang w:bidi="fa-IR"/>
        </w:rPr>
        <w:t>در ۲۵۵</w:t>
      </w:r>
      <w:r w:rsidRPr="00D11AC6">
        <w:rPr>
          <w:rFonts w:eastAsia="Calibri" w:hint="cs"/>
          <w:bCs w:val="0"/>
          <w:sz w:val="18"/>
          <w:rtl/>
          <w:lang w:bidi="fa-IR"/>
        </w:rPr>
        <w:t xml:space="preserve"> مطالعه سطح بیان بالا و تنها در ۶ </w:t>
      </w:r>
      <w:r w:rsidRPr="00D11AC6">
        <w:rPr>
          <w:rFonts w:eastAsia="Calibri" w:hint="cs"/>
          <w:sz w:val="18"/>
          <w:rtl/>
          <w:lang w:bidi="fa-IR"/>
        </w:rPr>
        <w:t>مطالعه بیان پایین داشته و در مقابل دو میکرو</w:t>
      </w:r>
      <w:r w:rsidRPr="007867A1">
        <w:rPr>
          <w:rFonts w:eastAsia="Calibri" w:hint="cs"/>
          <w:rtl/>
          <w:lang w:bidi="fa-IR"/>
        </w:rPr>
        <w:t xml:space="preserve"> </w:t>
      </w:r>
      <w:r w:rsidRPr="007867A1">
        <w:rPr>
          <w:rFonts w:eastAsia="Calibri"/>
          <w:lang w:bidi="fa-IR"/>
        </w:rPr>
        <w:t>RNA</w:t>
      </w:r>
      <w:r w:rsidRPr="007867A1">
        <w:rPr>
          <w:rFonts w:eastAsia="Calibri" w:hint="cs"/>
          <w:rtl/>
          <w:lang w:bidi="fa-IR"/>
        </w:rPr>
        <w:t xml:space="preserve"> </w:t>
      </w:r>
      <w:r w:rsidRPr="007867A1">
        <w:rPr>
          <w:rFonts w:eastAsia="Calibri"/>
          <w:lang w:bidi="fa-IR"/>
        </w:rPr>
        <w:t xml:space="preserve"> has-miR-145</w:t>
      </w:r>
      <w:r w:rsidRPr="007867A1">
        <w:rPr>
          <w:rFonts w:eastAsia="Calibri" w:hint="cs"/>
          <w:rtl/>
          <w:lang w:bidi="fa-IR"/>
        </w:rPr>
        <w:t xml:space="preserve"> و </w:t>
      </w:r>
      <w:r w:rsidRPr="007867A1">
        <w:rPr>
          <w:rFonts w:eastAsia="Calibri"/>
          <w:lang w:bidi="fa-IR"/>
        </w:rPr>
        <w:t>has-miR-34a</w:t>
      </w:r>
      <w:r w:rsidRPr="007867A1">
        <w:rPr>
          <w:rFonts w:eastAsia="Calibri" w:hint="cs"/>
          <w:rtl/>
          <w:lang w:bidi="fa-IR"/>
        </w:rPr>
        <w:t xml:space="preserve"> در اکثر مطالعات بیان پایینی داشتند که بترتیب در ۱۳۴ و ۱۲۵ مطالعه اثبات گشت و تنها در ۱۰ و ۱۲ مطالعه سطح بیان بالایی داشتند.</w:t>
      </w:r>
    </w:p>
    <w:p w14:paraId="1171FE37" w14:textId="77777777" w:rsidR="00530309" w:rsidRPr="00380ECF" w:rsidRDefault="00530309" w:rsidP="000A09BD">
      <w:pPr>
        <w:spacing w:after="200" w:line="360" w:lineRule="auto"/>
        <w:ind w:firstLine="274"/>
        <w:jc w:val="both"/>
        <w:rPr>
          <w:rFonts w:eastAsia="Calibri"/>
          <w:bCs w:val="0"/>
          <w:sz w:val="20"/>
          <w:szCs w:val="20"/>
          <w:rtl/>
          <w:lang w:bidi="fa-IR"/>
        </w:rPr>
      </w:pPr>
    </w:p>
    <w:p w14:paraId="5D323428" w14:textId="0194031E" w:rsidR="00530309" w:rsidRPr="00380ECF" w:rsidRDefault="00530309" w:rsidP="000A09BD">
      <w:pPr>
        <w:spacing w:after="200" w:line="360" w:lineRule="auto"/>
        <w:ind w:firstLine="274"/>
        <w:rPr>
          <w:rFonts w:eastAsia="Calibri"/>
          <w:bCs w:val="0"/>
          <w:sz w:val="20"/>
          <w:szCs w:val="20"/>
          <w:lang w:bidi="fa-IR"/>
        </w:rPr>
      </w:pPr>
      <w:r w:rsidRPr="00380ECF">
        <w:rPr>
          <w:rFonts w:eastAsia="Calibri"/>
          <w:bCs w:val="0"/>
          <w:noProof/>
          <w:sz w:val="20"/>
          <w:szCs w:val="20"/>
          <w:lang w:bidi="fa-IR"/>
        </w:rPr>
        <w:lastRenderedPageBreak/>
        <w:drawing>
          <wp:inline distT="0" distB="0" distL="0" distR="0" wp14:anchorId="6FD3FFC0" wp14:editId="02F447D9">
            <wp:extent cx="3775952" cy="1828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l="1900"/>
                    <a:stretch/>
                  </pic:blipFill>
                  <pic:spPr bwMode="auto">
                    <a:xfrm>
                      <a:off x="0" y="0"/>
                      <a:ext cx="3775952" cy="1828800"/>
                    </a:xfrm>
                    <a:prstGeom prst="rect">
                      <a:avLst/>
                    </a:prstGeom>
                    <a:noFill/>
                    <a:ln>
                      <a:noFill/>
                    </a:ln>
                    <a:extLst>
                      <a:ext uri="{53640926-AAD7-44D8-BBD7-CCE9431645EC}">
                        <a14:shadowObscured xmlns:a14="http://schemas.microsoft.com/office/drawing/2010/main"/>
                      </a:ext>
                    </a:extLst>
                  </pic:spPr>
                </pic:pic>
              </a:graphicData>
            </a:graphic>
          </wp:inline>
        </w:drawing>
      </w:r>
    </w:p>
    <w:p w14:paraId="4A64458C" w14:textId="6A3D67B9" w:rsidR="00530309" w:rsidRPr="00CF3B5B" w:rsidRDefault="00865AE6" w:rsidP="00CF3B5B">
      <w:pPr>
        <w:pStyle w:val="Caption"/>
        <w:ind w:firstLine="274"/>
        <w:jc w:val="center"/>
        <w:rPr>
          <w:rFonts w:eastAsia="Calibri"/>
          <w:bCs w:val="0"/>
          <w:iCs w:val="0"/>
          <w:sz w:val="14"/>
          <w:szCs w:val="14"/>
          <w:rtl/>
        </w:rPr>
      </w:pPr>
      <w:r w:rsidRPr="006F364B">
        <w:rPr>
          <w:sz w:val="14"/>
          <w:szCs w:val="14"/>
          <w:rtl/>
        </w:rPr>
        <w:t xml:space="preserve">نمودار </w:t>
      </w:r>
      <w:r w:rsidRPr="006F364B">
        <w:rPr>
          <w:sz w:val="14"/>
          <w:szCs w:val="14"/>
          <w:rtl/>
        </w:rPr>
        <w:fldChar w:fldCharType="begin"/>
      </w:r>
      <w:r w:rsidRPr="006F364B">
        <w:rPr>
          <w:sz w:val="14"/>
          <w:szCs w:val="14"/>
          <w:rtl/>
        </w:rPr>
        <w:instrText xml:space="preserve"> </w:instrText>
      </w:r>
      <w:r w:rsidRPr="006F364B">
        <w:rPr>
          <w:sz w:val="14"/>
          <w:szCs w:val="14"/>
        </w:rPr>
        <w:instrText>SEQ</w:instrText>
      </w:r>
      <w:r w:rsidRPr="006F364B">
        <w:rPr>
          <w:sz w:val="14"/>
          <w:szCs w:val="14"/>
          <w:rtl/>
        </w:rPr>
        <w:instrText xml:space="preserve"> نمودار \* </w:instrText>
      </w:r>
      <w:r w:rsidRPr="006F364B">
        <w:rPr>
          <w:sz w:val="14"/>
          <w:szCs w:val="14"/>
        </w:rPr>
        <w:instrText>ARABIC</w:instrText>
      </w:r>
      <w:r w:rsidRPr="006F364B">
        <w:rPr>
          <w:sz w:val="14"/>
          <w:szCs w:val="14"/>
          <w:rtl/>
        </w:rPr>
        <w:instrText xml:space="preserve"> </w:instrText>
      </w:r>
      <w:r w:rsidRPr="006F364B">
        <w:rPr>
          <w:sz w:val="14"/>
          <w:szCs w:val="14"/>
          <w:rtl/>
        </w:rPr>
        <w:fldChar w:fldCharType="separate"/>
      </w:r>
      <w:r w:rsidRPr="006F364B">
        <w:rPr>
          <w:noProof/>
          <w:sz w:val="14"/>
          <w:szCs w:val="14"/>
          <w:rtl/>
        </w:rPr>
        <w:t>2</w:t>
      </w:r>
      <w:r w:rsidRPr="006F364B">
        <w:rPr>
          <w:sz w:val="14"/>
          <w:szCs w:val="14"/>
          <w:rtl/>
        </w:rPr>
        <w:fldChar w:fldCharType="end"/>
      </w:r>
      <w:r w:rsidR="00530309" w:rsidRPr="006F364B">
        <w:rPr>
          <w:rFonts w:eastAsia="Calibri" w:hint="cs"/>
          <w:bCs w:val="0"/>
          <w:iCs w:val="0"/>
          <w:sz w:val="14"/>
          <w:szCs w:val="14"/>
          <w:rtl/>
        </w:rPr>
        <w:t xml:space="preserve">. بررسی پروفایل بیانی ۳ میکرو </w:t>
      </w:r>
      <w:r w:rsidR="00530309" w:rsidRPr="006F364B">
        <w:rPr>
          <w:rFonts w:eastAsia="Calibri"/>
          <w:b/>
          <w:bCs w:val="0"/>
          <w:iCs w:val="0"/>
          <w:sz w:val="14"/>
          <w:szCs w:val="14"/>
        </w:rPr>
        <w:t>RNA</w:t>
      </w:r>
      <w:r w:rsidR="00530309" w:rsidRPr="006F364B">
        <w:rPr>
          <w:rFonts w:eastAsia="Calibri" w:hint="cs"/>
          <w:bCs w:val="0"/>
          <w:iCs w:val="0"/>
          <w:sz w:val="14"/>
          <w:szCs w:val="14"/>
          <w:rtl/>
        </w:rPr>
        <w:t xml:space="preserve"> های کلیدی در این مقاله.</w:t>
      </w:r>
    </w:p>
    <w:p w14:paraId="03CCEFF8" w14:textId="0420B1E6" w:rsidR="00530309" w:rsidRPr="00380ECF" w:rsidRDefault="00530309" w:rsidP="000A09BD">
      <w:pPr>
        <w:spacing w:after="200" w:line="360" w:lineRule="auto"/>
        <w:ind w:firstLine="274"/>
        <w:rPr>
          <w:rFonts w:eastAsia="Calibri"/>
          <w:bCs w:val="0"/>
          <w:sz w:val="20"/>
          <w:szCs w:val="20"/>
          <w:rtl/>
          <w:lang w:bidi="fa-IR"/>
        </w:rPr>
      </w:pPr>
      <w:r w:rsidRPr="00380ECF">
        <w:rPr>
          <w:rFonts w:eastAsia="Calibri"/>
          <w:bCs w:val="0"/>
          <w:noProof/>
          <w:sz w:val="20"/>
          <w:szCs w:val="20"/>
          <w:lang w:bidi="fa-IR"/>
        </w:rPr>
        <w:drawing>
          <wp:inline distT="0" distB="0" distL="0" distR="0" wp14:anchorId="33076655" wp14:editId="0A409202">
            <wp:extent cx="3765616" cy="128016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65616" cy="1280160"/>
                    </a:xfrm>
                    <a:prstGeom prst="rect">
                      <a:avLst/>
                    </a:prstGeom>
                    <a:noFill/>
                    <a:ln>
                      <a:noFill/>
                    </a:ln>
                  </pic:spPr>
                </pic:pic>
              </a:graphicData>
            </a:graphic>
          </wp:inline>
        </w:drawing>
      </w:r>
    </w:p>
    <w:p w14:paraId="681EA3FB" w14:textId="2FFF54C1" w:rsidR="00530309" w:rsidRPr="006F364B" w:rsidRDefault="00865AE6" w:rsidP="000A09BD">
      <w:pPr>
        <w:pStyle w:val="Caption"/>
        <w:ind w:firstLine="274"/>
        <w:jc w:val="center"/>
        <w:rPr>
          <w:rFonts w:eastAsia="Calibri"/>
          <w:bCs w:val="0"/>
          <w:iCs w:val="0"/>
          <w:sz w:val="14"/>
          <w:szCs w:val="14"/>
          <w:rtl/>
        </w:rPr>
      </w:pPr>
      <w:r w:rsidRPr="006F364B">
        <w:rPr>
          <w:sz w:val="14"/>
          <w:szCs w:val="14"/>
          <w:rtl/>
        </w:rPr>
        <w:t xml:space="preserve">جدول </w:t>
      </w:r>
      <w:r w:rsidRPr="006F364B">
        <w:rPr>
          <w:sz w:val="14"/>
          <w:szCs w:val="14"/>
          <w:rtl/>
        </w:rPr>
        <w:fldChar w:fldCharType="begin"/>
      </w:r>
      <w:r w:rsidRPr="006F364B">
        <w:rPr>
          <w:sz w:val="14"/>
          <w:szCs w:val="14"/>
          <w:rtl/>
        </w:rPr>
        <w:instrText xml:space="preserve"> </w:instrText>
      </w:r>
      <w:r w:rsidRPr="006F364B">
        <w:rPr>
          <w:sz w:val="14"/>
          <w:szCs w:val="14"/>
        </w:rPr>
        <w:instrText>SEQ</w:instrText>
      </w:r>
      <w:r w:rsidRPr="006F364B">
        <w:rPr>
          <w:sz w:val="14"/>
          <w:szCs w:val="14"/>
          <w:rtl/>
        </w:rPr>
        <w:instrText xml:space="preserve"> جدول \* </w:instrText>
      </w:r>
      <w:r w:rsidRPr="006F364B">
        <w:rPr>
          <w:sz w:val="14"/>
          <w:szCs w:val="14"/>
        </w:rPr>
        <w:instrText>ARABIC</w:instrText>
      </w:r>
      <w:r w:rsidRPr="006F364B">
        <w:rPr>
          <w:sz w:val="14"/>
          <w:szCs w:val="14"/>
          <w:rtl/>
        </w:rPr>
        <w:instrText xml:space="preserve"> </w:instrText>
      </w:r>
      <w:r w:rsidRPr="006F364B">
        <w:rPr>
          <w:sz w:val="14"/>
          <w:szCs w:val="14"/>
          <w:rtl/>
        </w:rPr>
        <w:fldChar w:fldCharType="separate"/>
      </w:r>
      <w:r w:rsidRPr="006F364B">
        <w:rPr>
          <w:noProof/>
          <w:sz w:val="14"/>
          <w:szCs w:val="14"/>
          <w:rtl/>
        </w:rPr>
        <w:t>1</w:t>
      </w:r>
      <w:r w:rsidRPr="006F364B">
        <w:rPr>
          <w:sz w:val="14"/>
          <w:szCs w:val="14"/>
          <w:rtl/>
        </w:rPr>
        <w:fldChar w:fldCharType="end"/>
      </w:r>
      <w:r w:rsidRPr="006F364B">
        <w:rPr>
          <w:rFonts w:hint="cs"/>
          <w:sz w:val="14"/>
          <w:szCs w:val="14"/>
          <w:rtl/>
        </w:rPr>
        <w:t xml:space="preserve">- </w:t>
      </w:r>
      <w:r w:rsidR="00530309" w:rsidRPr="006F364B">
        <w:rPr>
          <w:rFonts w:eastAsia="Calibri" w:hint="cs"/>
          <w:bCs w:val="0"/>
          <w:iCs w:val="0"/>
          <w:sz w:val="14"/>
          <w:szCs w:val="14"/>
          <w:rtl/>
        </w:rPr>
        <w:t xml:space="preserve">تعداد پروفایل بیانی ۳ میکرو </w:t>
      </w:r>
      <w:r w:rsidR="00530309" w:rsidRPr="006F364B">
        <w:rPr>
          <w:rFonts w:eastAsia="Calibri"/>
          <w:b/>
          <w:bCs w:val="0"/>
          <w:iCs w:val="0"/>
          <w:sz w:val="14"/>
          <w:szCs w:val="14"/>
        </w:rPr>
        <w:t>RNA</w:t>
      </w:r>
      <w:r w:rsidR="00530309" w:rsidRPr="006F364B">
        <w:rPr>
          <w:rFonts w:eastAsia="Calibri" w:hint="cs"/>
          <w:bCs w:val="0"/>
          <w:iCs w:val="0"/>
          <w:sz w:val="14"/>
          <w:szCs w:val="14"/>
          <w:rtl/>
        </w:rPr>
        <w:t xml:space="preserve"> های کلیدی در این مقاله.</w:t>
      </w:r>
    </w:p>
    <w:p w14:paraId="7A85B86F" w14:textId="2A48C74D" w:rsidR="00530309" w:rsidRPr="00380ECF" w:rsidRDefault="006B4080" w:rsidP="000A09BD">
      <w:pPr>
        <w:spacing w:after="200"/>
        <w:ind w:firstLine="274"/>
        <w:jc w:val="both"/>
        <w:rPr>
          <w:rFonts w:eastAsia="Calibri"/>
          <w:bCs w:val="0"/>
          <w:sz w:val="20"/>
          <w:szCs w:val="20"/>
          <w:rtl/>
          <w:lang w:bidi="fa-IR"/>
        </w:rPr>
      </w:pPr>
      <w:r w:rsidRPr="00380ECF">
        <w:rPr>
          <w:rFonts w:eastAsia="Calibri" w:hint="cs"/>
          <w:bCs w:val="0"/>
          <w:sz w:val="20"/>
          <w:szCs w:val="20"/>
          <w:rtl/>
          <w:lang w:bidi="fa-IR"/>
        </w:rPr>
        <w:t xml:space="preserve">4- </w:t>
      </w:r>
      <w:r w:rsidR="00530309" w:rsidRPr="00380ECF">
        <w:rPr>
          <w:rFonts w:eastAsia="Calibri" w:hint="cs"/>
          <w:bCs w:val="0"/>
          <w:sz w:val="20"/>
          <w:szCs w:val="20"/>
          <w:rtl/>
          <w:lang w:bidi="fa-IR"/>
        </w:rPr>
        <w:t>بحث و نتیجه گیری</w:t>
      </w:r>
    </w:p>
    <w:p w14:paraId="77017BDF" w14:textId="4FFED19D" w:rsidR="00530309" w:rsidRPr="00746CBD" w:rsidRDefault="00530309" w:rsidP="000A09BD">
      <w:pPr>
        <w:spacing w:after="200"/>
        <w:ind w:firstLine="274"/>
        <w:jc w:val="both"/>
        <w:rPr>
          <w:rFonts w:eastAsia="Calibri"/>
          <w:rtl/>
          <w:lang w:bidi="fa-IR"/>
        </w:rPr>
      </w:pPr>
      <w:bookmarkStart w:id="13" w:name="OLE_LINK3"/>
      <w:r w:rsidRPr="00746CBD">
        <w:rPr>
          <w:rFonts w:eastAsia="Calibri" w:hint="cs"/>
          <w:rtl/>
          <w:lang w:bidi="fa-IR"/>
        </w:rPr>
        <w:t>مطالعات</w:t>
      </w:r>
      <w:r w:rsidR="00B10D49" w:rsidRPr="00746CBD">
        <w:t>Yang</w:t>
      </w:r>
      <w:r w:rsidRPr="00746CBD">
        <w:rPr>
          <w:rFonts w:eastAsia="Calibri" w:hint="cs"/>
          <w:lang w:bidi="fa-IR"/>
        </w:rPr>
        <w:t xml:space="preserve"> </w:t>
      </w:r>
      <w:r w:rsidRPr="00746CBD">
        <w:rPr>
          <w:rFonts w:eastAsia="Calibri" w:hint="cs"/>
          <w:rtl/>
          <w:lang w:bidi="fa-IR"/>
        </w:rPr>
        <w:t xml:space="preserve"> و همکاران در سال 2013، نشان داد که  </w:t>
      </w:r>
      <w:bookmarkStart w:id="14" w:name="OLE_LINK1"/>
      <w:r w:rsidRPr="00746CBD">
        <w:rPr>
          <w:rFonts w:eastAsia="Calibri"/>
          <w:lang w:bidi="fa-IR"/>
        </w:rPr>
        <w:t>miRNA-34a/c</w:t>
      </w:r>
      <w:bookmarkEnd w:id="14"/>
      <w:r w:rsidRPr="00746CBD">
        <w:rPr>
          <w:rFonts w:eastAsia="Calibri" w:hint="cs"/>
          <w:rtl/>
          <w:lang w:bidi="fa-IR"/>
        </w:rPr>
        <w:t xml:space="preserve"> در سرطان پستان با متاستاز، کمتر بیان می‌‌شود و رابطه معکوس با مهاجرت و تهاجم سلولی دارد. آزمایش های تاییدی آنها نشان داد که افزایش بیان </w:t>
      </w:r>
      <w:r w:rsidRPr="00746CBD">
        <w:rPr>
          <w:rFonts w:eastAsia="Calibri"/>
          <w:lang w:bidi="fa-IR"/>
        </w:rPr>
        <w:t>miRNA-34</w:t>
      </w:r>
      <w:r w:rsidRPr="00746CBD">
        <w:rPr>
          <w:rFonts w:eastAsia="Calibri" w:hint="cs"/>
          <w:rtl/>
          <w:lang w:bidi="fa-IR"/>
        </w:rPr>
        <w:t xml:space="preserve"> در </w:t>
      </w:r>
      <w:r w:rsidRPr="00746CBD">
        <w:rPr>
          <w:rFonts w:eastAsia="Calibri"/>
          <w:lang w:bidi="fa-IR"/>
        </w:rPr>
        <w:t>in-vitro</w:t>
      </w:r>
      <w:r w:rsidRPr="00746CBD">
        <w:rPr>
          <w:rFonts w:eastAsia="Calibri" w:hint="cs"/>
          <w:rtl/>
          <w:lang w:bidi="fa-IR"/>
        </w:rPr>
        <w:t xml:space="preserve"> باعث کاهش تهاجم و مهاجرت سلول های سرطانی شده. </w:t>
      </w:r>
      <w:r w:rsidRPr="00746CBD">
        <w:rPr>
          <w:rFonts w:eastAsia="Calibri" w:hint="cs"/>
          <w:lang w:bidi="fa-IR"/>
        </w:rPr>
        <w:t xml:space="preserve"> </w:t>
      </w:r>
      <w:r w:rsidRPr="00746CBD">
        <w:rPr>
          <w:rFonts w:eastAsia="Calibri" w:hint="cs"/>
          <w:rtl/>
          <w:lang w:bidi="fa-IR"/>
        </w:rPr>
        <w:t xml:space="preserve">عملکرد </w:t>
      </w:r>
      <w:r w:rsidRPr="00746CBD">
        <w:rPr>
          <w:rFonts w:eastAsia="Calibri"/>
          <w:lang w:bidi="fa-IR"/>
        </w:rPr>
        <w:t>miRNA-34a/c</w:t>
      </w:r>
      <w:r w:rsidRPr="00746CBD">
        <w:rPr>
          <w:rFonts w:eastAsia="Calibri" w:hint="cs"/>
          <w:rtl/>
          <w:lang w:bidi="fa-IR"/>
        </w:rPr>
        <w:t xml:space="preserve"> تا حدی توسط ژن هدف </w:t>
      </w:r>
      <w:r w:rsidRPr="00746CBD">
        <w:rPr>
          <w:rFonts w:eastAsia="Calibri"/>
          <w:lang w:bidi="fa-IR"/>
        </w:rPr>
        <w:t>Fra-1</w:t>
      </w:r>
      <w:r w:rsidRPr="00746CBD">
        <w:rPr>
          <w:rFonts w:eastAsia="Calibri" w:hint="cs"/>
          <w:rtl/>
          <w:lang w:bidi="fa-IR"/>
        </w:rPr>
        <w:t xml:space="preserve">، که یک انکوژن بالقوه در سرطان سینه است ،  تنظیم می‌شود. در ادامه آنها پیشنهاد کردند که </w:t>
      </w:r>
      <w:r w:rsidRPr="00746CBD">
        <w:rPr>
          <w:rFonts w:eastAsia="Calibri"/>
          <w:lang w:bidi="fa-IR"/>
        </w:rPr>
        <w:t>miRNA-34</w:t>
      </w:r>
      <w:r w:rsidRPr="00746CBD">
        <w:rPr>
          <w:rFonts w:eastAsia="Calibri" w:hint="cs"/>
          <w:rtl/>
          <w:lang w:bidi="fa-IR"/>
        </w:rPr>
        <w:t xml:space="preserve"> می‌تواند کاندید مناسبی برای درمان سرطان پستان باشد</w:t>
      </w:r>
      <w:r w:rsidRPr="00746CBD">
        <w:rPr>
          <w:rFonts w:eastAsia="Calibri"/>
          <w:rtl/>
          <w:lang w:bidi="fa-IR"/>
        </w:rPr>
        <w:fldChar w:fldCharType="begin"/>
      </w:r>
      <w:r w:rsidR="00EF13C4">
        <w:rPr>
          <w:rFonts w:eastAsia="Calibri"/>
          <w:rtl/>
          <w:lang w:bidi="fa-IR"/>
        </w:rPr>
        <w:instrText xml:space="preserve"> </w:instrText>
      </w:r>
      <w:r w:rsidR="00EF13C4">
        <w:rPr>
          <w:rFonts w:eastAsia="Calibri"/>
          <w:lang w:bidi="fa-IR"/>
        </w:rPr>
        <w:instrText>ADDIN EN.CITE &lt;EndNote&gt;&lt;Cite&gt;&lt;Author&gt;Yang&lt;/Author&gt;&lt;Year&gt;2013&lt;/Year&gt;&lt;RecNum&gt;19&lt;/RecNum&gt;&lt;DisplayText&gt;[19]&lt;/DisplayText&gt;&lt;record&gt;&lt;rec-number&gt;19&lt;/rec-number&gt;&lt;foreign-keys&gt;&lt;key app="EN" db-id="rd9dvvpfjrp0scewprwpxd9rw0afvtsaxadr" timestamp="1637837913"&gt;19&lt;/key&gt;&lt;/foreign-keys&gt;&lt;ref-type name="Journal Article"&gt;17&lt;/ref-type&gt;&lt;contributors&gt;&lt;authors&gt;&lt;author&gt;Yang, S&lt;/author&gt;&lt;author&gt;Li, Y&lt;/author&gt;&lt;author&gt;Gao, J&lt;/author&gt;&lt;author&gt;Zhang, T&lt;/author&gt;&lt;author&gt;Li, S&lt;/author&gt;&lt;author&gt;Luo, A&lt;/author&gt;&lt;author&gt;Chen, H&lt;/author&gt;&lt;author&gt;Ding, F&lt;/author&gt;&lt;author&gt;Wang, X&lt;/author&gt;&lt;author&gt;Liu, Z&lt;/author&gt;&lt;/authors&gt;&lt;/contributors&gt;&lt;titles&gt;&lt;title&gt;MicroRNA-34 suppresses breast cancer invasion and metastasis by directly targeting Fra-1&lt;/title&gt;&lt;secondary-title&gt;Oncogene&lt;/secondary-title&gt;&lt;/titles&gt;&lt;periodical&gt;&lt;full-title&gt;Oncogene&lt;/full-title&gt;&lt;/periodical&gt;&lt;pages&gt;4294-4303&lt;/pages&gt;&lt;volume&gt;32&lt;/volume&gt;&lt;number&gt;36&lt;/number&gt;&lt;dates&gt;&lt;year&gt;2013&lt;/year&gt;&lt;/dates&gt;&lt;isbn&gt;1476-5594&lt;/isbn&gt;&lt;urls&gt;&lt;/urls&gt;&lt;/record&gt;&lt;/Cite&gt;&lt;/EndNote</w:instrText>
      </w:r>
      <w:r w:rsidR="00EF13C4">
        <w:rPr>
          <w:rFonts w:eastAsia="Calibri"/>
          <w:rtl/>
          <w:lang w:bidi="fa-IR"/>
        </w:rPr>
        <w:instrText>&gt;</w:instrText>
      </w:r>
      <w:r w:rsidRPr="00746CBD">
        <w:rPr>
          <w:rFonts w:eastAsia="Calibri"/>
          <w:rtl/>
          <w:lang w:bidi="fa-IR"/>
        </w:rPr>
        <w:fldChar w:fldCharType="separate"/>
      </w:r>
      <w:r w:rsidRPr="00746CBD">
        <w:rPr>
          <w:rFonts w:eastAsia="Calibri" w:hint="cs"/>
          <w:noProof/>
          <w:rtl/>
          <w:lang w:bidi="fa-IR"/>
        </w:rPr>
        <w:t>[19]</w:t>
      </w:r>
      <w:r w:rsidRPr="00746CBD">
        <w:rPr>
          <w:rFonts w:eastAsia="Calibri"/>
          <w:rtl/>
          <w:lang w:bidi="fa-IR"/>
        </w:rPr>
        <w:fldChar w:fldCharType="end"/>
      </w:r>
      <w:r w:rsidRPr="00746CBD">
        <w:rPr>
          <w:rFonts w:eastAsia="Calibri" w:hint="cs"/>
          <w:rtl/>
          <w:lang w:bidi="fa-IR"/>
        </w:rPr>
        <w:t>.</w:t>
      </w:r>
      <w:r w:rsidR="00B10D49" w:rsidRPr="00746CBD">
        <w:rPr>
          <w:rFonts w:eastAsia="Calibri" w:hint="cs"/>
          <w:vertAlign w:val="superscript"/>
          <w:rtl/>
          <w:lang w:bidi="fa-IR"/>
        </w:rPr>
        <w:t xml:space="preserve"> </w:t>
      </w:r>
      <w:r w:rsidR="00B10D49" w:rsidRPr="00746CBD">
        <w:t>you</w:t>
      </w:r>
      <w:r w:rsidR="00380ECF" w:rsidRPr="00746CBD">
        <w:rPr>
          <w:rFonts w:eastAsia="Calibri" w:hint="cs"/>
          <w:rtl/>
          <w:lang w:bidi="fa-IR"/>
        </w:rPr>
        <w:t xml:space="preserve"> </w:t>
      </w:r>
      <w:r w:rsidRPr="00746CBD">
        <w:rPr>
          <w:rFonts w:eastAsia="Calibri" w:hint="cs"/>
          <w:rtl/>
          <w:lang w:bidi="fa-IR"/>
        </w:rPr>
        <w:t xml:space="preserve">و همکاران در سال 2019، مشاهده کردند که بیان </w:t>
      </w:r>
      <w:r w:rsidRPr="00746CBD">
        <w:rPr>
          <w:rFonts w:eastAsia="Calibri"/>
          <w:lang w:bidi="fa-IR"/>
        </w:rPr>
        <w:t>miRNA-21</w:t>
      </w:r>
      <w:r w:rsidRPr="00746CBD">
        <w:rPr>
          <w:rFonts w:eastAsia="Calibri" w:hint="cs"/>
          <w:rtl/>
          <w:lang w:bidi="fa-IR"/>
        </w:rPr>
        <w:t xml:space="preserve"> در سرطان کلون نسبت به بافت مجاور نرمال آن افزایش قابل توجه ای داشته است</w:t>
      </w:r>
      <w:r w:rsidRPr="00746CBD">
        <w:rPr>
          <w:rFonts w:eastAsia="Calibri"/>
          <w:lang w:bidi="fa-IR"/>
        </w:rPr>
        <w:t>.</w:t>
      </w:r>
      <w:r w:rsidRPr="00746CBD">
        <w:rPr>
          <w:rFonts w:eastAsia="Calibri" w:hint="cs"/>
          <w:rtl/>
          <w:lang w:bidi="fa-IR"/>
        </w:rPr>
        <w:t xml:space="preserve"> و با متاستاز و تهاجم و متاستاز غدد لنفاوی در ارتباط بود</w:t>
      </w:r>
      <w:r w:rsidR="00CB0229">
        <w:rPr>
          <w:rFonts w:eastAsia="Calibri"/>
          <w:rtl/>
          <w:lang w:bidi="fa-IR"/>
        </w:rPr>
        <w:fldChar w:fldCharType="begin"/>
      </w:r>
      <w:r w:rsidR="00EF13C4">
        <w:rPr>
          <w:rFonts w:eastAsia="Calibri"/>
          <w:rtl/>
          <w:lang w:bidi="fa-IR"/>
        </w:rPr>
        <w:instrText xml:space="preserve"> </w:instrText>
      </w:r>
      <w:r w:rsidR="00EF13C4">
        <w:rPr>
          <w:rFonts w:eastAsia="Calibri"/>
          <w:lang w:bidi="fa-IR"/>
        </w:rPr>
        <w:instrText>ADDIN EN.CITE &lt;EndNote&gt;&lt;Cite&gt;&lt;Author&gt;You&lt;/Author&gt;&lt;Year&gt;2019&lt;/Year&gt;&lt;RecNum&gt;20&lt;/RecNum&gt;&lt;DisplayText&gt;[20]&lt;/DisplayText&gt;&lt;record&gt;&lt;rec-number&gt;20&lt;/rec-number&gt;&lt;foreign-keys&gt;&lt;key app="EN" db-id="rd9dvvpfjrp0scewprwpxd9rw0afvtsaxadr" timestamp="1637837913"&gt;20&lt;/key</w:instrText>
      </w:r>
      <w:r w:rsidR="00EF13C4">
        <w:rPr>
          <w:rFonts w:eastAsia="Calibri"/>
          <w:rtl/>
          <w:lang w:bidi="fa-IR"/>
        </w:rPr>
        <w:instrText>&gt;&lt;/</w:instrText>
      </w:r>
      <w:r w:rsidR="00EF13C4">
        <w:rPr>
          <w:rFonts w:eastAsia="Calibri"/>
          <w:lang w:bidi="fa-IR"/>
        </w:rPr>
        <w:instrText>foreign-keys&gt;&lt;ref-type name="Journal Article"&gt;17&lt;/ref-type&gt;&lt;contributors&gt;&lt;authors&gt;&lt;author&gt;You, Changxuan&lt;/author&gt;&lt;author&gt;Jin, Liming&lt;/author&gt;&lt;author&gt;Xu, Qi&lt;/author&gt;&lt;author&gt;Shen, Bo&lt;/author&gt;&lt;author&gt;Jiao, Xuelong&lt;/author&gt;&lt;author&gt;Huang, Xuewu&lt;/author&gt;&lt;/authors&gt;&lt;/contributors&gt;&lt;titles&gt;&lt;title&gt;Expression of miR‑21 and miR‑138 in colon cancer and its effect on cell proliferation and prognosis&lt;/title&gt;&lt;secondary-title&gt;Oncology letters&lt;/secondary-title&gt;&lt;/titles&gt;&lt;periodical&gt;&lt;full-title&gt;Oncology letters&lt;/full-title</w:instrText>
      </w:r>
      <w:r w:rsidR="00EF13C4">
        <w:rPr>
          <w:rFonts w:eastAsia="Calibri"/>
          <w:rtl/>
          <w:lang w:bidi="fa-IR"/>
        </w:rPr>
        <w:instrText>&gt;&lt;/</w:instrText>
      </w:r>
      <w:r w:rsidR="00EF13C4">
        <w:rPr>
          <w:rFonts w:eastAsia="Calibri"/>
          <w:lang w:bidi="fa-IR"/>
        </w:rPr>
        <w:instrText>periodical&gt;&lt;pages&gt;2271-2277&lt;/pages&gt;&lt;volume&gt;17&lt;/volume&gt;&lt;number&gt;2&lt;/number&gt;&lt;dates&gt;&lt;year&gt;2019&lt;/year&gt;&lt;/dates&gt;&lt;isbn&gt;1792-1074&lt;/isbn&gt;&lt;urls&gt;&lt;/urls&gt;&lt;/record&gt;&lt;/Cite&gt;&lt;/EndNote</w:instrText>
      </w:r>
      <w:r w:rsidR="00EF13C4">
        <w:rPr>
          <w:rFonts w:eastAsia="Calibri"/>
          <w:rtl/>
          <w:lang w:bidi="fa-IR"/>
        </w:rPr>
        <w:instrText>&gt;</w:instrText>
      </w:r>
      <w:r w:rsidR="00CB0229">
        <w:rPr>
          <w:rFonts w:eastAsia="Calibri"/>
          <w:rtl/>
          <w:lang w:bidi="fa-IR"/>
        </w:rPr>
        <w:fldChar w:fldCharType="separate"/>
      </w:r>
      <w:r w:rsidR="00CB0229">
        <w:rPr>
          <w:rFonts w:eastAsia="Calibri"/>
          <w:noProof/>
          <w:rtl/>
          <w:lang w:bidi="fa-IR"/>
        </w:rPr>
        <w:t>[20]</w:t>
      </w:r>
      <w:r w:rsidR="00CB0229">
        <w:rPr>
          <w:rFonts w:eastAsia="Calibri"/>
          <w:rtl/>
          <w:lang w:bidi="fa-IR"/>
        </w:rPr>
        <w:fldChar w:fldCharType="end"/>
      </w:r>
      <w:r w:rsidRPr="00746CBD">
        <w:rPr>
          <w:rFonts w:eastAsia="Calibri" w:hint="cs"/>
          <w:rtl/>
          <w:lang w:bidi="fa-IR"/>
        </w:rPr>
        <w:t xml:space="preserve">. </w:t>
      </w:r>
      <w:r w:rsidR="00865AE6" w:rsidRPr="00746CBD">
        <w:t>wang</w:t>
      </w:r>
      <w:r w:rsidR="00865AE6" w:rsidRPr="00746CBD">
        <w:rPr>
          <w:rFonts w:eastAsia="Calibri" w:hint="cs"/>
          <w:vertAlign w:val="superscript"/>
          <w:rtl/>
          <w:lang w:bidi="fa-IR"/>
        </w:rPr>
        <w:t xml:space="preserve"> </w:t>
      </w:r>
      <w:r w:rsidR="00865AE6" w:rsidRPr="00746CBD">
        <w:rPr>
          <w:rFonts w:eastAsia="Calibri" w:hint="cs"/>
          <w:rtl/>
          <w:lang w:bidi="fa-IR"/>
        </w:rPr>
        <w:t>و</w:t>
      </w:r>
      <w:r w:rsidRPr="00746CBD">
        <w:rPr>
          <w:rFonts w:eastAsia="Calibri" w:hint="cs"/>
          <w:rtl/>
          <w:lang w:bidi="fa-IR"/>
        </w:rPr>
        <w:t xml:space="preserve"> همکاران در سال 2009، نشان دادند که </w:t>
      </w:r>
      <w:r w:rsidRPr="00746CBD">
        <w:rPr>
          <w:rFonts w:eastAsia="Calibri"/>
          <w:lang w:bidi="fa-IR"/>
        </w:rPr>
        <w:t>miRNA-145</w:t>
      </w:r>
      <w:r w:rsidRPr="00746CBD">
        <w:rPr>
          <w:rFonts w:eastAsia="Calibri" w:hint="cs"/>
          <w:rtl/>
          <w:lang w:bidi="fa-IR"/>
        </w:rPr>
        <w:t xml:space="preserve"> در رده سلولی </w:t>
      </w:r>
      <w:r w:rsidRPr="00746CBD">
        <w:rPr>
          <w:rFonts w:eastAsia="Calibri"/>
          <w:lang w:bidi="fa-IR"/>
        </w:rPr>
        <w:t>MCF-7</w:t>
      </w:r>
      <w:r w:rsidRPr="00746CBD">
        <w:rPr>
          <w:rFonts w:eastAsia="Calibri" w:hint="cs"/>
          <w:rtl/>
          <w:lang w:bidi="fa-IR"/>
        </w:rPr>
        <w:t xml:space="preserve"> در مقایسه با رده سلولی نرمال اپیتلیال پستان انسان </w:t>
      </w:r>
      <w:r w:rsidRPr="00746CBD">
        <w:rPr>
          <w:rFonts w:eastAsia="Calibri"/>
          <w:lang w:bidi="fa-IR"/>
        </w:rPr>
        <w:t>MCF10</w:t>
      </w:r>
      <w:proofErr w:type="gramStart"/>
      <w:r w:rsidRPr="00746CBD">
        <w:rPr>
          <w:rFonts w:eastAsia="Calibri"/>
          <w:lang w:bidi="fa-IR"/>
        </w:rPr>
        <w:t>A</w:t>
      </w:r>
      <w:r w:rsidRPr="00746CBD">
        <w:rPr>
          <w:rFonts w:eastAsia="Calibri" w:hint="cs"/>
          <w:rtl/>
          <w:lang w:bidi="fa-IR"/>
        </w:rPr>
        <w:t xml:space="preserve">  کاهش</w:t>
      </w:r>
      <w:proofErr w:type="gramEnd"/>
      <w:r w:rsidRPr="00746CBD">
        <w:rPr>
          <w:rFonts w:eastAsia="Calibri" w:hint="cs"/>
          <w:rtl/>
          <w:lang w:bidi="fa-IR"/>
        </w:rPr>
        <w:t xml:space="preserve"> بیان دارد. افزایش بیان </w:t>
      </w:r>
      <w:r w:rsidRPr="00746CBD">
        <w:rPr>
          <w:rFonts w:eastAsia="Calibri"/>
          <w:lang w:bidi="fa-IR"/>
        </w:rPr>
        <w:t>miRNA-145</w:t>
      </w:r>
      <w:r w:rsidRPr="00746CBD">
        <w:rPr>
          <w:rFonts w:eastAsia="Calibri" w:hint="cs"/>
          <w:rtl/>
          <w:lang w:bidi="fa-IR"/>
        </w:rPr>
        <w:t xml:space="preserve"> با استفاده از پلاسمید باعث مهار رشد رده سلولی </w:t>
      </w:r>
      <w:r w:rsidRPr="00746CBD">
        <w:rPr>
          <w:rFonts w:eastAsia="Calibri"/>
          <w:lang w:bidi="fa-IR"/>
        </w:rPr>
        <w:t>MCF-7</w:t>
      </w:r>
      <w:r w:rsidRPr="00746CBD">
        <w:rPr>
          <w:rFonts w:eastAsia="Calibri" w:hint="cs"/>
          <w:rtl/>
          <w:lang w:bidi="fa-IR"/>
        </w:rPr>
        <w:t xml:space="preserve"> و القای اپوپتوز شد. با مطالعات بیوانفورماتیک نشان دادند که ناحیه غیر کد شونده (3'</w:t>
      </w:r>
      <w:r w:rsidRPr="00746CBD">
        <w:rPr>
          <w:rFonts w:eastAsia="Calibri"/>
          <w:lang w:bidi="fa-IR"/>
        </w:rPr>
        <w:t>UTR</w:t>
      </w:r>
      <w:r w:rsidRPr="00746CBD">
        <w:rPr>
          <w:rFonts w:eastAsia="Calibri" w:hint="cs"/>
          <w:rtl/>
          <w:lang w:bidi="fa-IR"/>
        </w:rPr>
        <w:t>)ها ژن</w:t>
      </w:r>
      <w:r w:rsidRPr="00746CBD">
        <w:rPr>
          <w:rFonts w:eastAsia="Calibri"/>
          <w:lang w:bidi="fa-IR"/>
        </w:rPr>
        <w:t>PTKN</w:t>
      </w:r>
      <w:r w:rsidRPr="00746CBD">
        <w:rPr>
          <w:rFonts w:eastAsia="Calibri" w:hint="cs"/>
          <w:rtl/>
          <w:lang w:bidi="fa-IR"/>
        </w:rPr>
        <w:t xml:space="preserve"> به طور مستقیم به </w:t>
      </w:r>
      <w:r w:rsidRPr="00746CBD">
        <w:rPr>
          <w:rFonts w:eastAsia="Calibri"/>
          <w:lang w:bidi="fa-IR"/>
        </w:rPr>
        <w:t>miRNA-145</w:t>
      </w:r>
      <w:r w:rsidRPr="00746CBD">
        <w:rPr>
          <w:rFonts w:eastAsia="Calibri" w:hint="cs"/>
          <w:rtl/>
          <w:lang w:bidi="fa-IR"/>
        </w:rPr>
        <w:t xml:space="preserve"> متصل می‌شود. در ادامه با افزایش بیان </w:t>
      </w:r>
      <w:r w:rsidRPr="00746CBD">
        <w:rPr>
          <w:rFonts w:eastAsia="Calibri"/>
          <w:lang w:bidi="fa-IR"/>
        </w:rPr>
        <w:t>miRNA-145</w:t>
      </w:r>
      <w:r w:rsidRPr="00746CBD">
        <w:rPr>
          <w:rFonts w:eastAsia="Calibri" w:hint="cs"/>
          <w:rtl/>
          <w:lang w:bidi="fa-IR"/>
        </w:rPr>
        <w:t xml:space="preserve"> در رده سلولی </w:t>
      </w:r>
      <w:r w:rsidRPr="00746CBD">
        <w:rPr>
          <w:rFonts w:eastAsia="Calibri"/>
          <w:lang w:bidi="fa-IR"/>
        </w:rPr>
        <w:t>MCF-7</w:t>
      </w:r>
      <w:r w:rsidRPr="00746CBD">
        <w:rPr>
          <w:rFonts w:eastAsia="Calibri" w:hint="cs"/>
          <w:rtl/>
          <w:lang w:bidi="fa-IR"/>
        </w:rPr>
        <w:t xml:space="preserve"> میزان بیان </w:t>
      </w:r>
      <w:r w:rsidRPr="00746CBD">
        <w:rPr>
          <w:rFonts w:eastAsia="Calibri"/>
          <w:lang w:bidi="fa-IR"/>
        </w:rPr>
        <w:t>PTKN</w:t>
      </w:r>
      <w:r w:rsidRPr="00746CBD">
        <w:rPr>
          <w:rFonts w:eastAsia="Calibri" w:hint="cs"/>
          <w:rtl/>
          <w:lang w:bidi="fa-IR"/>
        </w:rPr>
        <w:t xml:space="preserve"> با کاهش</w:t>
      </w:r>
      <w:r w:rsidRPr="00746CBD">
        <w:rPr>
          <w:rFonts w:eastAsia="Calibri"/>
          <w:lang w:bidi="fa-IR"/>
        </w:rPr>
        <w:t xml:space="preserve"> mRNA</w:t>
      </w:r>
      <w:r w:rsidRPr="00746CBD">
        <w:rPr>
          <w:rFonts w:eastAsia="Calibri" w:hint="cs"/>
          <w:rtl/>
          <w:lang w:bidi="fa-IR"/>
        </w:rPr>
        <w:t xml:space="preserve"> کاهش  یافت</w:t>
      </w:r>
      <w:r w:rsidRPr="00746CBD">
        <w:rPr>
          <w:rFonts w:eastAsia="Calibri"/>
          <w:rtl/>
          <w:lang w:bidi="fa-IR"/>
        </w:rPr>
        <w:fldChar w:fldCharType="begin"/>
      </w:r>
      <w:r w:rsidR="00EF13C4">
        <w:rPr>
          <w:rFonts w:eastAsia="Calibri"/>
          <w:rtl/>
          <w:lang w:bidi="fa-IR"/>
        </w:rPr>
        <w:instrText xml:space="preserve"> </w:instrText>
      </w:r>
      <w:r w:rsidR="00EF13C4">
        <w:rPr>
          <w:rFonts w:eastAsia="Calibri"/>
          <w:lang w:bidi="fa-IR"/>
        </w:rPr>
        <w:instrText>ADDIN EN.CITE &lt;EndNote&gt;&lt;Cite&gt;&lt;Author&gt;Wang&lt;/Author&gt;&lt;Year&gt;2009&lt;/Year&gt;&lt;RecNum&gt;21&lt;/RecNum&gt;&lt;DisplayText&gt;[21]&lt;/DisplayText&gt;&lt;record&gt;&lt;rec-number&gt;21&lt;/rec-number&gt;&lt;foreign-keys&gt;&lt;key app="EN" db-id="rd9dvvpfjrp0scewprwpxd9rw0afvtsaxadr" timestamp="1637837913"&gt;21&lt;/key&gt;&lt;/foreign-keys&gt;&lt;ref-type name="Journal Article"&gt;17&lt;/ref-type&gt;&lt;contributors&gt;&lt;authors&gt;&lt;author&gt;Wang, Shihua&lt;/author&gt;&lt;author&gt;Bian, Chunjing&lt;/author&gt;&lt;author&gt;Yang, Zhuo&lt;/author&gt;&lt;author&gt;Bo, Ye&lt;/author&gt;&lt;author&gt;Li, Jing&lt;/author&gt;&lt;author&gt;Zeng, Lifen&lt;/author&gt;&lt;author&gt;Zhou, Hong&lt;/author&gt;&lt;author&gt;Zhao, Robert Chunhua&lt;/author&gt;&lt;/authors&gt;&lt;/contributors&gt;&lt;titles&gt;&lt;title&gt;miR-145 inhibits breast cancer cell growth through RTKN&lt;/title&gt;&lt;secondary-title&gt;International journal of oncology&lt;/secondary-title&gt;&lt;/titles&gt;&lt;periodical&gt;&lt;full</w:instrText>
      </w:r>
      <w:r w:rsidR="00EF13C4">
        <w:rPr>
          <w:rFonts w:eastAsia="Calibri"/>
          <w:rtl/>
          <w:lang w:bidi="fa-IR"/>
        </w:rPr>
        <w:instrText>-</w:instrText>
      </w:r>
      <w:r w:rsidR="00EF13C4">
        <w:rPr>
          <w:rFonts w:eastAsia="Calibri"/>
          <w:lang w:bidi="fa-IR"/>
        </w:rPr>
        <w:instrText>title&gt;International journal of oncology&lt;/full-title&gt;&lt;/periodical&gt;&lt;pages&gt;1461-1466&lt;/pages&gt;&lt;volume&gt;34&lt;/volume&gt;&lt;number&gt;5&lt;/number&gt;&lt;dates&gt;&lt;year&gt;2009&lt;/year&gt;&lt;/dates&gt;&lt;isbn&gt;1019-6439&lt;/isbn&gt;&lt;urls&gt;&lt;/urls&gt;&lt;/record&gt;&lt;/Cite&gt;&lt;/EndNote</w:instrText>
      </w:r>
      <w:r w:rsidR="00EF13C4">
        <w:rPr>
          <w:rFonts w:eastAsia="Calibri"/>
          <w:rtl/>
          <w:lang w:bidi="fa-IR"/>
        </w:rPr>
        <w:instrText>&gt;</w:instrText>
      </w:r>
      <w:r w:rsidRPr="00746CBD">
        <w:rPr>
          <w:rFonts w:eastAsia="Calibri"/>
          <w:rtl/>
          <w:lang w:bidi="fa-IR"/>
        </w:rPr>
        <w:fldChar w:fldCharType="separate"/>
      </w:r>
      <w:r w:rsidRPr="00746CBD">
        <w:rPr>
          <w:rFonts w:eastAsia="Calibri" w:hint="cs"/>
          <w:noProof/>
          <w:rtl/>
          <w:lang w:bidi="fa-IR"/>
        </w:rPr>
        <w:t>[21]</w:t>
      </w:r>
      <w:r w:rsidRPr="00746CBD">
        <w:rPr>
          <w:rFonts w:eastAsia="Calibri"/>
          <w:rtl/>
          <w:lang w:bidi="fa-IR"/>
        </w:rPr>
        <w:fldChar w:fldCharType="end"/>
      </w:r>
      <w:r w:rsidRPr="00746CBD">
        <w:rPr>
          <w:rFonts w:eastAsia="Calibri" w:hint="cs"/>
          <w:rtl/>
          <w:lang w:bidi="fa-IR"/>
        </w:rPr>
        <w:t xml:space="preserve">. </w:t>
      </w:r>
      <w:r w:rsidR="00865AE6" w:rsidRPr="00746CBD">
        <w:t xml:space="preserve">Feng </w:t>
      </w:r>
      <w:proofErr w:type="gramStart"/>
      <w:r w:rsidR="00865AE6" w:rsidRPr="00746CBD">
        <w:t>Zeng</w:t>
      </w:r>
      <w:r w:rsidR="00865AE6" w:rsidRPr="00746CBD">
        <w:rPr>
          <w:rFonts w:eastAsia="Calibri"/>
          <w:vertAlign w:val="superscript"/>
          <w:rtl/>
          <w:lang w:bidi="fa-IR"/>
        </w:rPr>
        <w:t xml:space="preserve"> </w:t>
      </w:r>
      <w:r w:rsidR="007F2CC6">
        <w:rPr>
          <w:rFonts w:eastAsia="Calibri" w:hint="cs"/>
          <w:rtl/>
          <w:lang w:bidi="fa-IR"/>
        </w:rPr>
        <w:t xml:space="preserve"> </w:t>
      </w:r>
      <w:r w:rsidRPr="00746CBD">
        <w:rPr>
          <w:rFonts w:eastAsia="Calibri" w:hint="cs"/>
          <w:rtl/>
          <w:lang w:bidi="fa-IR"/>
        </w:rPr>
        <w:t>و</w:t>
      </w:r>
      <w:proofErr w:type="gramEnd"/>
      <w:r w:rsidRPr="00746CBD">
        <w:rPr>
          <w:rFonts w:eastAsia="Calibri" w:hint="cs"/>
          <w:rtl/>
          <w:lang w:bidi="fa-IR"/>
        </w:rPr>
        <w:t xml:space="preserve"> همکاران در سال 2017، نشان دادند که بیان پروتئین </w:t>
      </w:r>
      <w:r w:rsidRPr="00746CBD">
        <w:rPr>
          <w:rFonts w:eastAsia="Calibri"/>
          <w:lang w:bidi="fa-IR"/>
        </w:rPr>
        <w:t>CD44</w:t>
      </w:r>
      <w:r w:rsidRPr="00746CBD">
        <w:rPr>
          <w:rFonts w:eastAsia="Calibri" w:hint="cs"/>
          <w:rtl/>
          <w:lang w:bidi="fa-IR"/>
        </w:rPr>
        <w:t xml:space="preserve"> درسرطان معده افزایش می‌یابد و باعث پیازشرفت سلولی های بنیادی سرطانی </w:t>
      </w:r>
      <w:r w:rsidRPr="00746CBD">
        <w:rPr>
          <w:rFonts w:eastAsia="Calibri"/>
          <w:lang w:bidi="fa-IR"/>
        </w:rPr>
        <w:t>(</w:t>
      </w:r>
      <w:r w:rsidRPr="00746CBD">
        <w:rPr>
          <w:rFonts w:eastAsia="Calibri"/>
          <w:vertAlign w:val="superscript"/>
          <w:lang w:bidi="fa-IR"/>
        </w:rPr>
        <w:footnoteReference w:id="5"/>
      </w:r>
      <w:r w:rsidRPr="00746CBD">
        <w:rPr>
          <w:rFonts w:eastAsia="Calibri"/>
          <w:lang w:bidi="fa-IR"/>
        </w:rPr>
        <w:t>CSC)</w:t>
      </w:r>
      <w:r w:rsidRPr="00746CBD">
        <w:rPr>
          <w:rFonts w:eastAsia="Calibri" w:hint="cs"/>
          <w:rtl/>
          <w:lang w:bidi="fa-IR"/>
        </w:rPr>
        <w:t xml:space="preserve"> با ساختار اسفور</w:t>
      </w:r>
      <w:r w:rsidRPr="00746CBD">
        <w:rPr>
          <w:rFonts w:eastAsia="Calibri"/>
          <w:vertAlign w:val="superscript"/>
          <w:rtl/>
          <w:lang w:bidi="fa-IR"/>
        </w:rPr>
        <w:footnoteReference w:id="6"/>
      </w:r>
      <w:r w:rsidRPr="00746CBD">
        <w:rPr>
          <w:rFonts w:eastAsia="Calibri" w:hint="cs"/>
          <w:rtl/>
          <w:lang w:bidi="fa-IR"/>
        </w:rPr>
        <w:t xml:space="preserve"> می‌شود. آنها </w:t>
      </w:r>
      <w:r w:rsidRPr="00746CBD">
        <w:rPr>
          <w:rFonts w:eastAsia="Calibri"/>
          <w:lang w:bidi="fa-IR"/>
        </w:rPr>
        <w:t>miRNA-145</w:t>
      </w:r>
      <w:r w:rsidRPr="00746CBD">
        <w:rPr>
          <w:rFonts w:eastAsia="Calibri" w:hint="cs"/>
          <w:rtl/>
          <w:lang w:bidi="fa-IR"/>
        </w:rPr>
        <w:t xml:space="preserve"> را با آزمایش های تاییدی به عنوان هدف </w:t>
      </w:r>
      <w:r w:rsidRPr="00746CBD">
        <w:rPr>
          <w:rFonts w:eastAsia="Calibri"/>
          <w:lang w:bidi="fa-IR"/>
        </w:rPr>
        <w:t>mRNA</w:t>
      </w:r>
      <w:r w:rsidRPr="00746CBD">
        <w:rPr>
          <w:rFonts w:eastAsia="Calibri" w:hint="cs"/>
          <w:rtl/>
          <w:lang w:bidi="fa-IR"/>
        </w:rPr>
        <w:t xml:space="preserve"> ی </w:t>
      </w:r>
      <w:r w:rsidRPr="00746CBD">
        <w:rPr>
          <w:rFonts w:eastAsia="Calibri"/>
          <w:lang w:bidi="fa-IR"/>
        </w:rPr>
        <w:t>CD44</w:t>
      </w:r>
      <w:r w:rsidRPr="00746CBD">
        <w:rPr>
          <w:rFonts w:eastAsia="Calibri" w:hint="cs"/>
          <w:rtl/>
          <w:lang w:bidi="fa-IR"/>
        </w:rPr>
        <w:t xml:space="preserve"> معرفی کردند که با کاهش بیان </w:t>
      </w:r>
      <w:r w:rsidRPr="00746CBD">
        <w:rPr>
          <w:rFonts w:eastAsia="Calibri"/>
          <w:lang w:bidi="fa-IR"/>
        </w:rPr>
        <w:t>miRNA-145</w:t>
      </w:r>
      <w:r w:rsidRPr="00746CBD">
        <w:rPr>
          <w:rFonts w:eastAsia="Calibri" w:hint="cs"/>
          <w:rtl/>
          <w:lang w:bidi="fa-IR"/>
        </w:rPr>
        <w:t xml:space="preserve"> بیان </w:t>
      </w:r>
      <w:r w:rsidRPr="00746CBD">
        <w:rPr>
          <w:rFonts w:eastAsia="Calibri"/>
          <w:lang w:bidi="fa-IR"/>
        </w:rPr>
        <w:t>CD44</w:t>
      </w:r>
      <w:r w:rsidRPr="00746CBD">
        <w:rPr>
          <w:rFonts w:eastAsia="Calibri" w:hint="cs"/>
          <w:rtl/>
          <w:lang w:bidi="fa-IR"/>
        </w:rPr>
        <w:t xml:space="preserve"> افزایش می‌یابد که باعث مقاومت دارویی در درمان سرطان معده می‌شود</w:t>
      </w:r>
      <w:r w:rsidRPr="00746CBD">
        <w:rPr>
          <w:rFonts w:eastAsia="Calibri"/>
          <w:rtl/>
          <w:lang w:bidi="fa-IR"/>
        </w:rPr>
        <w:fldChar w:fldCharType="begin"/>
      </w:r>
      <w:r w:rsidR="00EF13C4">
        <w:rPr>
          <w:rFonts w:eastAsia="Calibri"/>
          <w:rtl/>
          <w:lang w:bidi="fa-IR"/>
        </w:rPr>
        <w:instrText xml:space="preserve"> </w:instrText>
      </w:r>
      <w:r w:rsidR="00EF13C4">
        <w:rPr>
          <w:rFonts w:eastAsia="Calibri"/>
          <w:lang w:bidi="fa-IR"/>
        </w:rPr>
        <w:instrText>ADDIN EN.CITE &lt;EndNote&gt;&lt;Cite&gt;&lt;Author&gt;Zeng&lt;/Author&gt;&lt;Year&gt;2017&lt;/Year&gt;&lt;RecNum&gt;22&lt;/RecNum&gt;&lt;DisplayText&gt;[22]&lt;/DisplayText&gt;&lt;record&gt;&lt;rec-number&gt;22&lt;/rec-number&gt;&lt;foreign-keys&gt;&lt;key app="EN" db-id="rd9dvvpfjrp0scewprwpxd9rw0afvtsaxadr" timestamp="1637837913"&gt;22&lt;/key&gt;&lt;/foreign-keys&gt;&lt;ref-type name="Journal Article"&gt;17&lt;/ref-type&gt;&lt;contributors&gt;&lt;authors&gt;&lt;author&gt;Zeng, Jian-Feng&lt;/author&gt;&lt;author&gt;Ma, Xiao-Qiu&lt;/author&gt;&lt;author&gt;Wang, Lin-Pei&lt;/author&gt;&lt;author&gt;Wang, Wei&lt;/author&gt;&lt;/authors&gt;&lt;/contributors&gt;&lt;titles&gt;&lt;title&gt;MicroRNA-145</w:instrText>
      </w:r>
      <w:r w:rsidR="00EF13C4">
        <w:rPr>
          <w:rFonts w:eastAsia="Calibri"/>
          <w:rtl/>
          <w:lang w:bidi="fa-IR"/>
        </w:rPr>
        <w:instrText xml:space="preserve"> </w:instrText>
      </w:r>
      <w:r w:rsidR="00EF13C4">
        <w:rPr>
          <w:rFonts w:eastAsia="Calibri"/>
          <w:lang w:bidi="fa-IR"/>
        </w:rPr>
        <w:instrText>exerts tumor-suppressive and chemo-resistance lowering effects by targeting CD44 in gastric cancer&lt;/title&gt;&lt;secondary-title&gt;World journal of gastroenterology&lt;/secondary-title&gt;&lt;/titles&gt;&lt;periodical&gt;&lt;full-title&gt;World journal of gastroenterology&lt;/full-title</w:instrText>
      </w:r>
      <w:r w:rsidR="00EF13C4">
        <w:rPr>
          <w:rFonts w:eastAsia="Calibri"/>
          <w:rtl/>
          <w:lang w:bidi="fa-IR"/>
        </w:rPr>
        <w:instrText>&gt;&lt;/</w:instrText>
      </w:r>
      <w:r w:rsidR="00EF13C4">
        <w:rPr>
          <w:rFonts w:eastAsia="Calibri"/>
          <w:lang w:bidi="fa-IR"/>
        </w:rPr>
        <w:instrText>periodical&gt;&lt;pages&gt;2337&lt;/pages&gt;&lt;volume&gt;23&lt;/volume&gt;&lt;number&gt;13&lt;/number&gt;&lt;dates&gt;&lt;year&gt;2017&lt;/year&gt;&lt;/dates&gt;&lt;urls&gt;&lt;/urls&gt;&lt;/record&gt;&lt;/Cite&gt;&lt;/EndNote</w:instrText>
      </w:r>
      <w:r w:rsidR="00EF13C4">
        <w:rPr>
          <w:rFonts w:eastAsia="Calibri"/>
          <w:rtl/>
          <w:lang w:bidi="fa-IR"/>
        </w:rPr>
        <w:instrText>&gt;</w:instrText>
      </w:r>
      <w:r w:rsidRPr="00746CBD">
        <w:rPr>
          <w:rFonts w:eastAsia="Calibri"/>
          <w:rtl/>
          <w:lang w:bidi="fa-IR"/>
        </w:rPr>
        <w:fldChar w:fldCharType="separate"/>
      </w:r>
      <w:r w:rsidRPr="00746CBD">
        <w:rPr>
          <w:rFonts w:eastAsia="Calibri" w:hint="cs"/>
          <w:noProof/>
          <w:rtl/>
          <w:lang w:bidi="fa-IR"/>
        </w:rPr>
        <w:t>[22]</w:t>
      </w:r>
      <w:r w:rsidRPr="00746CBD">
        <w:rPr>
          <w:rFonts w:eastAsia="Calibri"/>
          <w:rtl/>
          <w:lang w:bidi="fa-IR"/>
        </w:rPr>
        <w:fldChar w:fldCharType="end"/>
      </w:r>
      <w:r w:rsidRPr="00746CBD">
        <w:rPr>
          <w:rFonts w:eastAsia="Calibri"/>
          <w:lang w:bidi="fa-IR"/>
        </w:rPr>
        <w:t>.</w:t>
      </w:r>
      <w:r w:rsidRPr="00746CBD">
        <w:rPr>
          <w:rFonts w:eastAsia="Calibri" w:hint="cs"/>
          <w:rtl/>
          <w:lang w:bidi="fa-IR"/>
        </w:rPr>
        <w:t xml:space="preserve"> </w:t>
      </w:r>
      <w:r w:rsidR="00746CBD" w:rsidRPr="00746CBD">
        <w:rPr>
          <w:color w:val="000000"/>
        </w:rPr>
        <w:t>Zou</w:t>
      </w:r>
      <w:r w:rsidR="00746CBD" w:rsidRPr="00746CBD">
        <w:rPr>
          <w:rFonts w:eastAsia="Calibri" w:hint="cs"/>
          <w:rtl/>
          <w:lang w:bidi="fa-IR"/>
        </w:rPr>
        <w:t xml:space="preserve"> </w:t>
      </w:r>
      <w:r w:rsidRPr="00746CBD">
        <w:rPr>
          <w:rFonts w:eastAsia="Calibri" w:hint="cs"/>
          <w:rtl/>
          <w:lang w:bidi="fa-IR"/>
        </w:rPr>
        <w:t>و همکاران در سال 2012</w:t>
      </w:r>
      <w:proofErr w:type="gramStart"/>
      <w:r w:rsidRPr="00746CBD">
        <w:rPr>
          <w:rFonts w:eastAsia="Calibri" w:hint="cs"/>
          <w:rtl/>
          <w:lang w:bidi="fa-IR"/>
        </w:rPr>
        <w:t>،  مشاهده</w:t>
      </w:r>
      <w:proofErr w:type="gramEnd"/>
      <w:r w:rsidRPr="00746CBD">
        <w:rPr>
          <w:rFonts w:eastAsia="Calibri" w:hint="cs"/>
          <w:rtl/>
          <w:lang w:bidi="fa-IR"/>
        </w:rPr>
        <w:t xml:space="preserve"> کردند که </w:t>
      </w:r>
      <w:r w:rsidRPr="00746CBD">
        <w:rPr>
          <w:rFonts w:eastAsia="Calibri"/>
          <w:lang w:bidi="fa-IR"/>
        </w:rPr>
        <w:t>miRNA-145</w:t>
      </w:r>
      <w:r w:rsidRPr="00746CBD">
        <w:rPr>
          <w:rFonts w:eastAsia="Calibri" w:hint="cs"/>
          <w:rtl/>
          <w:lang w:bidi="fa-IR"/>
        </w:rPr>
        <w:t xml:space="preserve"> در 106 بافت سرطانی پستان</w:t>
      </w:r>
      <w:r w:rsidR="00D11AC6">
        <w:rPr>
          <w:rFonts w:eastAsia="Calibri" w:hint="cs"/>
          <w:rtl/>
          <w:lang w:bidi="fa-IR"/>
        </w:rPr>
        <w:t xml:space="preserve"> </w:t>
      </w:r>
      <w:r w:rsidRPr="00746CBD">
        <w:rPr>
          <w:rFonts w:eastAsia="Calibri" w:hint="cs"/>
          <w:rtl/>
          <w:lang w:bidi="fa-IR"/>
        </w:rPr>
        <w:t xml:space="preserve">در مقایسه با بافت نرمال به مقدار قابل توجه ای کاهش بیان دارد که نقش مهاری در رگ زایی تومور،تهاجم و رشد تومور دارد. آنها مشاده کردند که بیان </w:t>
      </w:r>
      <w:r w:rsidRPr="00746CBD">
        <w:rPr>
          <w:rFonts w:eastAsia="Calibri"/>
          <w:lang w:bidi="fa-IR"/>
        </w:rPr>
        <w:t>miRNA-145</w:t>
      </w:r>
      <w:r w:rsidRPr="00746CBD">
        <w:rPr>
          <w:rFonts w:eastAsia="Calibri" w:hint="cs"/>
          <w:rtl/>
          <w:lang w:bidi="fa-IR"/>
        </w:rPr>
        <w:t xml:space="preserve"> رابطه معکوس با مراحل بدخیمی در سرطان پستان دارد و </w:t>
      </w:r>
      <w:r w:rsidRPr="00746CBD">
        <w:rPr>
          <w:rFonts w:eastAsia="Calibri"/>
          <w:lang w:bidi="fa-IR"/>
        </w:rPr>
        <w:t>N-RAS</w:t>
      </w:r>
      <w:r w:rsidRPr="00746CBD">
        <w:rPr>
          <w:rFonts w:eastAsia="Calibri" w:hint="cs"/>
          <w:rtl/>
          <w:lang w:bidi="fa-IR"/>
        </w:rPr>
        <w:t xml:space="preserve"> و </w:t>
      </w:r>
      <w:r w:rsidRPr="00746CBD">
        <w:rPr>
          <w:rFonts w:eastAsia="Calibri"/>
          <w:lang w:bidi="fa-IR"/>
        </w:rPr>
        <w:t xml:space="preserve"> VEGF</w:t>
      </w:r>
      <w:r w:rsidRPr="00746CBD">
        <w:rPr>
          <w:rFonts w:eastAsia="Calibri" w:hint="cs"/>
          <w:rtl/>
          <w:lang w:bidi="fa-IR"/>
        </w:rPr>
        <w:t xml:space="preserve"> را به عنوان اهداف </w:t>
      </w:r>
      <w:r w:rsidRPr="00746CBD">
        <w:rPr>
          <w:rFonts w:eastAsia="Calibri"/>
          <w:lang w:bidi="fa-IR"/>
        </w:rPr>
        <w:t>miRNA-145</w:t>
      </w:r>
      <w:r w:rsidRPr="00746CBD">
        <w:rPr>
          <w:rFonts w:eastAsia="Calibri" w:hint="cs"/>
          <w:rtl/>
          <w:lang w:bidi="fa-IR"/>
        </w:rPr>
        <w:t xml:space="preserve"> معرفی کردند. آنها اضافه کردند که </w:t>
      </w:r>
      <w:r w:rsidRPr="00746CBD">
        <w:rPr>
          <w:rFonts w:eastAsia="Calibri"/>
          <w:lang w:bidi="fa-IR"/>
        </w:rPr>
        <w:t xml:space="preserve">miRNA-145 </w:t>
      </w:r>
      <w:r w:rsidRPr="00746CBD">
        <w:rPr>
          <w:rFonts w:eastAsia="Calibri" w:hint="cs"/>
          <w:rtl/>
          <w:lang w:bidi="fa-IR"/>
        </w:rPr>
        <w:t xml:space="preserve"> می‌تواند نقش مهاری در پیشرفت سرطان پستان داشته باشد و می‌تواند به عنوان عامل درمانی و تشخیصی مورد استفاده قرار بگیرد</w:t>
      </w:r>
      <w:r w:rsidRPr="00746CBD">
        <w:rPr>
          <w:rFonts w:eastAsia="Calibri"/>
          <w:rtl/>
          <w:lang w:bidi="fa-IR"/>
        </w:rPr>
        <w:fldChar w:fldCharType="begin"/>
      </w:r>
      <w:r w:rsidR="00EF13C4">
        <w:rPr>
          <w:rFonts w:eastAsia="Calibri"/>
          <w:rtl/>
          <w:lang w:bidi="fa-IR"/>
        </w:rPr>
        <w:instrText xml:space="preserve"> </w:instrText>
      </w:r>
      <w:r w:rsidR="00EF13C4">
        <w:rPr>
          <w:rFonts w:eastAsia="Calibri"/>
          <w:lang w:bidi="fa-IR"/>
        </w:rPr>
        <w:instrText>ADDIN EN.CITE &lt;EndNote&gt;&lt;Cite&gt;&lt;Author&gt;Zou&lt;/Author&gt;&lt;Year&gt;2012&lt;/Year&gt;&lt;RecNum&gt;23&lt;/RecNum&gt;&lt;DisplayText&gt;[23]&lt;/DisplayText&gt;&lt;record&gt;&lt;rec-number&gt;23&lt;/rec-number&gt;&lt;foreign-keys&gt;&lt;key app="EN" db-id="rd9dvvpfjrp0scewprwpxd9rw0afvtsaxadr" timestamp="1637837913"&gt;23&lt;/key</w:instrText>
      </w:r>
      <w:r w:rsidR="00EF13C4">
        <w:rPr>
          <w:rFonts w:eastAsia="Calibri"/>
          <w:rtl/>
          <w:lang w:bidi="fa-IR"/>
        </w:rPr>
        <w:instrText>&gt;&lt;/</w:instrText>
      </w:r>
      <w:r w:rsidR="00EF13C4">
        <w:rPr>
          <w:rFonts w:eastAsia="Calibri"/>
          <w:lang w:bidi="fa-IR"/>
        </w:rPr>
        <w:instrText>foreign-keys&gt;&lt;ref-type name="Journal Article"&gt;17&lt;/ref-type&gt;&lt;contributors&gt;&lt;authors&gt;&lt;author&gt;Zou, Chao&lt;/author&gt;&lt;author&gt;Xu, Qing&lt;/author&gt;&lt;author&gt;Mao, Feng&lt;/author&gt;&lt;author&gt;Li, Dan&lt;/author&gt;&lt;author&gt;Bian, Chuanxiu&lt;/author&gt;&lt;author&gt;Liu, Ling-Zhi&lt;/author&gt;&lt;author</w:instrText>
      </w:r>
      <w:r w:rsidR="00EF13C4">
        <w:rPr>
          <w:rFonts w:eastAsia="Calibri"/>
          <w:rtl/>
          <w:lang w:bidi="fa-IR"/>
        </w:rPr>
        <w:instrText>&gt;</w:instrText>
      </w:r>
      <w:r w:rsidR="00EF13C4">
        <w:rPr>
          <w:rFonts w:eastAsia="Calibri"/>
          <w:lang w:bidi="fa-IR"/>
        </w:rPr>
        <w:instrText>Jiang, Yue&lt;/author&gt;&lt;author&gt;Chen, Xiaona&lt;/author&gt;&lt;author&gt;Qi, Yanting&lt;/author&gt;&lt;author&gt;Zhang, Xiaolong&lt;/author&gt;&lt;/authors&gt;&lt;/contributors&gt;&lt;titles&gt;&lt;title&gt;MiR-145 inhibits tumor angiogenesis and growth by N-RAS and VEGF&lt;/title&gt;&lt;secondary-title&gt;Cell cycle&lt;/secondary-title&gt;&lt;/titles&gt;&lt;periodical&gt;&lt;full-title&gt;Cell cycle&lt;/full-title&gt;&lt;/periodical&gt;&lt;pages&gt;2137-2145&lt;/pages&gt;&lt;volume&gt;11&lt;/volume&gt;&lt;number&gt;11&lt;/number&gt;&lt;dates&gt;&lt;year&gt;2012&lt;/year&gt;&lt;/dates&gt;&lt;isbn&gt;1538-4101&lt;/isbn&gt;&lt;urls&gt;&lt;/urls&gt;&lt;/record&gt;&lt;/Cite&gt;&lt;/EndNote</w:instrText>
      </w:r>
      <w:r w:rsidR="00EF13C4">
        <w:rPr>
          <w:rFonts w:eastAsia="Calibri"/>
          <w:rtl/>
          <w:lang w:bidi="fa-IR"/>
        </w:rPr>
        <w:instrText>&gt;</w:instrText>
      </w:r>
      <w:r w:rsidRPr="00746CBD">
        <w:rPr>
          <w:rFonts w:eastAsia="Calibri"/>
          <w:rtl/>
          <w:lang w:bidi="fa-IR"/>
        </w:rPr>
        <w:fldChar w:fldCharType="separate"/>
      </w:r>
      <w:r w:rsidRPr="00746CBD">
        <w:rPr>
          <w:rFonts w:eastAsia="Calibri" w:hint="cs"/>
          <w:noProof/>
          <w:rtl/>
          <w:lang w:bidi="fa-IR"/>
        </w:rPr>
        <w:t>[23]</w:t>
      </w:r>
      <w:r w:rsidRPr="00746CBD">
        <w:rPr>
          <w:rFonts w:eastAsia="Calibri"/>
          <w:rtl/>
          <w:lang w:bidi="fa-IR"/>
        </w:rPr>
        <w:fldChar w:fldCharType="end"/>
      </w:r>
      <w:r w:rsidRPr="00746CBD">
        <w:rPr>
          <w:rFonts w:eastAsia="Calibri" w:hint="cs"/>
          <w:rtl/>
          <w:lang w:bidi="fa-IR"/>
        </w:rPr>
        <w:t xml:space="preserve">. </w:t>
      </w:r>
      <w:r w:rsidR="00746CBD" w:rsidRPr="00746CBD">
        <w:t>Nugent</w:t>
      </w:r>
      <w:r w:rsidRPr="00746CBD">
        <w:rPr>
          <w:rFonts w:eastAsia="Calibri" w:hint="cs"/>
          <w:rtl/>
          <w:lang w:bidi="fa-IR"/>
        </w:rPr>
        <w:t xml:space="preserve"> و همکاران در سال 2012، مشاهده کردند که میزان </w:t>
      </w:r>
      <w:r w:rsidRPr="00746CBD">
        <w:rPr>
          <w:rFonts w:eastAsia="Calibri"/>
          <w:lang w:bidi="fa-IR"/>
        </w:rPr>
        <w:t>miRNA-34a</w:t>
      </w:r>
      <w:r w:rsidRPr="00746CBD">
        <w:rPr>
          <w:rFonts w:eastAsia="Calibri" w:hint="cs"/>
          <w:rtl/>
          <w:lang w:bidi="fa-IR"/>
        </w:rPr>
        <w:t xml:space="preserve"> در سرم </w:t>
      </w:r>
      <w:r w:rsidRPr="00746CBD">
        <w:rPr>
          <w:rFonts w:eastAsia="Calibri"/>
          <w:lang w:bidi="fa-IR"/>
        </w:rPr>
        <w:t>(circulating miR-34a)</w:t>
      </w:r>
      <w:r w:rsidRPr="00746CBD">
        <w:rPr>
          <w:rFonts w:eastAsia="Calibri" w:hint="cs"/>
          <w:rtl/>
          <w:lang w:bidi="fa-IR"/>
        </w:rPr>
        <w:t xml:space="preserve"> بیماران مبتلا به سرطان پستان و کلورکتال کاهش یافته است</w:t>
      </w:r>
      <w:r w:rsidRPr="00746CBD">
        <w:rPr>
          <w:rFonts w:eastAsia="Calibri"/>
          <w:rtl/>
          <w:lang w:bidi="fa-IR"/>
        </w:rPr>
        <w:fldChar w:fldCharType="begin"/>
      </w:r>
      <w:r w:rsidR="00EF13C4">
        <w:rPr>
          <w:rFonts w:eastAsia="Calibri"/>
          <w:rtl/>
          <w:lang w:bidi="fa-IR"/>
        </w:rPr>
        <w:instrText xml:space="preserve"> </w:instrText>
      </w:r>
      <w:r w:rsidR="00EF13C4">
        <w:rPr>
          <w:rFonts w:eastAsia="Calibri"/>
          <w:lang w:bidi="fa-IR"/>
        </w:rPr>
        <w:instrText>ADDIN EN.CITE &lt;EndNote&gt;&lt;Cite&gt;&lt;Author&gt;Nugent&lt;/Author&gt;&lt;Year&gt;2012&lt;/Year&gt;&lt;RecNum&gt;24&lt;/RecNum&gt;&lt;DisplayText&gt;[24]&lt;/DisplayText&gt;&lt;record&gt;&lt;rec-number&gt;24&lt;/rec-number&gt;&lt;foreign-keys&gt;&lt;key app="EN" db-id="rd9dvvpfjrp0scewprwpxd9rw0afvtsaxadr" timestamp="1637837913"&gt;24</w:instrText>
      </w:r>
      <w:r w:rsidR="00EF13C4">
        <w:rPr>
          <w:rFonts w:eastAsia="Calibri"/>
          <w:rtl/>
          <w:lang w:bidi="fa-IR"/>
        </w:rPr>
        <w:instrText>&lt;/</w:instrText>
      </w:r>
      <w:r w:rsidR="00EF13C4">
        <w:rPr>
          <w:rFonts w:eastAsia="Calibri"/>
          <w:lang w:bidi="fa-IR"/>
        </w:rPr>
        <w:instrText>key&gt;&lt;/foreign-keys&gt;&lt;ref-type name="Journal Article"&gt;17&lt;/ref-type&gt;&lt;contributors&gt;&lt;authors&gt;&lt;author&gt;Nugent, M&lt;/author&gt;&lt;author&gt;Miller, N&lt;/author&gt;&lt;author&gt;Kerin, MJ&lt;/author&gt;&lt;/authors&gt;&lt;/contributors&gt;&lt;titles&gt;&lt;title&gt;Circulating miR‐34a levels are reduced in colorectal cancer&lt;/title&gt;&lt;secondary-title&gt;Journal of surgical oncology&lt;/secondary-title&gt;&lt;/titles&gt;&lt;periodical&gt;&lt;full-title&gt;Journal of surgical oncology&lt;/full-title&gt;&lt;/periodical&gt;&lt;pages&gt;947-952&lt;/pages&gt;&lt;volume&gt;106&lt;/volume&gt;&lt;number&gt;8&lt;/number&gt;&lt;dates&gt;&lt;year&gt;2012&lt;/year&gt;&lt;/dates&gt;&lt;isbn&gt;0022-4790&lt;/isbn&gt;&lt;urls&gt;&lt;/urls&gt;&lt;/record&gt;&lt;/Cite&gt;&lt;/EndNote</w:instrText>
      </w:r>
      <w:r w:rsidR="00EF13C4">
        <w:rPr>
          <w:rFonts w:eastAsia="Calibri"/>
          <w:rtl/>
          <w:lang w:bidi="fa-IR"/>
        </w:rPr>
        <w:instrText>&gt;</w:instrText>
      </w:r>
      <w:r w:rsidRPr="00746CBD">
        <w:rPr>
          <w:rFonts w:eastAsia="Calibri"/>
          <w:rtl/>
          <w:lang w:bidi="fa-IR"/>
        </w:rPr>
        <w:fldChar w:fldCharType="separate"/>
      </w:r>
      <w:r w:rsidRPr="00746CBD">
        <w:rPr>
          <w:rFonts w:eastAsia="Calibri" w:hint="cs"/>
          <w:noProof/>
          <w:rtl/>
          <w:lang w:bidi="fa-IR"/>
        </w:rPr>
        <w:t>[24]</w:t>
      </w:r>
      <w:r w:rsidRPr="00746CBD">
        <w:rPr>
          <w:rFonts w:eastAsia="Calibri"/>
          <w:rtl/>
          <w:lang w:bidi="fa-IR"/>
        </w:rPr>
        <w:fldChar w:fldCharType="end"/>
      </w:r>
      <w:r w:rsidRPr="00746CBD">
        <w:rPr>
          <w:rFonts w:eastAsia="Calibri"/>
          <w:lang w:bidi="fa-IR"/>
        </w:rPr>
        <w:t>.</w:t>
      </w:r>
    </w:p>
    <w:bookmarkEnd w:id="13"/>
    <w:p w14:paraId="1228EE6F" w14:textId="0BE5D15F" w:rsidR="00EF13C4" w:rsidRPr="00EF13C4" w:rsidRDefault="00380ECF" w:rsidP="00EF13C4">
      <w:pPr>
        <w:spacing w:after="160" w:line="360" w:lineRule="auto"/>
        <w:ind w:firstLine="288"/>
        <w:jc w:val="left"/>
        <w:rPr>
          <w:rFonts w:eastAsia="Calibri"/>
          <w:bCs w:val="0"/>
          <w:sz w:val="20"/>
          <w:szCs w:val="20"/>
          <w:rtl/>
          <w:lang w:bidi="fa-IR"/>
        </w:rPr>
      </w:pPr>
      <w:r w:rsidRPr="00380ECF">
        <w:rPr>
          <w:rFonts w:eastAsia="Calibri" w:hint="cs"/>
          <w:bCs w:val="0"/>
          <w:sz w:val="20"/>
          <w:szCs w:val="20"/>
          <w:rtl/>
          <w:lang w:bidi="fa-IR"/>
        </w:rPr>
        <w:t xml:space="preserve">4- </w:t>
      </w:r>
      <w:r w:rsidR="00530309" w:rsidRPr="00380ECF">
        <w:rPr>
          <w:rFonts w:eastAsia="Calibri" w:hint="cs"/>
          <w:bCs w:val="0"/>
          <w:sz w:val="20"/>
          <w:szCs w:val="20"/>
          <w:rtl/>
          <w:lang w:bidi="fa-IR"/>
        </w:rPr>
        <w:t>منابع</w:t>
      </w:r>
    </w:p>
    <w:p w14:paraId="65A1AF04" w14:textId="77777777" w:rsidR="00EF13C4" w:rsidRPr="00EF13C4" w:rsidRDefault="00EF13C4" w:rsidP="00EF13C4">
      <w:pPr>
        <w:pStyle w:val="EndNoteBibliography"/>
        <w:bidi w:val="0"/>
        <w:spacing w:line="360" w:lineRule="auto"/>
        <w:ind w:left="720" w:hanging="720"/>
      </w:pPr>
      <w:r w:rsidRPr="00EF13C4">
        <w:rPr>
          <w:rFonts w:cs="B Nazanin"/>
          <w:color w:val="000000" w:themeColor="text1"/>
        </w:rPr>
        <w:fldChar w:fldCharType="begin"/>
      </w:r>
      <w:r w:rsidRPr="00EF13C4">
        <w:rPr>
          <w:rFonts w:cs="B Nazanin"/>
          <w:color w:val="000000" w:themeColor="text1"/>
        </w:rPr>
        <w:instrText xml:space="preserve"> ADDIN EN.REFLIST </w:instrText>
      </w:r>
      <w:r w:rsidRPr="00EF13C4">
        <w:rPr>
          <w:rFonts w:cs="B Nazanin"/>
          <w:color w:val="000000" w:themeColor="text1"/>
        </w:rPr>
        <w:fldChar w:fldCharType="separate"/>
      </w:r>
      <w:r w:rsidRPr="00EF13C4">
        <w:t>1.</w:t>
      </w:r>
      <w:r w:rsidRPr="00EF13C4">
        <w:tab/>
        <w:t>Vogelstein, B., et al., Genetic alterations during colorectal-tumor development. New England Journal of Medicine, 1988. 319(9): p. 525-532.</w:t>
      </w:r>
    </w:p>
    <w:p w14:paraId="04B64A0F" w14:textId="77777777" w:rsidR="00EF13C4" w:rsidRPr="00EF13C4" w:rsidRDefault="00EF13C4" w:rsidP="00EF13C4">
      <w:pPr>
        <w:pStyle w:val="EndNoteBibliography"/>
        <w:bidi w:val="0"/>
        <w:spacing w:line="360" w:lineRule="auto"/>
        <w:ind w:left="720" w:hanging="720"/>
      </w:pPr>
      <w:r w:rsidRPr="00EF13C4">
        <w:lastRenderedPageBreak/>
        <w:t>2.</w:t>
      </w:r>
      <w:r w:rsidRPr="00EF13C4">
        <w:tab/>
        <w:t>Vogelstein, B. and K.W. Kinzler, Cancer genes and the pathways they control. Nature medicine, 2004. 10(8): p. 789-799.</w:t>
      </w:r>
    </w:p>
    <w:p w14:paraId="262F6F8E" w14:textId="77777777" w:rsidR="00EF13C4" w:rsidRPr="00EF13C4" w:rsidRDefault="00EF13C4" w:rsidP="00EF13C4">
      <w:pPr>
        <w:pStyle w:val="EndNoteBibliography"/>
        <w:bidi w:val="0"/>
        <w:spacing w:line="360" w:lineRule="auto"/>
        <w:ind w:left="720" w:hanging="720"/>
      </w:pPr>
      <w:r w:rsidRPr="00EF13C4">
        <w:t>3.</w:t>
      </w:r>
      <w:r w:rsidRPr="00EF13C4">
        <w:tab/>
        <w:t>Weinstein, I.B. and A.K. Joe, Mechanisms of disease: oncogene addiction—a rationale for molecular targeting in cancer therapy. Nature clinical practice Oncology, 2006. 3(8): p. 448-457.</w:t>
      </w:r>
    </w:p>
    <w:p w14:paraId="5A22F556" w14:textId="77777777" w:rsidR="00EF13C4" w:rsidRPr="00EF13C4" w:rsidRDefault="00EF13C4" w:rsidP="00EF13C4">
      <w:pPr>
        <w:pStyle w:val="EndNoteBibliography"/>
        <w:bidi w:val="0"/>
        <w:spacing w:line="360" w:lineRule="auto"/>
        <w:ind w:left="720" w:hanging="720"/>
      </w:pPr>
      <w:r w:rsidRPr="00EF13C4">
        <w:t>4.</w:t>
      </w:r>
      <w:r w:rsidRPr="00EF13C4">
        <w:tab/>
        <w:t>Manning, A., et al., Molecular profiling techniques and bioinformatics in cancer research. European Journal of Surgical Oncology (EJSO), 2007. 33(3): p. 255-265.</w:t>
      </w:r>
    </w:p>
    <w:p w14:paraId="438C24C6" w14:textId="77777777" w:rsidR="00EF13C4" w:rsidRPr="00EF13C4" w:rsidRDefault="00EF13C4" w:rsidP="00EF13C4">
      <w:pPr>
        <w:pStyle w:val="EndNoteBibliography"/>
        <w:bidi w:val="0"/>
        <w:spacing w:line="360" w:lineRule="auto"/>
        <w:ind w:left="720" w:hanging="720"/>
      </w:pPr>
      <w:r w:rsidRPr="00EF13C4">
        <w:t>5.</w:t>
      </w:r>
      <w:r w:rsidRPr="00EF13C4">
        <w:tab/>
        <w:t>Schneider, B.G., et al., Promoter DNA hypermethylation in gastric biopsies from subjects at high and low risk for gastric cancer. International journal of cancer, 2010. 127(11): p. 2588-2597.</w:t>
      </w:r>
    </w:p>
    <w:p w14:paraId="236D1DF5" w14:textId="77777777" w:rsidR="00EF13C4" w:rsidRPr="00EF13C4" w:rsidRDefault="00EF13C4" w:rsidP="00EF13C4">
      <w:pPr>
        <w:pStyle w:val="EndNoteBibliography"/>
        <w:bidi w:val="0"/>
        <w:spacing w:line="360" w:lineRule="auto"/>
        <w:ind w:left="720" w:hanging="720"/>
      </w:pPr>
      <w:r w:rsidRPr="00EF13C4">
        <w:t>6.</w:t>
      </w:r>
      <w:r w:rsidRPr="00EF13C4">
        <w:tab/>
        <w:t>Croce, C.M., Causes and consequences of microRNA dysregulation in cancer. Nature reviews genetics, 2009. 10(10): p. 704-714.</w:t>
      </w:r>
    </w:p>
    <w:p w14:paraId="4A5E43DE" w14:textId="77777777" w:rsidR="00EF13C4" w:rsidRPr="00EF13C4" w:rsidRDefault="00EF13C4" w:rsidP="00EF13C4">
      <w:pPr>
        <w:pStyle w:val="EndNoteBibliography"/>
        <w:bidi w:val="0"/>
        <w:spacing w:line="360" w:lineRule="auto"/>
        <w:ind w:left="720" w:hanging="720"/>
      </w:pPr>
      <w:r w:rsidRPr="00EF13C4">
        <w:t>7.</w:t>
      </w:r>
      <w:r w:rsidRPr="00EF13C4">
        <w:tab/>
        <w:t>Ha, M. and V.N. Kim, Regulation of microRNA biogenesis. Nature reviews Molecular cell biology, 2014. 15(8): p. 509-524.</w:t>
      </w:r>
    </w:p>
    <w:p w14:paraId="7DBA4E01" w14:textId="77777777" w:rsidR="00EF13C4" w:rsidRPr="00EF13C4" w:rsidRDefault="00EF13C4" w:rsidP="00EF13C4">
      <w:pPr>
        <w:pStyle w:val="EndNoteBibliography"/>
        <w:bidi w:val="0"/>
        <w:spacing w:line="360" w:lineRule="auto"/>
        <w:ind w:left="720" w:hanging="720"/>
      </w:pPr>
      <w:r w:rsidRPr="00EF13C4">
        <w:t>8.</w:t>
      </w:r>
      <w:r w:rsidRPr="00EF13C4">
        <w:tab/>
        <w:t>Giovannetti, E., et al., Molecular mechanisms underlying the role of microRNAs (miRNAs) in anticancer drug resistance and implications for clinical practice. Critical reviews in oncology/hematology, 2012. 81(2): p. 103-122.</w:t>
      </w:r>
    </w:p>
    <w:p w14:paraId="569BA1BC" w14:textId="77777777" w:rsidR="00EF13C4" w:rsidRPr="00EF13C4" w:rsidRDefault="00EF13C4" w:rsidP="00EF13C4">
      <w:pPr>
        <w:pStyle w:val="EndNoteBibliography"/>
        <w:bidi w:val="0"/>
        <w:spacing w:line="360" w:lineRule="auto"/>
        <w:ind w:left="720" w:hanging="720"/>
      </w:pPr>
      <w:r w:rsidRPr="00EF13C4">
        <w:t>9.</w:t>
      </w:r>
      <w:r w:rsidRPr="00EF13C4">
        <w:tab/>
        <w:t>Calin, G.A., et al., Frequent deletions and down-regulation of micro-RNA genes miR15 and miR16 at 13q14 in chronic lymphocytic leukemia. Proceedings of the national academy of sciences, 2002. 99(24): p. 15524-15529.</w:t>
      </w:r>
    </w:p>
    <w:p w14:paraId="024D7F9B" w14:textId="77777777" w:rsidR="00EF13C4" w:rsidRPr="00EF13C4" w:rsidRDefault="00EF13C4" w:rsidP="00EF13C4">
      <w:pPr>
        <w:pStyle w:val="EndNoteBibliography"/>
        <w:bidi w:val="0"/>
        <w:spacing w:line="360" w:lineRule="auto"/>
        <w:ind w:left="720" w:hanging="720"/>
      </w:pPr>
      <w:r w:rsidRPr="00EF13C4">
        <w:t>10.</w:t>
      </w:r>
      <w:r w:rsidRPr="00EF13C4">
        <w:tab/>
        <w:t>Brennecke, J., et al., Principles of microRNA–target recognition. PLoS biol, 2005. 3(3): p. e85.</w:t>
      </w:r>
    </w:p>
    <w:p w14:paraId="14521191" w14:textId="77777777" w:rsidR="00EF13C4" w:rsidRPr="00EF13C4" w:rsidRDefault="00EF13C4" w:rsidP="00EF13C4">
      <w:pPr>
        <w:pStyle w:val="EndNoteBibliography"/>
        <w:bidi w:val="0"/>
        <w:spacing w:line="360" w:lineRule="auto"/>
        <w:ind w:left="720" w:hanging="720"/>
      </w:pPr>
      <w:r w:rsidRPr="00EF13C4">
        <w:t>11.</w:t>
      </w:r>
      <w:r w:rsidRPr="00EF13C4">
        <w:tab/>
        <w:t>Lim, L.P., et al., Vertebrate microRNA genes. Science, 2003. 299(5612): p. 1540-1540.</w:t>
      </w:r>
    </w:p>
    <w:p w14:paraId="55EB4C67" w14:textId="77777777" w:rsidR="00EF13C4" w:rsidRPr="00EF13C4" w:rsidRDefault="00EF13C4" w:rsidP="00EF13C4">
      <w:pPr>
        <w:pStyle w:val="EndNoteBibliography"/>
        <w:bidi w:val="0"/>
        <w:spacing w:line="360" w:lineRule="auto"/>
        <w:ind w:left="720" w:hanging="720"/>
      </w:pPr>
      <w:r w:rsidRPr="00EF13C4">
        <w:t>12.</w:t>
      </w:r>
      <w:r w:rsidRPr="00EF13C4">
        <w:tab/>
        <w:t>Kim, V.N., MicroRNA biogenesis: coordinated cropping and dicing. Nature reviews Molecular cell biology, 2005. 6(5): p. 376-385.</w:t>
      </w:r>
    </w:p>
    <w:p w14:paraId="06E0143B" w14:textId="77777777" w:rsidR="00EF13C4" w:rsidRPr="00EF13C4" w:rsidRDefault="00EF13C4" w:rsidP="00EF13C4">
      <w:pPr>
        <w:pStyle w:val="EndNoteBibliography"/>
        <w:bidi w:val="0"/>
        <w:spacing w:line="360" w:lineRule="auto"/>
        <w:ind w:left="720" w:hanging="720"/>
      </w:pPr>
      <w:r w:rsidRPr="00EF13C4">
        <w:t>13.</w:t>
      </w:r>
      <w:r w:rsidRPr="00EF13C4">
        <w:tab/>
        <w:t>Sun, K., et al., MicroRNA-221 inhibits CDKN1C/p57 expression in human colorectal carcinoma. Acta Pharmacologica Sinica, 2011. 32(3): p. 375-384.</w:t>
      </w:r>
    </w:p>
    <w:p w14:paraId="63D2B1D6" w14:textId="77777777" w:rsidR="00EF13C4" w:rsidRPr="00EF13C4" w:rsidRDefault="00EF13C4" w:rsidP="00EF13C4">
      <w:pPr>
        <w:pStyle w:val="EndNoteBibliography"/>
        <w:bidi w:val="0"/>
        <w:spacing w:line="360" w:lineRule="auto"/>
        <w:ind w:left="720" w:hanging="720"/>
      </w:pPr>
      <w:r w:rsidRPr="00EF13C4">
        <w:t>14.</w:t>
      </w:r>
      <w:r w:rsidRPr="00EF13C4">
        <w:tab/>
        <w:t>Reis, S.T., et al., miR-21 may acts as an oncomir by targeting RECK, a matrix metalloproteinase regulator, in prostate cancer. BMC urology, 2012. 12(1): p. 1-7.</w:t>
      </w:r>
    </w:p>
    <w:p w14:paraId="21A43B7A" w14:textId="77777777" w:rsidR="00EF13C4" w:rsidRPr="00EF13C4" w:rsidRDefault="00EF13C4" w:rsidP="00EF13C4">
      <w:pPr>
        <w:pStyle w:val="EndNoteBibliography"/>
        <w:bidi w:val="0"/>
        <w:spacing w:line="360" w:lineRule="auto"/>
        <w:ind w:left="720" w:hanging="720"/>
      </w:pPr>
      <w:r w:rsidRPr="00EF13C4">
        <w:t>15.</w:t>
      </w:r>
      <w:r w:rsidRPr="00EF13C4">
        <w:tab/>
        <w:t>Buscaglia, L.E.B. and Y. Li, Apoptosis and the target genes of microRNA-21. Chinese journal of cancer, 2011. 30(6): p. 371.</w:t>
      </w:r>
    </w:p>
    <w:p w14:paraId="014297FD" w14:textId="77777777" w:rsidR="00EF13C4" w:rsidRPr="00EF13C4" w:rsidRDefault="00EF13C4" w:rsidP="00EF13C4">
      <w:pPr>
        <w:pStyle w:val="EndNoteBibliography"/>
        <w:bidi w:val="0"/>
        <w:spacing w:line="360" w:lineRule="auto"/>
        <w:ind w:left="720" w:hanging="720"/>
      </w:pPr>
      <w:r w:rsidRPr="00EF13C4">
        <w:t>16.</w:t>
      </w:r>
      <w:r w:rsidRPr="00EF13C4">
        <w:tab/>
        <w:t>To, K.K., et al., MicroRNAs in the prognosis and therapy of colorectal cancer: From bench to bedside. World journal of gastroenterology, 2018. 24(27): p. 2949.</w:t>
      </w:r>
    </w:p>
    <w:p w14:paraId="4F652194" w14:textId="77777777" w:rsidR="00EF13C4" w:rsidRPr="00EF13C4" w:rsidRDefault="00EF13C4" w:rsidP="00EF13C4">
      <w:pPr>
        <w:pStyle w:val="EndNoteBibliography"/>
        <w:bidi w:val="0"/>
        <w:spacing w:line="360" w:lineRule="auto"/>
        <w:ind w:left="720" w:hanging="720"/>
      </w:pPr>
      <w:r w:rsidRPr="00EF13C4">
        <w:t>17.</w:t>
      </w:r>
      <w:r w:rsidRPr="00EF13C4">
        <w:tab/>
        <w:t>Caldas, C. and J.D. Brenton, Sizing up miRNAs as cancer genes. Nature medicine, 2005. 11(7): p. 712-714.</w:t>
      </w:r>
    </w:p>
    <w:p w14:paraId="6C98EB0A" w14:textId="77777777" w:rsidR="00EF13C4" w:rsidRPr="00EF13C4" w:rsidRDefault="00EF13C4" w:rsidP="00EF13C4">
      <w:pPr>
        <w:pStyle w:val="EndNoteBibliography"/>
        <w:bidi w:val="0"/>
        <w:spacing w:line="360" w:lineRule="auto"/>
        <w:ind w:left="720" w:hanging="720"/>
      </w:pPr>
      <w:r w:rsidRPr="00EF13C4">
        <w:t>18.</w:t>
      </w:r>
      <w:r w:rsidRPr="00EF13C4">
        <w:tab/>
        <w:t>Xie, B., et al., miRCancer: a microRNA–cancer association database constructed by text mining on literature. Bioinformatics, 2013. 29(5): p. 638-644.</w:t>
      </w:r>
    </w:p>
    <w:p w14:paraId="2976BAEC" w14:textId="77777777" w:rsidR="00EF13C4" w:rsidRPr="00EF13C4" w:rsidRDefault="00EF13C4" w:rsidP="00EF13C4">
      <w:pPr>
        <w:pStyle w:val="EndNoteBibliography"/>
        <w:bidi w:val="0"/>
        <w:spacing w:line="360" w:lineRule="auto"/>
        <w:ind w:left="720" w:hanging="720"/>
      </w:pPr>
      <w:r w:rsidRPr="00EF13C4">
        <w:t>19.</w:t>
      </w:r>
      <w:r w:rsidRPr="00EF13C4">
        <w:tab/>
        <w:t>Yang, S., et al., MicroRNA-34 suppresses breast cancer invasion and metastasis by directly targeting Fra-1. Oncogene, 2013. 32(36): p. 4294-4303.</w:t>
      </w:r>
    </w:p>
    <w:p w14:paraId="1CA33D60" w14:textId="77777777" w:rsidR="00EF13C4" w:rsidRPr="00EF13C4" w:rsidRDefault="00EF13C4" w:rsidP="00EF13C4">
      <w:pPr>
        <w:pStyle w:val="EndNoteBibliography"/>
        <w:bidi w:val="0"/>
        <w:spacing w:line="360" w:lineRule="auto"/>
        <w:ind w:left="720" w:hanging="720"/>
      </w:pPr>
      <w:r w:rsidRPr="00EF13C4">
        <w:t>20.</w:t>
      </w:r>
      <w:r w:rsidRPr="00EF13C4">
        <w:tab/>
        <w:t>You, C., et al., Expression of miR‑21 and miR‑138 in colon cancer and its effect on cell proliferation and prognosis. Oncology letters, 2019. 17(2): p. 2271-2277.</w:t>
      </w:r>
    </w:p>
    <w:p w14:paraId="78646D69" w14:textId="77777777" w:rsidR="00EF13C4" w:rsidRPr="00EF13C4" w:rsidRDefault="00EF13C4" w:rsidP="00EF13C4">
      <w:pPr>
        <w:pStyle w:val="EndNoteBibliography"/>
        <w:bidi w:val="0"/>
        <w:spacing w:line="360" w:lineRule="auto"/>
        <w:ind w:left="720" w:hanging="720"/>
      </w:pPr>
      <w:r w:rsidRPr="00EF13C4">
        <w:t>21.</w:t>
      </w:r>
      <w:r w:rsidRPr="00EF13C4">
        <w:tab/>
        <w:t>Wang, S., et al., miR-145 inhibits breast cancer cell growth through RTKN. International journal of oncology, 2009. 34(5): p. 1461-1466.</w:t>
      </w:r>
    </w:p>
    <w:p w14:paraId="2E9DE5D6" w14:textId="77777777" w:rsidR="00EF13C4" w:rsidRPr="00EF13C4" w:rsidRDefault="00EF13C4" w:rsidP="00EF13C4">
      <w:pPr>
        <w:pStyle w:val="EndNoteBibliography"/>
        <w:bidi w:val="0"/>
        <w:spacing w:line="360" w:lineRule="auto"/>
        <w:ind w:left="720" w:hanging="720"/>
      </w:pPr>
      <w:r w:rsidRPr="00EF13C4">
        <w:t>22.</w:t>
      </w:r>
      <w:r w:rsidRPr="00EF13C4">
        <w:tab/>
        <w:t>Zeng, J.-F., et al., MicroRNA-145 exerts tumor-suppressive and chemo-resistance lowering effects by targeting CD44 in gastric cancer. World journal of gastroenterology, 2017. 23(13): p. 2337.</w:t>
      </w:r>
    </w:p>
    <w:p w14:paraId="2A9FE5FA" w14:textId="77777777" w:rsidR="00EF13C4" w:rsidRPr="00EF13C4" w:rsidRDefault="00EF13C4" w:rsidP="00EF13C4">
      <w:pPr>
        <w:pStyle w:val="EndNoteBibliography"/>
        <w:bidi w:val="0"/>
        <w:spacing w:line="360" w:lineRule="auto"/>
        <w:ind w:left="720" w:hanging="720"/>
      </w:pPr>
      <w:r w:rsidRPr="00EF13C4">
        <w:t>23.</w:t>
      </w:r>
      <w:r w:rsidRPr="00EF13C4">
        <w:tab/>
        <w:t>Zou, C., et al., MiR-145 inhibits tumor angiogenesis and growth by N-RAS and VEGF. Cell cycle, 2012. 11(11): p. 2137-2145.</w:t>
      </w:r>
    </w:p>
    <w:p w14:paraId="2CCC2D90" w14:textId="77777777" w:rsidR="00EF13C4" w:rsidRPr="00EF13C4" w:rsidRDefault="00EF13C4" w:rsidP="00EF13C4">
      <w:pPr>
        <w:pStyle w:val="EndNoteBibliography"/>
        <w:bidi w:val="0"/>
        <w:spacing w:line="360" w:lineRule="auto"/>
        <w:ind w:left="720" w:hanging="720"/>
      </w:pPr>
      <w:r w:rsidRPr="00EF13C4">
        <w:rPr>
          <w:rFonts w:hint="eastAsia"/>
        </w:rPr>
        <w:t>24.</w:t>
      </w:r>
      <w:r w:rsidRPr="00EF13C4">
        <w:rPr>
          <w:rFonts w:hint="eastAsia"/>
        </w:rPr>
        <w:tab/>
        <w:t>Nugent, M., N. Miller, and M. Kerin, Circulating miR</w:t>
      </w:r>
      <w:r w:rsidRPr="00EF13C4">
        <w:rPr>
          <w:rFonts w:hint="eastAsia"/>
        </w:rPr>
        <w:t>‐</w:t>
      </w:r>
      <w:r w:rsidRPr="00EF13C4">
        <w:rPr>
          <w:rFonts w:hint="eastAsia"/>
        </w:rPr>
        <w:t>34a levels are reduced in col</w:t>
      </w:r>
      <w:r w:rsidRPr="00EF13C4">
        <w:t>orectal cancer. Journal of surgical oncology, 2012. 106(8): p. 947-952.</w:t>
      </w:r>
    </w:p>
    <w:p w14:paraId="242D6F92" w14:textId="0365C260" w:rsidR="00EF13C4" w:rsidRPr="00613221" w:rsidRDefault="00EF13C4" w:rsidP="00EF13C4">
      <w:pPr>
        <w:pStyle w:val="papertitle"/>
        <w:spacing w:before="100" w:beforeAutospacing="1" w:after="100" w:afterAutospacing="1" w:line="360" w:lineRule="auto"/>
        <w:rPr>
          <w:kern w:val="48"/>
        </w:rPr>
        <w:sectPr w:rsidR="00EF13C4" w:rsidRPr="00613221" w:rsidSect="003273B1">
          <w:headerReference w:type="even" r:id="rId16"/>
          <w:headerReference w:type="default" r:id="rId17"/>
          <w:headerReference w:type="first" r:id="rId18"/>
          <w:type w:val="continuous"/>
          <w:pgSz w:w="11906" w:h="16838" w:code="9"/>
          <w:pgMar w:top="2268" w:right="890" w:bottom="1440" w:left="890" w:header="720" w:footer="720" w:gutter="0"/>
          <w:cols w:space="720"/>
          <w:titlePg/>
          <w:bidi/>
          <w:docGrid w:linePitch="360"/>
        </w:sectPr>
      </w:pPr>
      <w:r w:rsidRPr="00EF13C4">
        <w:rPr>
          <w:rFonts w:cs="B Nazanin"/>
          <w:bCs/>
          <w:color w:val="000000" w:themeColor="text1"/>
        </w:rPr>
        <w:lastRenderedPageBreak/>
        <w:fldChar w:fldCharType="end"/>
      </w:r>
      <w:r w:rsidRPr="00EF13C4">
        <w:rPr>
          <w:kern w:val="48"/>
        </w:rPr>
        <w:t xml:space="preserve"> </w:t>
      </w:r>
      <w:r w:rsidRPr="00613221">
        <w:rPr>
          <w:kern w:val="48"/>
        </w:rPr>
        <w:t>Investigation of key miRNAs in cancer based on miRcancer online server</w:t>
      </w:r>
    </w:p>
    <w:p w14:paraId="7E1E003D" w14:textId="77777777" w:rsidR="00EF13C4" w:rsidRPr="00380ECF" w:rsidRDefault="00EF13C4" w:rsidP="00EF13C4">
      <w:pPr>
        <w:pStyle w:val="Author"/>
        <w:spacing w:before="0"/>
        <w:rPr>
          <w:sz w:val="18"/>
          <w:szCs w:val="18"/>
        </w:rPr>
      </w:pPr>
    </w:p>
    <w:p w14:paraId="5FFC19F2" w14:textId="3459C63F" w:rsidR="00EF13C4" w:rsidRPr="00380ECF" w:rsidRDefault="00EF13C4" w:rsidP="00EF13C4">
      <w:pPr>
        <w:pStyle w:val="Author"/>
        <w:spacing w:before="0" w:after="0"/>
        <w:rPr>
          <w:sz w:val="18"/>
          <w:szCs w:val="18"/>
        </w:rPr>
      </w:pPr>
      <w:r w:rsidRPr="00380ECF">
        <w:rPr>
          <w:sz w:val="18"/>
          <w:szCs w:val="18"/>
        </w:rPr>
        <w:t>1</w:t>
      </w:r>
      <w:r w:rsidRPr="00380ECF">
        <w:rPr>
          <w:sz w:val="18"/>
          <w:szCs w:val="18"/>
          <w:vertAlign w:val="superscript"/>
        </w:rPr>
        <w:t>st</w:t>
      </w:r>
      <w:r w:rsidRPr="00380ECF">
        <w:rPr>
          <w:sz w:val="18"/>
          <w:szCs w:val="18"/>
        </w:rPr>
        <w:t xml:space="preserve"> </w:t>
      </w:r>
      <w:r>
        <w:rPr>
          <w:sz w:val="18"/>
          <w:szCs w:val="18"/>
        </w:rPr>
        <w:t>F</w:t>
      </w:r>
      <w:r w:rsidRPr="00380ECF">
        <w:rPr>
          <w:sz w:val="18"/>
          <w:szCs w:val="18"/>
        </w:rPr>
        <w:t xml:space="preserve">arhad </w:t>
      </w:r>
      <w:r>
        <w:rPr>
          <w:sz w:val="18"/>
          <w:szCs w:val="18"/>
        </w:rPr>
        <w:t>K</w:t>
      </w:r>
      <w:r w:rsidRPr="00380ECF">
        <w:rPr>
          <w:sz w:val="18"/>
          <w:szCs w:val="18"/>
        </w:rPr>
        <w:t>amandi</w:t>
      </w:r>
      <w:r w:rsidRPr="00380ECF">
        <w:rPr>
          <w:sz w:val="18"/>
          <w:szCs w:val="18"/>
          <w:vertAlign w:val="superscript"/>
        </w:rPr>
        <w:t>1</w:t>
      </w:r>
      <w:r w:rsidRPr="00380ECF">
        <w:rPr>
          <w:sz w:val="18"/>
          <w:szCs w:val="18"/>
        </w:rPr>
        <w:t>, 2</w:t>
      </w:r>
      <w:r w:rsidRPr="00380ECF">
        <w:rPr>
          <w:sz w:val="18"/>
          <w:szCs w:val="18"/>
          <w:vertAlign w:val="superscript"/>
        </w:rPr>
        <w:t>nd</w:t>
      </w:r>
      <w:r w:rsidRPr="00380ECF">
        <w:rPr>
          <w:sz w:val="18"/>
          <w:szCs w:val="18"/>
        </w:rPr>
        <w:t xml:space="preserve"> </w:t>
      </w:r>
      <w:r>
        <w:rPr>
          <w:sz w:val="18"/>
          <w:szCs w:val="18"/>
        </w:rPr>
        <w:t>M</w:t>
      </w:r>
      <w:r w:rsidRPr="00613221">
        <w:rPr>
          <w:sz w:val="18"/>
          <w:szCs w:val="18"/>
        </w:rPr>
        <w:t xml:space="preserve">ohammad </w:t>
      </w:r>
      <w:r>
        <w:rPr>
          <w:sz w:val="18"/>
          <w:szCs w:val="18"/>
        </w:rPr>
        <w:t>R</w:t>
      </w:r>
      <w:r w:rsidRPr="00613221">
        <w:rPr>
          <w:sz w:val="18"/>
          <w:szCs w:val="18"/>
        </w:rPr>
        <w:t xml:space="preserve">eza </w:t>
      </w:r>
      <w:r>
        <w:rPr>
          <w:sz w:val="18"/>
          <w:szCs w:val="18"/>
        </w:rPr>
        <w:t>E</w:t>
      </w:r>
      <w:r w:rsidRPr="00613221">
        <w:rPr>
          <w:sz w:val="18"/>
          <w:szCs w:val="18"/>
        </w:rPr>
        <w:t>madzadeh</w:t>
      </w:r>
      <w:r w:rsidRPr="00380ECF">
        <w:rPr>
          <w:sz w:val="18"/>
          <w:szCs w:val="18"/>
          <w:vertAlign w:val="superscript"/>
        </w:rPr>
        <w:t>2</w:t>
      </w:r>
      <w:r w:rsidRPr="00380ECF">
        <w:rPr>
          <w:sz w:val="18"/>
          <w:szCs w:val="18"/>
        </w:rPr>
        <w:t>, 3</w:t>
      </w:r>
      <w:r w:rsidRPr="00380ECF">
        <w:rPr>
          <w:sz w:val="18"/>
          <w:szCs w:val="18"/>
          <w:vertAlign w:val="superscript"/>
        </w:rPr>
        <w:t>rd</w:t>
      </w:r>
      <w:r>
        <w:rPr>
          <w:sz w:val="18"/>
          <w:szCs w:val="18"/>
          <w:vertAlign w:val="superscript"/>
        </w:rPr>
        <w:t xml:space="preserve"> *</w:t>
      </w:r>
      <w:r w:rsidRPr="00380ECF">
        <w:rPr>
          <w:sz w:val="18"/>
          <w:szCs w:val="18"/>
        </w:rPr>
        <w:t xml:space="preserve"> </w:t>
      </w:r>
      <w:r>
        <w:rPr>
          <w:sz w:val="18"/>
          <w:szCs w:val="18"/>
        </w:rPr>
        <w:t>M</w:t>
      </w:r>
      <w:r w:rsidRPr="00380ECF">
        <w:rPr>
          <w:sz w:val="18"/>
          <w:szCs w:val="18"/>
        </w:rPr>
        <w:t xml:space="preserve">ojtaba </w:t>
      </w:r>
      <w:r>
        <w:rPr>
          <w:sz w:val="18"/>
          <w:szCs w:val="18"/>
        </w:rPr>
        <w:t>R</w:t>
      </w:r>
      <w:r w:rsidRPr="00380ECF">
        <w:rPr>
          <w:sz w:val="18"/>
          <w:szCs w:val="18"/>
        </w:rPr>
        <w:t>anjbar</w:t>
      </w:r>
      <w:r w:rsidRPr="00380ECF">
        <w:rPr>
          <w:sz w:val="18"/>
          <w:szCs w:val="18"/>
          <w:vertAlign w:val="superscript"/>
        </w:rPr>
        <w:t>3</w:t>
      </w:r>
      <w:r w:rsidRPr="00380ECF">
        <w:rPr>
          <w:sz w:val="18"/>
          <w:szCs w:val="18"/>
        </w:rPr>
        <w:t>,</w:t>
      </w:r>
      <w:r>
        <w:rPr>
          <w:sz w:val="18"/>
          <w:szCs w:val="18"/>
        </w:rPr>
        <w:t xml:space="preserve"> 4</w:t>
      </w:r>
      <w:r>
        <w:rPr>
          <w:sz w:val="18"/>
          <w:szCs w:val="18"/>
          <w:vertAlign w:val="superscript"/>
        </w:rPr>
        <w:t>th</w:t>
      </w:r>
      <w:r w:rsidRPr="00E30F01">
        <w:rPr>
          <w:sz w:val="18"/>
          <w:szCs w:val="18"/>
          <w:vertAlign w:val="superscript"/>
        </w:rPr>
        <w:t xml:space="preserve"> </w:t>
      </w:r>
      <w:r>
        <w:rPr>
          <w:sz w:val="18"/>
          <w:szCs w:val="18"/>
        </w:rPr>
        <w:t>S</w:t>
      </w:r>
      <w:r w:rsidRPr="00E30F01">
        <w:rPr>
          <w:sz w:val="18"/>
          <w:szCs w:val="18"/>
        </w:rPr>
        <w:t xml:space="preserve">eyed </w:t>
      </w:r>
      <w:r>
        <w:rPr>
          <w:sz w:val="18"/>
          <w:szCs w:val="18"/>
        </w:rPr>
        <w:t>A</w:t>
      </w:r>
      <w:r w:rsidRPr="00E30F01">
        <w:rPr>
          <w:sz w:val="18"/>
          <w:szCs w:val="18"/>
        </w:rPr>
        <w:t xml:space="preserve">mir </w:t>
      </w:r>
      <w:r>
        <w:rPr>
          <w:sz w:val="18"/>
          <w:szCs w:val="18"/>
        </w:rPr>
        <w:t>H</w:t>
      </w:r>
      <w:r w:rsidRPr="00E30F01">
        <w:rPr>
          <w:sz w:val="18"/>
          <w:szCs w:val="18"/>
        </w:rPr>
        <w:t xml:space="preserve">ossein </w:t>
      </w:r>
      <w:r>
        <w:rPr>
          <w:sz w:val="18"/>
          <w:szCs w:val="18"/>
        </w:rPr>
        <w:t>M</w:t>
      </w:r>
      <w:r w:rsidRPr="00E30F01">
        <w:rPr>
          <w:sz w:val="18"/>
          <w:szCs w:val="18"/>
        </w:rPr>
        <w:t xml:space="preserve">ohammadzadeh </w:t>
      </w:r>
      <w:r>
        <w:rPr>
          <w:sz w:val="18"/>
          <w:szCs w:val="18"/>
        </w:rPr>
        <w:t>H</w:t>
      </w:r>
      <w:r w:rsidRPr="00E30F01">
        <w:rPr>
          <w:sz w:val="18"/>
          <w:szCs w:val="18"/>
        </w:rPr>
        <w:t xml:space="preserve">osseini </w:t>
      </w:r>
      <w:r>
        <w:rPr>
          <w:sz w:val="18"/>
          <w:szCs w:val="18"/>
        </w:rPr>
        <w:t>M</w:t>
      </w:r>
      <w:r w:rsidRPr="00E30F01">
        <w:rPr>
          <w:sz w:val="18"/>
          <w:szCs w:val="18"/>
        </w:rPr>
        <w:t>oghri</w:t>
      </w:r>
      <w:r w:rsidRPr="00380ECF">
        <w:rPr>
          <w:sz w:val="18"/>
          <w:szCs w:val="18"/>
        </w:rPr>
        <w:br/>
      </w:r>
      <w:r w:rsidRPr="00380ECF">
        <w:rPr>
          <w:sz w:val="18"/>
          <w:szCs w:val="18"/>
        </w:rPr>
        <w:br/>
      </w:r>
      <w:r w:rsidRPr="00380ECF">
        <w:rPr>
          <w:sz w:val="18"/>
          <w:szCs w:val="18"/>
          <w:vertAlign w:val="superscript"/>
        </w:rPr>
        <w:t>1</w:t>
      </w:r>
      <w:r w:rsidRPr="00380ECF">
        <w:rPr>
          <w:rFonts w:ascii="IRANSans" w:hAnsi="IRANSans"/>
          <w:color w:val="555555"/>
          <w:sz w:val="20"/>
          <w:szCs w:val="20"/>
        </w:rPr>
        <w:t xml:space="preserve"> </w:t>
      </w:r>
      <w:bookmarkStart w:id="15" w:name="OLE_LINK10"/>
      <w:r>
        <w:rPr>
          <w:sz w:val="18"/>
          <w:szCs w:val="18"/>
        </w:rPr>
        <w:t>biotechnology</w:t>
      </w:r>
      <w:bookmarkEnd w:id="15"/>
      <w:r w:rsidRPr="00380ECF">
        <w:rPr>
          <w:sz w:val="18"/>
          <w:szCs w:val="18"/>
        </w:rPr>
        <w:t xml:space="preserve">, </w:t>
      </w:r>
      <w:r w:rsidRPr="00E30F01">
        <w:rPr>
          <w:bCs/>
          <w:sz w:val="18"/>
          <w:szCs w:val="18"/>
        </w:rPr>
        <w:t>University of Special Modern Technology</w:t>
      </w:r>
      <w:r w:rsidRPr="00380ECF">
        <w:rPr>
          <w:sz w:val="18"/>
          <w:szCs w:val="18"/>
        </w:rPr>
        <w:t xml:space="preserve">, </w:t>
      </w:r>
      <w:r>
        <w:rPr>
          <w:sz w:val="18"/>
          <w:szCs w:val="18"/>
        </w:rPr>
        <w:t>amol</w:t>
      </w:r>
      <w:r w:rsidRPr="00380ECF">
        <w:rPr>
          <w:sz w:val="18"/>
          <w:szCs w:val="18"/>
        </w:rPr>
        <w:t xml:space="preserve">, </w:t>
      </w:r>
      <w:bookmarkStart w:id="16" w:name="OLE_LINK11"/>
      <w:r>
        <w:rPr>
          <w:sz w:val="18"/>
          <w:szCs w:val="18"/>
        </w:rPr>
        <w:t>iran</w:t>
      </w:r>
      <w:bookmarkEnd w:id="16"/>
    </w:p>
    <w:p w14:paraId="657C476E" w14:textId="77777777" w:rsidR="00EF13C4" w:rsidRPr="00380ECF" w:rsidRDefault="00EF13C4" w:rsidP="00EF13C4">
      <w:pPr>
        <w:pStyle w:val="Author"/>
        <w:spacing w:before="0" w:after="0"/>
        <w:rPr>
          <w:sz w:val="18"/>
          <w:szCs w:val="18"/>
        </w:rPr>
      </w:pPr>
      <w:r w:rsidRPr="00380ECF">
        <w:rPr>
          <w:sz w:val="18"/>
          <w:szCs w:val="18"/>
          <w:vertAlign w:val="superscript"/>
        </w:rPr>
        <w:t>2</w:t>
      </w:r>
      <w:r>
        <w:rPr>
          <w:sz w:val="18"/>
          <w:szCs w:val="18"/>
          <w:vertAlign w:val="superscript"/>
        </w:rPr>
        <w:t xml:space="preserve"> </w:t>
      </w:r>
      <w:r>
        <w:rPr>
          <w:sz w:val="18"/>
          <w:szCs w:val="18"/>
        </w:rPr>
        <w:t>microbiology</w:t>
      </w:r>
      <w:r w:rsidRPr="00380ECF">
        <w:rPr>
          <w:sz w:val="18"/>
          <w:szCs w:val="18"/>
        </w:rPr>
        <w:t xml:space="preserve">, </w:t>
      </w:r>
      <w:r w:rsidRPr="00613221">
        <w:rPr>
          <w:sz w:val="18"/>
          <w:szCs w:val="18"/>
        </w:rPr>
        <w:t>Babol Medical Sciences, Babol, Iran</w:t>
      </w:r>
    </w:p>
    <w:p w14:paraId="6BCD4417" w14:textId="77777777" w:rsidR="00EF13C4" w:rsidRDefault="00EF13C4" w:rsidP="00EF13C4">
      <w:pPr>
        <w:pStyle w:val="Author"/>
        <w:spacing w:before="0"/>
        <w:rPr>
          <w:sz w:val="18"/>
          <w:szCs w:val="18"/>
        </w:rPr>
      </w:pPr>
      <w:r w:rsidRPr="00380ECF">
        <w:rPr>
          <w:sz w:val="18"/>
          <w:szCs w:val="18"/>
          <w:vertAlign w:val="superscript"/>
        </w:rPr>
        <w:t>3</w:t>
      </w:r>
      <w:r w:rsidRPr="00380ECF">
        <w:t xml:space="preserve"> </w:t>
      </w:r>
      <w:bookmarkStart w:id="17" w:name="OLE_LINK12"/>
      <w:r>
        <w:rPr>
          <w:sz w:val="18"/>
          <w:szCs w:val="18"/>
        </w:rPr>
        <w:t>biotechnology</w:t>
      </w:r>
      <w:r w:rsidRPr="00380ECF">
        <w:rPr>
          <w:sz w:val="18"/>
          <w:szCs w:val="18"/>
        </w:rPr>
        <w:t xml:space="preserve">, </w:t>
      </w:r>
      <w:r w:rsidRPr="00E30F01">
        <w:rPr>
          <w:bCs/>
          <w:sz w:val="18"/>
          <w:szCs w:val="18"/>
        </w:rPr>
        <w:t>University of Special Modern Technology</w:t>
      </w:r>
      <w:r w:rsidRPr="00380ECF">
        <w:rPr>
          <w:sz w:val="18"/>
          <w:szCs w:val="18"/>
        </w:rPr>
        <w:t xml:space="preserve">, </w:t>
      </w:r>
      <w:r>
        <w:rPr>
          <w:sz w:val="18"/>
          <w:szCs w:val="18"/>
        </w:rPr>
        <w:t>amol</w:t>
      </w:r>
      <w:r w:rsidRPr="00380ECF">
        <w:rPr>
          <w:sz w:val="18"/>
          <w:szCs w:val="18"/>
        </w:rPr>
        <w:t xml:space="preserve">, </w:t>
      </w:r>
      <w:r>
        <w:rPr>
          <w:sz w:val="18"/>
          <w:szCs w:val="18"/>
        </w:rPr>
        <w:t>iran</w:t>
      </w:r>
      <w:bookmarkEnd w:id="17"/>
    </w:p>
    <w:p w14:paraId="3CBA0D3C" w14:textId="77777777" w:rsidR="00EF13C4" w:rsidRPr="003A45D9" w:rsidRDefault="00EF13C4" w:rsidP="00EF13C4">
      <w:pPr>
        <w:pStyle w:val="Author"/>
        <w:spacing w:before="0"/>
        <w:rPr>
          <w:sz w:val="18"/>
          <w:szCs w:val="18"/>
          <w:rtl/>
          <w:lang w:bidi="fa-IR"/>
        </w:rPr>
      </w:pPr>
      <w:r>
        <w:rPr>
          <w:sz w:val="18"/>
          <w:szCs w:val="18"/>
          <w:vertAlign w:val="superscript"/>
        </w:rPr>
        <w:t xml:space="preserve">4 </w:t>
      </w:r>
      <w:r>
        <w:rPr>
          <w:sz w:val="18"/>
          <w:szCs w:val="18"/>
        </w:rPr>
        <w:t>biotechnology</w:t>
      </w:r>
      <w:r w:rsidRPr="00380ECF">
        <w:rPr>
          <w:sz w:val="18"/>
          <w:szCs w:val="18"/>
        </w:rPr>
        <w:t xml:space="preserve">, </w:t>
      </w:r>
      <w:r w:rsidRPr="00E30F01">
        <w:rPr>
          <w:bCs/>
          <w:sz w:val="18"/>
          <w:szCs w:val="18"/>
        </w:rPr>
        <w:t>University of Special Modern Technology</w:t>
      </w:r>
      <w:r w:rsidRPr="00380ECF">
        <w:rPr>
          <w:sz w:val="18"/>
          <w:szCs w:val="18"/>
        </w:rPr>
        <w:t xml:space="preserve">, </w:t>
      </w:r>
      <w:r>
        <w:rPr>
          <w:sz w:val="18"/>
          <w:szCs w:val="18"/>
        </w:rPr>
        <w:t>amol</w:t>
      </w:r>
      <w:r w:rsidRPr="00380ECF">
        <w:rPr>
          <w:sz w:val="18"/>
          <w:szCs w:val="18"/>
        </w:rPr>
        <w:t xml:space="preserve">, </w:t>
      </w:r>
      <w:r>
        <w:rPr>
          <w:sz w:val="18"/>
          <w:szCs w:val="18"/>
        </w:rPr>
        <w:t>iran</w:t>
      </w:r>
      <w:r>
        <w:t xml:space="preserve"> </w:t>
      </w:r>
    </w:p>
    <w:p w14:paraId="489A7968" w14:textId="77777777" w:rsidR="00EF13C4" w:rsidRPr="003A45D9" w:rsidRDefault="00EF13C4" w:rsidP="00EF13C4">
      <w:pPr>
        <w:pStyle w:val="Author"/>
        <w:spacing w:before="0"/>
        <w:rPr>
          <w:sz w:val="18"/>
          <w:szCs w:val="18"/>
          <w:vertAlign w:val="superscript"/>
        </w:rPr>
      </w:pPr>
    </w:p>
    <w:p w14:paraId="693076FA" w14:textId="77777777" w:rsidR="00EF13C4" w:rsidRDefault="00EF13C4" w:rsidP="00EF13C4">
      <w:pPr>
        <w:rPr>
          <w:bCs w:val="0"/>
          <w:szCs w:val="16"/>
          <w:lang w:bidi="fa-IR"/>
        </w:rPr>
      </w:pPr>
      <w:r>
        <w:rPr>
          <w:bCs w:val="0"/>
          <w:szCs w:val="16"/>
          <w:lang w:bidi="fa-IR"/>
        </w:rPr>
        <w:t>ranjbarmf@gmail.com</w:t>
      </w:r>
    </w:p>
    <w:p w14:paraId="035139C1" w14:textId="77777777" w:rsidR="00EF13C4" w:rsidRPr="00380ECF" w:rsidRDefault="00EF13C4" w:rsidP="00EF13C4">
      <w:pPr>
        <w:pStyle w:val="Author"/>
        <w:spacing w:before="0"/>
        <w:rPr>
          <w:sz w:val="18"/>
          <w:szCs w:val="18"/>
        </w:rPr>
        <w:sectPr w:rsidR="00EF13C4" w:rsidRPr="00380ECF" w:rsidSect="003273B1">
          <w:type w:val="continuous"/>
          <w:pgSz w:w="11906" w:h="16838" w:code="9"/>
          <w:pgMar w:top="2268" w:right="893" w:bottom="1440" w:left="893" w:header="720" w:footer="720" w:gutter="0"/>
          <w:cols w:space="720"/>
          <w:bidi/>
          <w:docGrid w:linePitch="360"/>
        </w:sectPr>
      </w:pPr>
    </w:p>
    <w:p w14:paraId="5E2147ED" w14:textId="77777777" w:rsidR="00EF13C4" w:rsidRPr="00380ECF" w:rsidRDefault="00EF13C4" w:rsidP="00EF13C4">
      <w:pPr>
        <w:rPr>
          <w:bCs w:val="0"/>
        </w:rPr>
      </w:pPr>
    </w:p>
    <w:p w14:paraId="3DD12C63" w14:textId="77777777" w:rsidR="00EF13C4" w:rsidRPr="00380ECF" w:rsidRDefault="00EF13C4" w:rsidP="00EF13C4">
      <w:pPr>
        <w:rPr>
          <w:bCs w:val="0"/>
        </w:rPr>
        <w:sectPr w:rsidR="00EF13C4" w:rsidRPr="00380ECF" w:rsidSect="003273B1">
          <w:type w:val="continuous"/>
          <w:pgSz w:w="11906" w:h="16838" w:code="9"/>
          <w:pgMar w:top="2268" w:right="893" w:bottom="1440" w:left="893" w:header="720" w:footer="720" w:gutter="0"/>
          <w:cols w:num="3" w:space="720"/>
          <w:bidi/>
          <w:docGrid w:linePitch="360"/>
        </w:sectPr>
      </w:pPr>
    </w:p>
    <w:p w14:paraId="1CA0A1EA" w14:textId="77777777" w:rsidR="00EF13C4" w:rsidRPr="00380ECF" w:rsidRDefault="00EF13C4" w:rsidP="00EF13C4">
      <w:pPr>
        <w:rPr>
          <w:bCs w:val="0"/>
        </w:rPr>
      </w:pPr>
    </w:p>
    <w:p w14:paraId="59706094" w14:textId="77777777" w:rsidR="00EF13C4" w:rsidRPr="00380ECF" w:rsidRDefault="00EF13C4" w:rsidP="00EF13C4">
      <w:pPr>
        <w:rPr>
          <w:bCs w:val="0"/>
        </w:rPr>
      </w:pPr>
    </w:p>
    <w:p w14:paraId="4735EE0C" w14:textId="77777777" w:rsidR="00EF13C4" w:rsidRDefault="00EF13C4" w:rsidP="00EF13C4">
      <w:pPr>
        <w:pStyle w:val="Abstract"/>
        <w:spacing w:after="0"/>
        <w:ind w:firstLine="0"/>
        <w:rPr>
          <w:bCs w:val="0"/>
        </w:rPr>
      </w:pPr>
      <w:r w:rsidRPr="00380ECF">
        <w:rPr>
          <w:bCs w:val="0"/>
          <w:i/>
        </w:rPr>
        <w:t>Abstract</w:t>
      </w:r>
      <w:r w:rsidRPr="00380ECF">
        <w:rPr>
          <w:bCs w:val="0"/>
        </w:rPr>
        <w:t>—</w:t>
      </w:r>
      <w:r w:rsidRPr="009A5B65">
        <w:rPr>
          <w:rFonts w:cs="B Nazanin"/>
          <w:bCs w:val="0"/>
          <w:color w:val="000000" w:themeColor="text1"/>
        </w:rPr>
        <w:t xml:space="preserve"> </w:t>
      </w:r>
      <w:r w:rsidRPr="009A5B65">
        <w:rPr>
          <w:bCs w:val="0"/>
        </w:rPr>
        <w:t>Cancer is the second leading cause of death in the world after cardiovascular disease. MicroRNAs (miRNAs) are a group of small non-coding RNAs with a length of about 19-25 nucleotides that are highly evolutionarily conserved and play an important role in regulating gene expression at the post-transcriptional level. They play a vital role in the body's biological processes such as cell cycle, cell growth, cell differentiation, and programmed cell death.</w:t>
      </w:r>
    </w:p>
    <w:p w14:paraId="7AFA2BDB" w14:textId="77777777" w:rsidR="00EF13C4" w:rsidRDefault="00EF13C4" w:rsidP="00EF13C4">
      <w:pPr>
        <w:pStyle w:val="Abstract"/>
        <w:spacing w:after="0"/>
        <w:ind w:firstLine="0"/>
        <w:rPr>
          <w:bCs w:val="0"/>
        </w:rPr>
      </w:pPr>
      <w:r w:rsidRPr="003A45D9">
        <w:rPr>
          <w:bCs w:val="0"/>
          <w:i/>
          <w:iCs/>
        </w:rPr>
        <w:t>Objective</w:t>
      </w:r>
      <w:r w:rsidRPr="009A5B65">
        <w:rPr>
          <w:bCs w:val="0"/>
        </w:rPr>
        <w:t xml:space="preserve">: In this study, our aim is to investigate key miRNAs in cancer tissue based on the </w:t>
      </w:r>
      <w:proofErr w:type="spellStart"/>
      <w:r w:rsidRPr="009A5B65">
        <w:rPr>
          <w:bCs w:val="0"/>
        </w:rPr>
        <w:t>miRCancer</w:t>
      </w:r>
      <w:proofErr w:type="spellEnd"/>
      <w:r w:rsidRPr="009A5B65">
        <w:rPr>
          <w:bCs w:val="0"/>
        </w:rPr>
        <w:t xml:space="preserve"> online server</w:t>
      </w:r>
    </w:p>
    <w:p w14:paraId="6A71672B" w14:textId="77777777" w:rsidR="00EF13C4" w:rsidRDefault="00EF13C4" w:rsidP="00EF13C4">
      <w:pPr>
        <w:pStyle w:val="Abstract"/>
        <w:spacing w:after="0"/>
        <w:ind w:firstLine="0"/>
        <w:rPr>
          <w:bCs w:val="0"/>
        </w:rPr>
      </w:pPr>
      <w:r w:rsidRPr="009A5B65">
        <w:rPr>
          <w:bCs w:val="0"/>
        </w:rPr>
        <w:t xml:space="preserve">Materials and Methods: In this study, after downloading data from the </w:t>
      </w:r>
      <w:proofErr w:type="spellStart"/>
      <w:r w:rsidRPr="009A5B65">
        <w:rPr>
          <w:bCs w:val="0"/>
        </w:rPr>
        <w:t>miRCancer</w:t>
      </w:r>
      <w:proofErr w:type="spellEnd"/>
      <w:r w:rsidRPr="009A5B65">
        <w:rPr>
          <w:bCs w:val="0"/>
        </w:rPr>
        <w:t xml:space="preserve"> database, as an online source of micro-RNA validated data on cancer, the raw data were analyzed using grammatical codes in Excel software and the data normalized and visualized by </w:t>
      </w:r>
      <w:proofErr w:type="spellStart"/>
      <w:r w:rsidRPr="009A5B65">
        <w:rPr>
          <w:bCs w:val="0"/>
        </w:rPr>
        <w:t>Graphpad</w:t>
      </w:r>
      <w:proofErr w:type="spellEnd"/>
      <w:r w:rsidRPr="009A5B65">
        <w:rPr>
          <w:bCs w:val="0"/>
        </w:rPr>
        <w:t xml:space="preserve"> Prism software.</w:t>
      </w:r>
    </w:p>
    <w:p w14:paraId="1B8FCB25" w14:textId="77777777" w:rsidR="00EF13C4" w:rsidRPr="009A5B65" w:rsidRDefault="00EF13C4" w:rsidP="00EF13C4">
      <w:pPr>
        <w:pStyle w:val="Abstract"/>
        <w:spacing w:after="0"/>
        <w:ind w:firstLine="0"/>
        <w:rPr>
          <w:bCs w:val="0"/>
        </w:rPr>
      </w:pPr>
      <w:r w:rsidRPr="009A5B65">
        <w:rPr>
          <w:bCs w:val="0"/>
          <w:i/>
          <w:iCs/>
        </w:rPr>
        <w:t>Results</w:t>
      </w:r>
      <w:r w:rsidRPr="009A5B65">
        <w:rPr>
          <w:bCs w:val="0"/>
        </w:rPr>
        <w:t xml:space="preserve">: Finally, we obtained 3 key microRNAs including has-miR-21, has-miR-145, and has-miR-34a, which were proven in 261, 144, and 137 in-vitro studies, respectively. Of these, has-miR-21 had high expression levels in 255 studies and low expression in only 6 studies. In contrast, two micro-RNAs, has-miR-145 and has-miR-34a, had low expression in most studies, </w:t>
      </w:r>
      <w:proofErr w:type="gramStart"/>
      <w:r w:rsidRPr="009A5B65">
        <w:rPr>
          <w:bCs w:val="0"/>
        </w:rPr>
        <w:t>And</w:t>
      </w:r>
      <w:proofErr w:type="gramEnd"/>
      <w:r w:rsidRPr="009A5B65">
        <w:rPr>
          <w:bCs w:val="0"/>
        </w:rPr>
        <w:t xml:space="preserve"> 125 studies were proven and only 10 and 12 studies had a high level of expression.</w:t>
      </w:r>
    </w:p>
    <w:p w14:paraId="7670FAD8" w14:textId="77777777" w:rsidR="00EF13C4" w:rsidRPr="009A5B65" w:rsidRDefault="00EF13C4" w:rsidP="00EF13C4">
      <w:pPr>
        <w:pStyle w:val="Abstract"/>
        <w:spacing w:after="0"/>
        <w:ind w:firstLine="0"/>
        <w:rPr>
          <w:bCs w:val="0"/>
        </w:rPr>
      </w:pPr>
      <w:r w:rsidRPr="009A5B65">
        <w:rPr>
          <w:bCs w:val="0"/>
          <w:i/>
          <w:iCs/>
        </w:rPr>
        <w:t>Conclusion</w:t>
      </w:r>
      <w:r w:rsidRPr="009A5B65">
        <w:rPr>
          <w:bCs w:val="0"/>
        </w:rPr>
        <w:t>: Three key microRNAs including has-miR-21, has-miR-145, and has-miR-34a were identified and introduced as promising targets in the treatment of various cancers.</w:t>
      </w:r>
    </w:p>
    <w:p w14:paraId="67541758" w14:textId="77777777" w:rsidR="00EF13C4" w:rsidRPr="00380ECF" w:rsidRDefault="00EF13C4" w:rsidP="00EF13C4">
      <w:pPr>
        <w:pStyle w:val="Abstract"/>
        <w:ind w:firstLine="0"/>
        <w:rPr>
          <w:bCs w:val="0"/>
          <w:i/>
        </w:rPr>
      </w:pPr>
    </w:p>
    <w:p w14:paraId="201073F2" w14:textId="77777777" w:rsidR="00EF13C4" w:rsidRPr="00380ECF" w:rsidRDefault="00EF13C4" w:rsidP="00EF13C4">
      <w:pPr>
        <w:pStyle w:val="Keywords"/>
        <w:rPr>
          <w:bCs w:val="0"/>
        </w:rPr>
      </w:pPr>
      <w:r w:rsidRPr="00380ECF">
        <w:rPr>
          <w:bCs w:val="0"/>
        </w:rPr>
        <w:t>Keywords</w:t>
      </w:r>
      <w:bookmarkStart w:id="18" w:name="OLE_LINK9"/>
      <w:r w:rsidRPr="00380ECF">
        <w:rPr>
          <w:bCs w:val="0"/>
        </w:rPr>
        <w:t>—</w:t>
      </w:r>
      <w:bookmarkEnd w:id="18"/>
      <w:r w:rsidRPr="00531E8E">
        <w:t xml:space="preserve"> </w:t>
      </w:r>
      <w:r w:rsidRPr="00531E8E">
        <w:rPr>
          <w:bCs w:val="0"/>
        </w:rPr>
        <w:t xml:space="preserve">microRNAs, cancer, </w:t>
      </w:r>
      <w:proofErr w:type="spellStart"/>
      <w:r w:rsidRPr="00531E8E">
        <w:rPr>
          <w:bCs w:val="0"/>
        </w:rPr>
        <w:t>miRCancer</w:t>
      </w:r>
      <w:proofErr w:type="spellEnd"/>
    </w:p>
    <w:p w14:paraId="3D1F09DC" w14:textId="0DFD899A" w:rsidR="009A5B65" w:rsidRPr="003A0AD9" w:rsidRDefault="009A5B65" w:rsidP="00EF13C4">
      <w:pPr>
        <w:pStyle w:val="Abstract"/>
        <w:jc w:val="left"/>
        <w:rPr>
          <w:rFonts w:cs="B Nazanin"/>
          <w:bCs w:val="0"/>
          <w:color w:val="000000" w:themeColor="text1"/>
        </w:rPr>
      </w:pPr>
    </w:p>
    <w:sectPr w:rsidR="009A5B65" w:rsidRPr="003A0AD9" w:rsidSect="003273B1">
      <w:headerReference w:type="even" r:id="rId19"/>
      <w:headerReference w:type="default" r:id="rId20"/>
      <w:headerReference w:type="first" r:id="rId21"/>
      <w:type w:val="continuous"/>
      <w:pgSz w:w="11906" w:h="16838" w:code="9"/>
      <w:pgMar w:top="2268" w:right="907" w:bottom="1440" w:left="907" w:header="720" w:footer="720" w:gutter="0"/>
      <w:cols w:space="357"/>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D511C" w14:textId="77777777" w:rsidR="00870B4F" w:rsidRDefault="00870B4F" w:rsidP="001A3B3D">
      <w:r>
        <w:separator/>
      </w:r>
    </w:p>
  </w:endnote>
  <w:endnote w:type="continuationSeparator" w:id="0">
    <w:p w14:paraId="75181ECD" w14:textId="77777777" w:rsidR="00870B4F" w:rsidRDefault="00870B4F"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 Nazanin">
    <w:panose1 w:val="000007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Times-Roman">
    <w:altName w:val="Times New Roman"/>
    <w:panose1 w:val="00000000000000000000"/>
    <w:charset w:val="00"/>
    <w:family w:val="auto"/>
    <w:notTrueType/>
    <w:pitch w:val="default"/>
    <w:sig w:usb0="00000003" w:usb1="00000000" w:usb2="00000000" w:usb3="00000000" w:csb0="00000001" w:csb1="00000000"/>
  </w:font>
  <w:font w:name="B Yekan">
    <w:altName w:val="Arial"/>
    <w:charset w:val="B2"/>
    <w:family w:val="auto"/>
    <w:pitch w:val="variable"/>
    <w:sig w:usb0="00002001" w:usb1="80000000" w:usb2="00000008" w:usb3="00000000" w:csb0="00000040" w:csb1="00000000"/>
  </w:font>
  <w:font w:name="Arial-BoldMT">
    <w:altName w:val="Arial"/>
    <w:panose1 w:val="00000000000000000000"/>
    <w:charset w:val="00"/>
    <w:family w:val="swiss"/>
    <w:notTrueType/>
    <w:pitch w:val="default"/>
    <w:sig w:usb0="00000003" w:usb1="00000000" w:usb2="00000000" w:usb3="00000000" w:csb0="00000001" w:csb1="00000000"/>
  </w:font>
  <w:font w:name="AdvTT1a8fcaf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21B8" w14:textId="1F346BC3" w:rsidR="00937829" w:rsidRDefault="00937829">
    <w:pPr>
      <w:pStyle w:val="Footer"/>
    </w:pPr>
    <w:r>
      <w:rPr>
        <w:noProof/>
      </w:rPr>
      <w:drawing>
        <wp:anchor distT="0" distB="0" distL="114300" distR="114300" simplePos="0" relativeHeight="251654656" behindDoc="1" locked="0" layoutInCell="1" allowOverlap="1" wp14:anchorId="5547C440" wp14:editId="489ACFB3">
          <wp:simplePos x="0" y="0"/>
          <wp:positionH relativeFrom="column">
            <wp:posOffset>-626110</wp:posOffset>
          </wp:positionH>
          <wp:positionV relativeFrom="paragraph">
            <wp:posOffset>15875</wp:posOffset>
          </wp:positionV>
          <wp:extent cx="7616825" cy="578036"/>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oot2.png"/>
                  <pic:cNvPicPr/>
                </pic:nvPicPr>
                <pic:blipFill>
                  <a:blip r:embed="rId1">
                    <a:extLst>
                      <a:ext uri="{28A0092B-C50C-407E-A947-70E740481C1C}">
                        <a14:useLocalDpi xmlns:a14="http://schemas.microsoft.com/office/drawing/2010/main" val="0"/>
                      </a:ext>
                    </a:extLst>
                  </a:blip>
                  <a:stretch>
                    <a:fillRect/>
                  </a:stretch>
                </pic:blipFill>
                <pic:spPr>
                  <a:xfrm>
                    <a:off x="0" y="0"/>
                    <a:ext cx="7616825" cy="57803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08F6" w14:textId="2771249B" w:rsidR="003273B1" w:rsidRPr="0082019B" w:rsidRDefault="0082019B" w:rsidP="0082019B">
    <w:pPr>
      <w:pStyle w:val="Footer"/>
    </w:pPr>
    <w:r>
      <w:rPr>
        <w:noProof/>
      </w:rPr>
      <w:drawing>
        <wp:anchor distT="0" distB="0" distL="114300" distR="114300" simplePos="0" relativeHeight="251657728" behindDoc="1" locked="0" layoutInCell="1" allowOverlap="1" wp14:anchorId="3A960BC0" wp14:editId="4154527C">
          <wp:simplePos x="0" y="0"/>
          <wp:positionH relativeFrom="column">
            <wp:posOffset>-586740</wp:posOffset>
          </wp:positionH>
          <wp:positionV relativeFrom="paragraph">
            <wp:posOffset>22860</wp:posOffset>
          </wp:positionV>
          <wp:extent cx="7616825" cy="578036"/>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oot2.png"/>
                  <pic:cNvPicPr/>
                </pic:nvPicPr>
                <pic:blipFill>
                  <a:blip r:embed="rId1">
                    <a:extLst>
                      <a:ext uri="{28A0092B-C50C-407E-A947-70E740481C1C}">
                        <a14:useLocalDpi xmlns:a14="http://schemas.microsoft.com/office/drawing/2010/main" val="0"/>
                      </a:ext>
                    </a:extLst>
                  </a:blip>
                  <a:stretch>
                    <a:fillRect/>
                  </a:stretch>
                </pic:blipFill>
                <pic:spPr>
                  <a:xfrm>
                    <a:off x="0" y="0"/>
                    <a:ext cx="7616825" cy="57803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DBF61" w14:textId="77777777" w:rsidR="00870B4F" w:rsidRDefault="00870B4F" w:rsidP="001A3B3D">
      <w:r>
        <w:separator/>
      </w:r>
    </w:p>
  </w:footnote>
  <w:footnote w:type="continuationSeparator" w:id="0">
    <w:p w14:paraId="343029EF" w14:textId="77777777" w:rsidR="00870B4F" w:rsidRDefault="00870B4F" w:rsidP="001A3B3D">
      <w:r>
        <w:continuationSeparator/>
      </w:r>
    </w:p>
  </w:footnote>
  <w:footnote w:id="1">
    <w:p w14:paraId="31F3509A" w14:textId="77777777" w:rsidR="00791D7B" w:rsidRPr="00A76265" w:rsidRDefault="00791D7B" w:rsidP="00581814">
      <w:pPr>
        <w:pStyle w:val="FootnoteText"/>
        <w:bidi w:val="0"/>
        <w:jc w:val="left"/>
        <w:rPr>
          <w:rFonts w:eastAsiaTheme="minorHAnsi"/>
          <w:sz w:val="18"/>
          <w:szCs w:val="16"/>
          <w:rtl/>
        </w:rPr>
      </w:pPr>
      <w:r w:rsidRPr="00A76265">
        <w:rPr>
          <w:rStyle w:val="FootnoteReference"/>
          <w:sz w:val="14"/>
          <w:szCs w:val="16"/>
        </w:rPr>
        <w:footnoteRef/>
      </w:r>
      <w:r w:rsidRPr="00A76265">
        <w:rPr>
          <w:rFonts w:hint="cs"/>
          <w:sz w:val="14"/>
          <w:szCs w:val="16"/>
          <w:rtl/>
        </w:rPr>
        <w:t xml:space="preserve"> </w:t>
      </w:r>
      <w:r w:rsidRPr="00A76265">
        <w:rPr>
          <w:sz w:val="12"/>
          <w:szCs w:val="14"/>
        </w:rPr>
        <w:t>oncogenes</w:t>
      </w:r>
    </w:p>
  </w:footnote>
  <w:footnote w:id="2">
    <w:p w14:paraId="5E67FAB6" w14:textId="77777777" w:rsidR="00791D7B" w:rsidRPr="0058095C" w:rsidRDefault="00791D7B" w:rsidP="00581814">
      <w:pPr>
        <w:pStyle w:val="FootnoteText"/>
        <w:bidi w:val="0"/>
        <w:spacing w:after="240"/>
        <w:jc w:val="left"/>
        <w:rPr>
          <w:sz w:val="14"/>
          <w:szCs w:val="16"/>
        </w:rPr>
      </w:pPr>
      <w:r w:rsidRPr="00A76265">
        <w:rPr>
          <w:rStyle w:val="FootnoteReference"/>
          <w:sz w:val="14"/>
          <w:szCs w:val="16"/>
        </w:rPr>
        <w:footnoteRef/>
      </w:r>
      <w:r w:rsidRPr="00A76265">
        <w:rPr>
          <w:rFonts w:hint="cs"/>
          <w:sz w:val="14"/>
          <w:szCs w:val="16"/>
          <w:rtl/>
        </w:rPr>
        <w:t xml:space="preserve"> </w:t>
      </w:r>
      <w:r w:rsidRPr="00A76265">
        <w:rPr>
          <w:sz w:val="12"/>
          <w:szCs w:val="14"/>
        </w:rPr>
        <w:t>apoptotic genes</w:t>
      </w:r>
    </w:p>
  </w:footnote>
  <w:footnote w:id="3">
    <w:p w14:paraId="5609FEFE" w14:textId="77777777" w:rsidR="00791D7B" w:rsidRPr="00A76265" w:rsidRDefault="00791D7B" w:rsidP="00185AE8">
      <w:pPr>
        <w:pStyle w:val="FootnoteText"/>
        <w:bidi w:val="0"/>
        <w:jc w:val="left"/>
        <w:rPr>
          <w:sz w:val="12"/>
          <w:szCs w:val="14"/>
        </w:rPr>
      </w:pPr>
      <w:r w:rsidRPr="00A76265">
        <w:rPr>
          <w:rStyle w:val="FootnoteReference"/>
          <w:sz w:val="12"/>
          <w:szCs w:val="14"/>
        </w:rPr>
        <w:footnoteRef/>
      </w:r>
      <w:r w:rsidRPr="00A76265">
        <w:rPr>
          <w:rFonts w:hint="cs"/>
          <w:sz w:val="12"/>
          <w:szCs w:val="14"/>
          <w:rtl/>
        </w:rPr>
        <w:t xml:space="preserve"> </w:t>
      </w:r>
      <w:r w:rsidRPr="00A76265">
        <w:rPr>
          <w:sz w:val="12"/>
          <w:szCs w:val="14"/>
        </w:rPr>
        <w:t>Hematopoiesis</w:t>
      </w:r>
    </w:p>
  </w:footnote>
  <w:footnote w:id="4">
    <w:p w14:paraId="7033E0AA" w14:textId="5EC89EAD" w:rsidR="00791D7B" w:rsidRPr="00A76265" w:rsidRDefault="00791D7B" w:rsidP="004C7E28">
      <w:pPr>
        <w:pStyle w:val="FootnoteText"/>
        <w:bidi w:val="0"/>
        <w:jc w:val="left"/>
        <w:rPr>
          <w:sz w:val="12"/>
          <w:szCs w:val="14"/>
          <w:rtl/>
        </w:rPr>
      </w:pPr>
      <w:r w:rsidRPr="00A76265">
        <w:rPr>
          <w:rStyle w:val="FootnoteReference"/>
          <w:sz w:val="12"/>
          <w:szCs w:val="14"/>
        </w:rPr>
        <w:footnoteRef/>
      </w:r>
      <w:r w:rsidRPr="00A76265">
        <w:rPr>
          <w:rFonts w:hint="cs"/>
          <w:sz w:val="12"/>
          <w:szCs w:val="14"/>
          <w:rtl/>
        </w:rPr>
        <w:t xml:space="preserve"> </w:t>
      </w:r>
      <w:r w:rsidRPr="00A76265">
        <w:rPr>
          <w:sz w:val="12"/>
          <w:szCs w:val="14"/>
        </w:rPr>
        <w:t>Chronic</w:t>
      </w:r>
      <w:r w:rsidRPr="00A76265">
        <w:rPr>
          <w:rFonts w:ascii="AdvTT1a8fcafc" w:hAnsi="AdvTT1a8fcafc" w:hint="cs"/>
          <w:color w:val="131413"/>
          <w:sz w:val="14"/>
          <w:szCs w:val="14"/>
          <w:rtl/>
        </w:rPr>
        <w:t xml:space="preserve"> </w:t>
      </w:r>
      <w:r w:rsidRPr="00A76265">
        <w:rPr>
          <w:sz w:val="12"/>
          <w:szCs w:val="14"/>
        </w:rPr>
        <w:t>lymphocytic leukemia (CLL)</w:t>
      </w:r>
      <w:r w:rsidRPr="00A76265">
        <w:rPr>
          <w:rFonts w:hint="cs"/>
          <w:sz w:val="12"/>
          <w:szCs w:val="14"/>
          <w:rtl/>
        </w:rPr>
        <w:t xml:space="preserve">  </w:t>
      </w:r>
    </w:p>
  </w:footnote>
  <w:footnote w:id="5">
    <w:p w14:paraId="31254C7C" w14:textId="77777777" w:rsidR="00530309" w:rsidRPr="00A76265" w:rsidRDefault="00530309" w:rsidP="00530309">
      <w:pPr>
        <w:pStyle w:val="FootnoteText"/>
        <w:bidi w:val="0"/>
        <w:jc w:val="left"/>
        <w:rPr>
          <w:sz w:val="12"/>
          <w:szCs w:val="14"/>
        </w:rPr>
      </w:pPr>
      <w:r w:rsidRPr="00A76265">
        <w:rPr>
          <w:rStyle w:val="FootnoteReference"/>
          <w:sz w:val="12"/>
          <w:szCs w:val="14"/>
        </w:rPr>
        <w:footnoteRef/>
      </w:r>
      <w:r w:rsidRPr="00A76265">
        <w:rPr>
          <w:rFonts w:hint="cs"/>
          <w:sz w:val="12"/>
          <w:szCs w:val="14"/>
          <w:rtl/>
        </w:rPr>
        <w:t xml:space="preserve"> </w:t>
      </w:r>
      <w:r w:rsidRPr="00A76265">
        <w:rPr>
          <w:sz w:val="12"/>
          <w:szCs w:val="14"/>
        </w:rPr>
        <w:t>Cancer stem cell</w:t>
      </w:r>
    </w:p>
  </w:footnote>
  <w:footnote w:id="6">
    <w:p w14:paraId="7EF40F27" w14:textId="77777777" w:rsidR="00530309" w:rsidRPr="00221186" w:rsidRDefault="00530309" w:rsidP="00530309">
      <w:pPr>
        <w:pStyle w:val="FootnoteText"/>
        <w:bidi w:val="0"/>
        <w:jc w:val="left"/>
        <w:rPr>
          <w:sz w:val="14"/>
          <w:szCs w:val="16"/>
        </w:rPr>
      </w:pPr>
      <w:r w:rsidRPr="00A76265">
        <w:rPr>
          <w:rStyle w:val="FootnoteReference"/>
          <w:sz w:val="12"/>
          <w:szCs w:val="14"/>
        </w:rPr>
        <w:footnoteRef/>
      </w:r>
      <w:r w:rsidRPr="00A76265">
        <w:rPr>
          <w:rFonts w:hint="cs"/>
          <w:sz w:val="12"/>
          <w:szCs w:val="14"/>
          <w:rtl/>
        </w:rPr>
        <w:t xml:space="preserve"> </w:t>
      </w:r>
      <w:r w:rsidRPr="00A76265">
        <w:rPr>
          <w:sz w:val="12"/>
          <w:szCs w:val="14"/>
        </w:rPr>
        <w:t>sphere 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D3BD" w14:textId="77777777" w:rsidR="0082019B" w:rsidRDefault="0082019B" w:rsidP="0082019B">
    <w:pPr>
      <w:pStyle w:val="Header"/>
      <w:rPr>
        <w:rFonts w:cs="B Yekan"/>
        <w:sz w:val="24"/>
        <w:szCs w:val="24"/>
        <w:rtl/>
      </w:rPr>
    </w:pPr>
    <w:r w:rsidRPr="000137C5">
      <w:rPr>
        <w:rFonts w:cs="B Yekan"/>
        <w:sz w:val="24"/>
        <w:szCs w:val="24"/>
        <w:rtl/>
      </w:rPr>
      <w:t>نخست</w:t>
    </w:r>
    <w:r w:rsidRPr="000137C5">
      <w:rPr>
        <w:rFonts w:cs="B Yekan" w:hint="cs"/>
        <w:sz w:val="24"/>
        <w:szCs w:val="24"/>
        <w:rtl/>
      </w:rPr>
      <w:t>ی</w:t>
    </w:r>
    <w:r w:rsidRPr="000137C5">
      <w:rPr>
        <w:rFonts w:cs="B Yekan" w:hint="eastAsia"/>
        <w:sz w:val="24"/>
        <w:szCs w:val="24"/>
        <w:rtl/>
      </w:rPr>
      <w:t>ن</w:t>
    </w:r>
    <w:r w:rsidRPr="000137C5">
      <w:rPr>
        <w:rFonts w:cs="B Yekan"/>
        <w:sz w:val="24"/>
        <w:szCs w:val="24"/>
        <w:rtl/>
      </w:rPr>
      <w:t xml:space="preserve"> هما</w:t>
    </w:r>
    <w:r w:rsidRPr="000137C5">
      <w:rPr>
        <w:rFonts w:cs="B Yekan" w:hint="cs"/>
        <w:sz w:val="24"/>
        <w:szCs w:val="24"/>
        <w:rtl/>
      </w:rPr>
      <w:t>ی</w:t>
    </w:r>
    <w:r w:rsidRPr="000137C5">
      <w:rPr>
        <w:rFonts w:cs="B Yekan" w:hint="eastAsia"/>
        <w:sz w:val="24"/>
        <w:szCs w:val="24"/>
        <w:rtl/>
      </w:rPr>
      <w:t>ش</w:t>
    </w:r>
    <w:r w:rsidRPr="000137C5">
      <w:rPr>
        <w:rFonts w:cs="B Yekan"/>
        <w:sz w:val="24"/>
        <w:szCs w:val="24"/>
        <w:rtl/>
      </w:rPr>
      <w:t xml:space="preserve"> ب</w:t>
    </w:r>
    <w:r w:rsidRPr="000137C5">
      <w:rPr>
        <w:rFonts w:cs="B Yekan" w:hint="cs"/>
        <w:sz w:val="24"/>
        <w:szCs w:val="24"/>
        <w:rtl/>
      </w:rPr>
      <w:t>ی</w:t>
    </w:r>
    <w:r w:rsidRPr="000137C5">
      <w:rPr>
        <w:rFonts w:cs="B Yekan" w:hint="eastAsia"/>
        <w:sz w:val="24"/>
        <w:szCs w:val="24"/>
        <w:rtl/>
      </w:rPr>
      <w:t>ن</w:t>
    </w:r>
    <w:r w:rsidRPr="000137C5">
      <w:rPr>
        <w:rFonts w:cs="B Yekan"/>
        <w:sz w:val="24"/>
        <w:szCs w:val="24"/>
        <w:rtl/>
      </w:rPr>
      <w:t xml:space="preserve"> الملل</w:t>
    </w:r>
    <w:r w:rsidRPr="000137C5">
      <w:rPr>
        <w:rFonts w:cs="B Yekan" w:hint="cs"/>
        <w:sz w:val="24"/>
        <w:szCs w:val="24"/>
        <w:rtl/>
      </w:rPr>
      <w:t>ی</w:t>
    </w:r>
    <w:r w:rsidRPr="000137C5">
      <w:rPr>
        <w:rFonts w:cs="B Yekan"/>
        <w:sz w:val="24"/>
        <w:szCs w:val="24"/>
        <w:rtl/>
      </w:rPr>
      <w:t xml:space="preserve"> و سوم</w:t>
    </w:r>
    <w:r w:rsidRPr="000137C5">
      <w:rPr>
        <w:rFonts w:cs="B Yekan" w:hint="cs"/>
        <w:sz w:val="24"/>
        <w:szCs w:val="24"/>
        <w:rtl/>
      </w:rPr>
      <w:t>ی</w:t>
    </w:r>
    <w:r w:rsidRPr="000137C5">
      <w:rPr>
        <w:rFonts w:cs="B Yekan" w:hint="eastAsia"/>
        <w:sz w:val="24"/>
        <w:szCs w:val="24"/>
        <w:rtl/>
      </w:rPr>
      <w:t>ن</w:t>
    </w:r>
    <w:r w:rsidRPr="000137C5">
      <w:rPr>
        <w:rFonts w:cs="B Yekan"/>
        <w:sz w:val="24"/>
        <w:szCs w:val="24"/>
        <w:rtl/>
      </w:rPr>
      <w:t xml:space="preserve"> هما</w:t>
    </w:r>
    <w:r w:rsidRPr="000137C5">
      <w:rPr>
        <w:rFonts w:cs="B Yekan" w:hint="cs"/>
        <w:sz w:val="24"/>
        <w:szCs w:val="24"/>
        <w:rtl/>
      </w:rPr>
      <w:t>ی</w:t>
    </w:r>
    <w:r w:rsidRPr="000137C5">
      <w:rPr>
        <w:rFonts w:cs="B Yekan" w:hint="eastAsia"/>
        <w:sz w:val="24"/>
        <w:szCs w:val="24"/>
        <w:rtl/>
      </w:rPr>
      <w:t>ش</w:t>
    </w:r>
    <w:r w:rsidRPr="000137C5">
      <w:rPr>
        <w:rFonts w:cs="B Yekan"/>
        <w:sz w:val="24"/>
        <w:szCs w:val="24"/>
        <w:rtl/>
      </w:rPr>
      <w:t xml:space="preserve"> مل</w:t>
    </w:r>
    <w:r w:rsidRPr="000137C5">
      <w:rPr>
        <w:rFonts w:cs="B Yekan" w:hint="cs"/>
        <w:sz w:val="24"/>
        <w:szCs w:val="24"/>
        <w:rtl/>
      </w:rPr>
      <w:t>ی</w:t>
    </w:r>
    <w:r w:rsidRPr="000137C5">
      <w:rPr>
        <w:rFonts w:cs="B Yekan"/>
        <w:sz w:val="24"/>
        <w:szCs w:val="24"/>
        <w:rtl/>
      </w:rPr>
      <w:t xml:space="preserve"> ر</w:t>
    </w:r>
    <w:r w:rsidRPr="000137C5">
      <w:rPr>
        <w:rFonts w:cs="B Yekan" w:hint="cs"/>
        <w:sz w:val="24"/>
        <w:szCs w:val="24"/>
        <w:rtl/>
      </w:rPr>
      <w:t>ی</w:t>
    </w:r>
    <w:r w:rsidRPr="000137C5">
      <w:rPr>
        <w:rFonts w:cs="B Yekan" w:hint="eastAsia"/>
        <w:sz w:val="24"/>
        <w:szCs w:val="24"/>
        <w:rtl/>
      </w:rPr>
      <w:t>اض</w:t>
    </w:r>
    <w:r w:rsidRPr="000137C5">
      <w:rPr>
        <w:rFonts w:cs="B Yekan" w:hint="cs"/>
        <w:sz w:val="24"/>
        <w:szCs w:val="24"/>
        <w:rtl/>
      </w:rPr>
      <w:t>ی</w:t>
    </w:r>
    <w:r w:rsidRPr="000137C5">
      <w:rPr>
        <w:rFonts w:cs="B Yekan" w:hint="eastAsia"/>
        <w:sz w:val="24"/>
        <w:szCs w:val="24"/>
        <w:rtl/>
      </w:rPr>
      <w:t>ات</w:t>
    </w:r>
    <w:r w:rsidRPr="000137C5">
      <w:rPr>
        <w:rFonts w:cs="B Yekan"/>
        <w:sz w:val="24"/>
        <w:szCs w:val="24"/>
        <w:rtl/>
      </w:rPr>
      <w:t xml:space="preserve"> ز</w:t>
    </w:r>
    <w:r w:rsidRPr="000137C5">
      <w:rPr>
        <w:rFonts w:cs="B Yekan" w:hint="cs"/>
        <w:sz w:val="24"/>
        <w:szCs w:val="24"/>
        <w:rtl/>
      </w:rPr>
      <w:t>ی</w:t>
    </w:r>
    <w:r>
      <w:rPr>
        <w:rFonts w:cs="B Yekan" w:hint="cs"/>
        <w:sz w:val="24"/>
        <w:szCs w:val="24"/>
        <w:rtl/>
      </w:rPr>
      <w:t>ستی</w:t>
    </w:r>
  </w:p>
  <w:p w14:paraId="0815E6D6" w14:textId="77777777" w:rsidR="0082019B" w:rsidRDefault="0082019B" w:rsidP="0082019B">
    <w:pPr>
      <w:pStyle w:val="Header"/>
      <w:rPr>
        <w:rFonts w:cs="B Yekan"/>
        <w:sz w:val="24"/>
        <w:szCs w:val="24"/>
        <w:rtl/>
      </w:rPr>
    </w:pPr>
    <w:r w:rsidRPr="000137C5">
      <w:rPr>
        <w:rFonts w:cs="B Yekan"/>
        <w:sz w:val="24"/>
        <w:szCs w:val="24"/>
        <w:rtl/>
      </w:rPr>
      <w:t>ا</w:t>
    </w:r>
    <w:r w:rsidRPr="000137C5">
      <w:rPr>
        <w:rFonts w:cs="B Yekan" w:hint="cs"/>
        <w:sz w:val="24"/>
        <w:szCs w:val="24"/>
        <w:rtl/>
      </w:rPr>
      <w:t>ی</w:t>
    </w:r>
    <w:r w:rsidRPr="000137C5">
      <w:rPr>
        <w:rFonts w:cs="B Yekan" w:hint="eastAsia"/>
        <w:sz w:val="24"/>
        <w:szCs w:val="24"/>
        <w:rtl/>
      </w:rPr>
      <w:t>ران</w:t>
    </w:r>
    <w:r>
      <w:rPr>
        <w:rFonts w:cs="B Yekan" w:hint="cs"/>
        <w:sz w:val="24"/>
        <w:szCs w:val="24"/>
        <w:rtl/>
      </w:rPr>
      <w:t xml:space="preserve"> </w:t>
    </w:r>
    <w:r w:rsidRPr="000137C5">
      <w:rPr>
        <w:rFonts w:cs="B Yekan"/>
        <w:sz w:val="24"/>
        <w:szCs w:val="24"/>
        <w:rtl/>
      </w:rPr>
      <w:t>- دانشگاه دامغان</w:t>
    </w:r>
    <w:r>
      <w:rPr>
        <w:rFonts w:cs="B Yekan" w:hint="cs"/>
        <w:sz w:val="24"/>
        <w:szCs w:val="24"/>
        <w:rtl/>
      </w:rPr>
      <w:t xml:space="preserve">، </w:t>
    </w:r>
    <w:r w:rsidRPr="000137C5">
      <w:rPr>
        <w:rFonts w:cs="B Yekan"/>
        <w:sz w:val="24"/>
        <w:szCs w:val="24"/>
        <w:rtl/>
      </w:rPr>
      <w:t>29 د</w:t>
    </w:r>
    <w:r w:rsidRPr="000137C5">
      <w:rPr>
        <w:rFonts w:cs="B Yekan" w:hint="cs"/>
        <w:sz w:val="24"/>
        <w:szCs w:val="24"/>
        <w:rtl/>
      </w:rPr>
      <w:t>ی</w:t>
    </w:r>
    <w:r w:rsidRPr="000137C5">
      <w:rPr>
        <w:rFonts w:cs="B Yekan"/>
        <w:sz w:val="24"/>
        <w:szCs w:val="24"/>
        <w:rtl/>
      </w:rPr>
      <w:t xml:space="preserve"> تا 1 بهمن  1400</w:t>
    </w:r>
  </w:p>
  <w:p w14:paraId="6C8D1F3F" w14:textId="2E789B3E" w:rsidR="00EA60D7" w:rsidRPr="00271D8B" w:rsidRDefault="00870B4F" w:rsidP="004D5295">
    <w:pPr>
      <w:autoSpaceDE w:val="0"/>
      <w:autoSpaceDN w:val="0"/>
      <w:adjustRightInd w:val="0"/>
      <w:rPr>
        <w:rFonts w:ascii="Arial-BoldMT" w:hAnsi="Arial-BoldMT" w:cs="Arial-BoldMT"/>
        <w:szCs w:val="16"/>
      </w:rPr>
    </w:pPr>
    <w:r>
      <w:rPr>
        <w:rFonts w:ascii="Arial-BoldMT" w:hAnsi="Arial-BoldMT" w:cs="Arial-BoldMT"/>
        <w:noProof/>
        <w:szCs w:val="16"/>
      </w:rPr>
      <w:pict w14:anchorId="4E20A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01095" o:spid="_x0000_s3073" type="#_x0000_t75" style="position:absolute;left:0;text-align:left;margin-left:-43.9pt;margin-top:-112.75pt;width:595.3pt;height:841.9pt;z-index:-251653632;mso-position-horizontal-relative:margin;mso-position-vertical-relative:margin" o:allowincell="f">
          <v:imagedata r:id="rId1" o:title="fa art"/>
          <o:lock v:ext="edit" aspectratio="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1450" w14:textId="77777777" w:rsidR="00EF13C4" w:rsidRDefault="00EF13C4">
    <w:pPr>
      <w:pStyle w:val="Header"/>
      <w:rPr>
        <w:rtl/>
      </w:rPr>
    </w:pPr>
    <w:r>
      <w:rPr>
        <w:noProof/>
        <w:rtl/>
      </w:rPr>
      <w:drawing>
        <wp:anchor distT="0" distB="0" distL="114300" distR="114300" simplePos="0" relativeHeight="251660800" behindDoc="1" locked="0" layoutInCell="1" allowOverlap="1" wp14:anchorId="632DEAA5" wp14:editId="738FB699">
          <wp:simplePos x="0" y="0"/>
          <wp:positionH relativeFrom="column">
            <wp:posOffset>-605155</wp:posOffset>
          </wp:positionH>
          <wp:positionV relativeFrom="paragraph">
            <wp:posOffset>-466725</wp:posOffset>
          </wp:positionV>
          <wp:extent cx="7593330" cy="117094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head3.png"/>
                  <pic:cNvPicPr/>
                </pic:nvPicPr>
                <pic:blipFill>
                  <a:blip r:embed="rId1">
                    <a:extLst>
                      <a:ext uri="{28A0092B-C50C-407E-A947-70E740481C1C}">
                        <a14:useLocalDpi xmlns:a14="http://schemas.microsoft.com/office/drawing/2010/main" val="0"/>
                      </a:ext>
                    </a:extLst>
                  </a:blip>
                  <a:stretch>
                    <a:fillRect/>
                  </a:stretch>
                </pic:blipFill>
                <pic:spPr>
                  <a:xfrm>
                    <a:off x="0" y="0"/>
                    <a:ext cx="7593330" cy="1170940"/>
                  </a:xfrm>
                  <a:prstGeom prst="rect">
                    <a:avLst/>
                  </a:prstGeom>
                </pic:spPr>
              </pic:pic>
            </a:graphicData>
          </a:graphic>
          <wp14:sizeRelH relativeFrom="page">
            <wp14:pctWidth>0</wp14:pctWidth>
          </wp14:sizeRelH>
          <wp14:sizeRelV relativeFrom="page">
            <wp14:pctHeight>0</wp14:pctHeight>
          </wp14:sizeRelV>
        </wp:anchor>
      </w:drawing>
    </w:r>
  </w:p>
  <w:p w14:paraId="2A15349B" w14:textId="77777777" w:rsidR="00EF13C4" w:rsidRDefault="00EF13C4">
    <w:pPr>
      <w:pStyle w:val="Header"/>
      <w:rPr>
        <w:rtl/>
      </w:rPr>
    </w:pPr>
  </w:p>
  <w:p w14:paraId="0A8FD53C" w14:textId="77777777" w:rsidR="00EF13C4" w:rsidRDefault="00EF13C4">
    <w:pPr>
      <w:pStyle w:val="Header"/>
      <w:rPr>
        <w:rtl/>
      </w:rPr>
    </w:pPr>
  </w:p>
  <w:p w14:paraId="4AF417BE" w14:textId="77777777" w:rsidR="00EF13C4" w:rsidRDefault="00EF13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C5DA" w14:textId="77777777" w:rsidR="00EF13C4" w:rsidRDefault="00EF13C4">
    <w:pPr>
      <w:pStyle w:val="Header"/>
      <w:rPr>
        <w:rtl/>
      </w:rPr>
    </w:pPr>
    <w:r>
      <w:rPr>
        <w:noProof/>
        <w:rtl/>
      </w:rPr>
      <w:drawing>
        <wp:anchor distT="0" distB="0" distL="114300" distR="114300" simplePos="0" relativeHeight="251661824" behindDoc="1" locked="0" layoutInCell="1" allowOverlap="1" wp14:anchorId="6B5CF2AE" wp14:editId="67D6FB03">
          <wp:simplePos x="0" y="0"/>
          <wp:positionH relativeFrom="column">
            <wp:posOffset>-565150</wp:posOffset>
          </wp:positionH>
          <wp:positionV relativeFrom="paragraph">
            <wp:posOffset>-457200</wp:posOffset>
          </wp:positionV>
          <wp:extent cx="7546975" cy="1191193"/>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ead3.png"/>
                  <pic:cNvPicPr/>
                </pic:nvPicPr>
                <pic:blipFill>
                  <a:blip r:embed="rId1">
                    <a:extLst>
                      <a:ext uri="{28A0092B-C50C-407E-A947-70E740481C1C}">
                        <a14:useLocalDpi xmlns:a14="http://schemas.microsoft.com/office/drawing/2010/main" val="0"/>
                      </a:ext>
                    </a:extLst>
                  </a:blip>
                  <a:stretch>
                    <a:fillRect/>
                  </a:stretch>
                </pic:blipFill>
                <pic:spPr>
                  <a:xfrm>
                    <a:off x="0" y="0"/>
                    <a:ext cx="7546975" cy="1191193"/>
                  </a:xfrm>
                  <a:prstGeom prst="rect">
                    <a:avLst/>
                  </a:prstGeom>
                </pic:spPr>
              </pic:pic>
            </a:graphicData>
          </a:graphic>
          <wp14:sizeRelH relativeFrom="page">
            <wp14:pctWidth>0</wp14:pctWidth>
          </wp14:sizeRelH>
          <wp14:sizeRelV relativeFrom="page">
            <wp14:pctHeight>0</wp14:pctHeight>
          </wp14:sizeRelV>
        </wp:anchor>
      </w:drawing>
    </w:r>
  </w:p>
  <w:p w14:paraId="43AD25C5" w14:textId="77777777" w:rsidR="00EF13C4" w:rsidRPr="00245270" w:rsidRDefault="00EF13C4" w:rsidP="00245270">
    <w:pPr>
      <w:pStyle w:val="Header"/>
      <w:rPr>
        <w:rFonts w:cs="B Yekan"/>
        <w:rtl/>
      </w:rPr>
    </w:pPr>
    <w:r>
      <w:rPr>
        <w:rFonts w:cs="B Yekan" w:hint="cs"/>
        <w:rtl/>
        <w:lang w:bidi="fa-IR"/>
      </w:rPr>
      <w:t>کمندی و همکاران</w:t>
    </w:r>
    <w:r w:rsidRPr="005A0705">
      <w:rPr>
        <w:rFonts w:cs="B Yekan" w:hint="cs"/>
        <w:rtl/>
      </w:rPr>
      <w:t xml:space="preserve">، </w:t>
    </w:r>
    <w:r w:rsidRPr="00245270">
      <w:rPr>
        <w:rFonts w:cs="B Yekan" w:hint="cs"/>
        <w:b/>
        <w:rtl/>
      </w:rPr>
      <w:t xml:space="preserve">بررسی </w:t>
    </w:r>
    <w:r w:rsidRPr="00245270">
      <w:rPr>
        <w:rFonts w:cs="B Yekan"/>
        <w:b/>
      </w:rPr>
      <w:t>miRNA</w:t>
    </w:r>
    <w:r w:rsidRPr="00245270">
      <w:rPr>
        <w:rFonts w:cs="B Yekan" w:hint="cs"/>
        <w:b/>
        <w:rtl/>
      </w:rPr>
      <w:t xml:space="preserve"> های کلیدی در سرطان مبتنی بر سرور آنلاین </w:t>
    </w:r>
    <w:r w:rsidRPr="00245270">
      <w:rPr>
        <w:rFonts w:cs="B Yekan"/>
        <w:b/>
      </w:rPr>
      <w:t>miRcancer</w:t>
    </w:r>
  </w:p>
  <w:p w14:paraId="648ECDC8" w14:textId="77777777" w:rsidR="00EF13C4" w:rsidRPr="005A0705" w:rsidRDefault="00EF13C4" w:rsidP="005A0705">
    <w:pPr>
      <w:pStyle w:val="Header"/>
      <w:rPr>
        <w:rFonts w:cs="B Yek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7C5C" w14:textId="77777777" w:rsidR="00EF13C4" w:rsidRDefault="00EF13C4" w:rsidP="001C6BDE">
    <w:pPr>
      <w:autoSpaceDE w:val="0"/>
      <w:autoSpaceDN w:val="0"/>
      <w:adjustRightInd w:val="0"/>
      <w:rPr>
        <w:rFonts w:ascii="Arial" w:hAnsi="Arial" w:cs="B Titr"/>
        <w:sz w:val="6"/>
        <w:szCs w:val="6"/>
        <w:rtl/>
        <w:lang w:bidi="fa-IR"/>
      </w:rPr>
    </w:pPr>
    <w:r>
      <w:rPr>
        <w:rFonts w:ascii="Arial" w:hAnsi="Arial" w:cs="B Titr"/>
        <w:noProof/>
        <w:rtl/>
      </w:rPr>
      <w:drawing>
        <wp:anchor distT="0" distB="0" distL="114300" distR="114300" simplePos="0" relativeHeight="251658752" behindDoc="1" locked="0" layoutInCell="1" allowOverlap="1" wp14:anchorId="3D68A165" wp14:editId="72046A78">
          <wp:simplePos x="0" y="0"/>
          <wp:positionH relativeFrom="column">
            <wp:posOffset>5738211</wp:posOffset>
          </wp:positionH>
          <wp:positionV relativeFrom="paragraph">
            <wp:posOffset>-109181</wp:posOffset>
          </wp:positionV>
          <wp:extent cx="416589" cy="675564"/>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4904" cy="689048"/>
                  </a:xfrm>
                  <a:prstGeom prst="rect">
                    <a:avLst/>
                  </a:prstGeom>
                </pic:spPr>
              </pic:pic>
            </a:graphicData>
          </a:graphic>
          <wp14:sizeRelH relativeFrom="margin">
            <wp14:pctWidth>0</wp14:pctWidth>
          </wp14:sizeRelH>
          <wp14:sizeRelV relativeFrom="margin">
            <wp14:pctHeight>0</wp14:pctHeight>
          </wp14:sizeRelV>
        </wp:anchor>
      </w:drawing>
    </w:r>
  </w:p>
  <w:p w14:paraId="1211968A" w14:textId="77777777" w:rsidR="00EF13C4" w:rsidRDefault="00EF13C4" w:rsidP="001C6BDE">
    <w:pPr>
      <w:autoSpaceDE w:val="0"/>
      <w:autoSpaceDN w:val="0"/>
      <w:adjustRightInd w:val="0"/>
      <w:jc w:val="left"/>
      <w:rPr>
        <w:rFonts w:ascii="Arial" w:hAnsi="Arial" w:cs="B Titr"/>
        <w:sz w:val="6"/>
        <w:szCs w:val="6"/>
        <w:rtl/>
        <w:lang w:bidi="fa-IR"/>
      </w:rPr>
    </w:pPr>
    <w:r>
      <w:rPr>
        <w:rFonts w:ascii="Arial-BoldMT" w:hAnsi="Arial-BoldMT" w:cs="Arial-BoldMT" w:hint="cs"/>
        <w:noProof/>
        <w:szCs w:val="16"/>
        <w:rtl/>
      </w:rPr>
      <w:drawing>
        <wp:anchor distT="0" distB="0" distL="114300" distR="114300" simplePos="0" relativeHeight="251659776" behindDoc="1" locked="0" layoutInCell="1" allowOverlap="1" wp14:anchorId="2E756213" wp14:editId="68403CB4">
          <wp:simplePos x="0" y="0"/>
          <wp:positionH relativeFrom="margin">
            <wp:posOffset>-635</wp:posOffset>
          </wp:positionH>
          <wp:positionV relativeFrom="paragraph">
            <wp:posOffset>24926</wp:posOffset>
          </wp:positionV>
          <wp:extent cx="690245" cy="41846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0245" cy="418465"/>
                  </a:xfrm>
                  <a:prstGeom prst="rect">
                    <a:avLst/>
                  </a:prstGeom>
                </pic:spPr>
              </pic:pic>
            </a:graphicData>
          </a:graphic>
        </wp:anchor>
      </w:drawing>
    </w:r>
  </w:p>
  <w:p w14:paraId="47C8D9B0" w14:textId="77777777" w:rsidR="00EF13C4" w:rsidRDefault="00EF13C4" w:rsidP="001C6BDE">
    <w:pPr>
      <w:autoSpaceDE w:val="0"/>
      <w:autoSpaceDN w:val="0"/>
      <w:adjustRightInd w:val="0"/>
      <w:jc w:val="left"/>
      <w:rPr>
        <w:rFonts w:ascii="Arial" w:hAnsi="Arial" w:cs="B Titr"/>
        <w:sz w:val="6"/>
        <w:szCs w:val="6"/>
        <w:rtl/>
        <w:lang w:bidi="fa-IR"/>
      </w:rPr>
    </w:pPr>
  </w:p>
  <w:p w14:paraId="7F541F8F" w14:textId="77777777" w:rsidR="00EF13C4" w:rsidRPr="0056735C" w:rsidRDefault="00EF13C4" w:rsidP="001C6BDE">
    <w:pPr>
      <w:autoSpaceDE w:val="0"/>
      <w:autoSpaceDN w:val="0"/>
      <w:adjustRightInd w:val="0"/>
      <w:jc w:val="left"/>
      <w:rPr>
        <w:rFonts w:ascii="Arial" w:hAnsi="Arial" w:cs="B Titr"/>
        <w:sz w:val="6"/>
        <w:szCs w:val="6"/>
        <w:rtl/>
        <w:lang w:bidi="fa-IR"/>
      </w:rPr>
    </w:pPr>
    <w:r w:rsidRPr="0056735C">
      <w:rPr>
        <w:rFonts w:ascii="Arial" w:hAnsi="Arial" w:cs="B Titr" w:hint="cs"/>
        <w:sz w:val="6"/>
        <w:szCs w:val="6"/>
        <w:rtl/>
        <w:lang w:bidi="fa-IR"/>
      </w:rPr>
      <w:t xml:space="preserve">    </w:t>
    </w:r>
  </w:p>
  <w:p w14:paraId="594B9CFF" w14:textId="77777777" w:rsidR="00EF13C4" w:rsidRPr="00271D8B" w:rsidRDefault="00EF13C4" w:rsidP="00877DEA">
    <w:pPr>
      <w:tabs>
        <w:tab w:val="center" w:pos="5060"/>
        <w:tab w:val="left" w:pos="8916"/>
        <w:tab w:val="right" w:pos="10120"/>
      </w:tabs>
      <w:autoSpaceDE w:val="0"/>
      <w:autoSpaceDN w:val="0"/>
      <w:adjustRightInd w:val="0"/>
      <w:jc w:val="left"/>
      <w:rPr>
        <w:rFonts w:ascii="Arial-BoldMT" w:hAnsi="Arial-BoldMT" w:cs="Arial-BoldMT"/>
        <w:szCs w:val="16"/>
        <w:rtl/>
      </w:rPr>
    </w:pPr>
    <w:r>
      <w:rPr>
        <w:rFonts w:ascii="Arial" w:hAnsi="Arial" w:cs="B Titr"/>
        <w:rtl/>
        <w:lang w:bidi="fa-IR"/>
      </w:rPr>
      <w:tab/>
    </w:r>
    <w:r w:rsidRPr="0056735C">
      <w:rPr>
        <w:rFonts w:ascii="Arial" w:hAnsi="Arial" w:cs="B Titr"/>
        <w:rtl/>
        <w:lang w:bidi="fa-IR"/>
      </w:rPr>
      <w:t>نخست</w:t>
    </w:r>
    <w:r w:rsidRPr="0056735C">
      <w:rPr>
        <w:rFonts w:ascii="Arial" w:hAnsi="Arial" w:cs="B Titr" w:hint="cs"/>
        <w:rtl/>
        <w:lang w:bidi="fa-IR"/>
      </w:rPr>
      <w:t>ین</w:t>
    </w:r>
    <w:r w:rsidRPr="0056735C">
      <w:rPr>
        <w:rFonts w:ascii="Arial" w:hAnsi="Arial" w:cs="B Titr"/>
        <w:rtl/>
        <w:lang w:bidi="fa-IR"/>
      </w:rPr>
      <w:t xml:space="preserve"> هما</w:t>
    </w:r>
    <w:r w:rsidRPr="0056735C">
      <w:rPr>
        <w:rFonts w:ascii="Arial" w:hAnsi="Arial" w:cs="B Titr" w:hint="cs"/>
        <w:rtl/>
        <w:lang w:bidi="fa-IR"/>
      </w:rPr>
      <w:t>یش</w:t>
    </w:r>
    <w:r w:rsidRPr="0056735C">
      <w:rPr>
        <w:rFonts w:ascii="Arial" w:hAnsi="Arial" w:cs="B Titr"/>
        <w:rtl/>
        <w:lang w:bidi="fa-IR"/>
      </w:rPr>
      <w:t xml:space="preserve"> ب</w:t>
    </w:r>
    <w:r w:rsidRPr="0056735C">
      <w:rPr>
        <w:rFonts w:ascii="Arial" w:hAnsi="Arial" w:cs="B Titr" w:hint="cs"/>
        <w:rtl/>
        <w:lang w:bidi="fa-IR"/>
      </w:rPr>
      <w:t>ین</w:t>
    </w:r>
    <w:r w:rsidRPr="0056735C">
      <w:rPr>
        <w:rFonts w:ascii="Arial" w:hAnsi="Arial" w:cs="B Titr"/>
        <w:rtl/>
        <w:lang w:bidi="fa-IR"/>
      </w:rPr>
      <w:t xml:space="preserve"> الملل</w:t>
    </w:r>
    <w:r w:rsidRPr="0056735C">
      <w:rPr>
        <w:rFonts w:ascii="Arial" w:hAnsi="Arial" w:cs="B Titr" w:hint="cs"/>
        <w:rtl/>
        <w:lang w:bidi="fa-IR"/>
      </w:rPr>
      <w:t>ی</w:t>
    </w:r>
    <w:r w:rsidRPr="0056735C">
      <w:rPr>
        <w:rFonts w:ascii="Arial" w:hAnsi="Arial" w:cs="B Titr"/>
        <w:rtl/>
        <w:lang w:bidi="fa-IR"/>
      </w:rPr>
      <w:t xml:space="preserve"> و سوم</w:t>
    </w:r>
    <w:r w:rsidRPr="0056735C">
      <w:rPr>
        <w:rFonts w:ascii="Arial" w:hAnsi="Arial" w:cs="B Titr" w:hint="cs"/>
        <w:rtl/>
        <w:lang w:bidi="fa-IR"/>
      </w:rPr>
      <w:t>ین</w:t>
    </w:r>
    <w:r w:rsidRPr="0056735C">
      <w:rPr>
        <w:rFonts w:ascii="Arial" w:hAnsi="Arial" w:cs="B Titr"/>
        <w:rtl/>
        <w:lang w:bidi="fa-IR"/>
      </w:rPr>
      <w:t xml:space="preserve"> هما</w:t>
    </w:r>
    <w:r w:rsidRPr="0056735C">
      <w:rPr>
        <w:rFonts w:ascii="Arial" w:hAnsi="Arial" w:cs="B Titr" w:hint="cs"/>
        <w:rtl/>
        <w:lang w:bidi="fa-IR"/>
      </w:rPr>
      <w:t>یش</w:t>
    </w:r>
    <w:r w:rsidRPr="0056735C">
      <w:rPr>
        <w:rFonts w:ascii="Arial" w:hAnsi="Arial" w:cs="B Titr"/>
        <w:rtl/>
        <w:lang w:bidi="fa-IR"/>
      </w:rPr>
      <w:t xml:space="preserve"> مل</w:t>
    </w:r>
    <w:r w:rsidRPr="0056735C">
      <w:rPr>
        <w:rFonts w:ascii="Arial" w:hAnsi="Arial" w:cs="B Titr" w:hint="cs"/>
        <w:rtl/>
        <w:lang w:bidi="fa-IR"/>
      </w:rPr>
      <w:t>ی</w:t>
    </w:r>
    <w:r w:rsidRPr="0056735C">
      <w:rPr>
        <w:rFonts w:ascii="Arial" w:hAnsi="Arial" w:cs="B Titr"/>
        <w:rtl/>
        <w:lang w:bidi="fa-IR"/>
      </w:rPr>
      <w:t xml:space="preserve"> ر</w:t>
    </w:r>
    <w:r w:rsidRPr="0056735C">
      <w:rPr>
        <w:rFonts w:ascii="Arial" w:hAnsi="Arial" w:cs="B Titr" w:hint="cs"/>
        <w:rtl/>
        <w:lang w:bidi="fa-IR"/>
      </w:rPr>
      <w:t>یاضیات</w:t>
    </w:r>
    <w:r w:rsidRPr="0056735C">
      <w:rPr>
        <w:rFonts w:ascii="Arial" w:hAnsi="Arial" w:cs="B Titr"/>
        <w:rtl/>
        <w:lang w:bidi="fa-IR"/>
      </w:rPr>
      <w:t xml:space="preserve"> ز</w:t>
    </w:r>
    <w:r w:rsidRPr="0056735C">
      <w:rPr>
        <w:rFonts w:ascii="Arial" w:hAnsi="Arial" w:cs="B Titr" w:hint="cs"/>
        <w:rtl/>
        <w:lang w:bidi="fa-IR"/>
      </w:rPr>
      <w:t>یستی</w:t>
    </w:r>
    <w:r>
      <w:rPr>
        <w:rFonts w:ascii="Arial" w:hAnsi="Arial" w:cs="B Titr" w:hint="cs"/>
        <w:rtl/>
        <w:lang w:bidi="fa-IR"/>
      </w:rPr>
      <w:t xml:space="preserve">- دانشگاه دامغان، ایران- 1400 </w:t>
    </w:r>
    <w:r>
      <w:rPr>
        <w:rFonts w:ascii="Arial" w:hAnsi="Arial" w:cs="B Titr"/>
        <w:rtl/>
        <w:lang w:bidi="fa-IR"/>
      </w:rPr>
      <w:tab/>
    </w:r>
    <w:r>
      <w:rPr>
        <w:rFonts w:ascii="Arial" w:hAnsi="Arial" w:cs="B Titr"/>
        <w:rtl/>
        <w:lang w:bidi="fa-IR"/>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134D" w14:textId="6969762D" w:rsidR="00937829" w:rsidRDefault="003273B1">
    <w:pPr>
      <w:pStyle w:val="Header"/>
      <w:rPr>
        <w:rtl/>
      </w:rPr>
    </w:pPr>
    <w:r>
      <w:rPr>
        <w:noProof/>
        <w:rtl/>
      </w:rPr>
      <w:drawing>
        <wp:anchor distT="0" distB="0" distL="114300" distR="114300" simplePos="0" relativeHeight="251655680" behindDoc="1" locked="0" layoutInCell="1" allowOverlap="1" wp14:anchorId="647AB7E7" wp14:editId="503060E1">
          <wp:simplePos x="0" y="0"/>
          <wp:positionH relativeFrom="column">
            <wp:posOffset>-605155</wp:posOffset>
          </wp:positionH>
          <wp:positionV relativeFrom="paragraph">
            <wp:posOffset>-466725</wp:posOffset>
          </wp:positionV>
          <wp:extent cx="7593330" cy="1170940"/>
          <wp:effectExtent l="0" t="0" r="762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head3.png"/>
                  <pic:cNvPicPr/>
                </pic:nvPicPr>
                <pic:blipFill>
                  <a:blip r:embed="rId1">
                    <a:extLst>
                      <a:ext uri="{28A0092B-C50C-407E-A947-70E740481C1C}">
                        <a14:useLocalDpi xmlns:a14="http://schemas.microsoft.com/office/drawing/2010/main" val="0"/>
                      </a:ext>
                    </a:extLst>
                  </a:blip>
                  <a:stretch>
                    <a:fillRect/>
                  </a:stretch>
                </pic:blipFill>
                <pic:spPr>
                  <a:xfrm>
                    <a:off x="0" y="0"/>
                    <a:ext cx="7593330" cy="1170940"/>
                  </a:xfrm>
                  <a:prstGeom prst="rect">
                    <a:avLst/>
                  </a:prstGeom>
                </pic:spPr>
              </pic:pic>
            </a:graphicData>
          </a:graphic>
          <wp14:sizeRelH relativeFrom="page">
            <wp14:pctWidth>0</wp14:pctWidth>
          </wp14:sizeRelH>
          <wp14:sizeRelV relativeFrom="page">
            <wp14:pctHeight>0</wp14:pctHeight>
          </wp14:sizeRelV>
        </wp:anchor>
      </w:drawing>
    </w:r>
  </w:p>
  <w:p w14:paraId="365F638A" w14:textId="6222BAE9" w:rsidR="00937829" w:rsidRDefault="00937829">
    <w:pPr>
      <w:pStyle w:val="Header"/>
      <w:rPr>
        <w:rtl/>
      </w:rPr>
    </w:pPr>
  </w:p>
  <w:p w14:paraId="047A7490" w14:textId="77777777" w:rsidR="00937829" w:rsidRDefault="00937829">
    <w:pPr>
      <w:pStyle w:val="Header"/>
      <w:rPr>
        <w:rtl/>
      </w:rPr>
    </w:pPr>
  </w:p>
  <w:p w14:paraId="68D65A1A" w14:textId="77777777" w:rsidR="00937829" w:rsidRDefault="009378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36B2" w14:textId="4F326512" w:rsidR="00937829" w:rsidRDefault="003273B1">
    <w:pPr>
      <w:pStyle w:val="Header"/>
      <w:rPr>
        <w:rtl/>
      </w:rPr>
    </w:pPr>
    <w:r>
      <w:rPr>
        <w:noProof/>
        <w:rtl/>
      </w:rPr>
      <w:drawing>
        <wp:anchor distT="0" distB="0" distL="114300" distR="114300" simplePos="0" relativeHeight="251656704" behindDoc="1" locked="0" layoutInCell="1" allowOverlap="1" wp14:anchorId="32CDED03" wp14:editId="703DE86A">
          <wp:simplePos x="0" y="0"/>
          <wp:positionH relativeFrom="column">
            <wp:posOffset>-565150</wp:posOffset>
          </wp:positionH>
          <wp:positionV relativeFrom="paragraph">
            <wp:posOffset>-457200</wp:posOffset>
          </wp:positionV>
          <wp:extent cx="7546975" cy="1191193"/>
          <wp:effectExtent l="0" t="0" r="0" b="952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ead3.png"/>
                  <pic:cNvPicPr/>
                </pic:nvPicPr>
                <pic:blipFill>
                  <a:blip r:embed="rId1">
                    <a:extLst>
                      <a:ext uri="{28A0092B-C50C-407E-A947-70E740481C1C}">
                        <a14:useLocalDpi xmlns:a14="http://schemas.microsoft.com/office/drawing/2010/main" val="0"/>
                      </a:ext>
                    </a:extLst>
                  </a:blip>
                  <a:stretch>
                    <a:fillRect/>
                  </a:stretch>
                </pic:blipFill>
                <pic:spPr>
                  <a:xfrm>
                    <a:off x="0" y="0"/>
                    <a:ext cx="7546975" cy="1191193"/>
                  </a:xfrm>
                  <a:prstGeom prst="rect">
                    <a:avLst/>
                  </a:prstGeom>
                </pic:spPr>
              </pic:pic>
            </a:graphicData>
          </a:graphic>
          <wp14:sizeRelH relativeFrom="page">
            <wp14:pctWidth>0</wp14:pctWidth>
          </wp14:sizeRelH>
          <wp14:sizeRelV relativeFrom="page">
            <wp14:pctHeight>0</wp14:pctHeight>
          </wp14:sizeRelV>
        </wp:anchor>
      </w:drawing>
    </w:r>
  </w:p>
  <w:p w14:paraId="5F9986F4" w14:textId="2709FF6F" w:rsidR="00937829" w:rsidRPr="005A0705" w:rsidRDefault="003273B1" w:rsidP="005A0705">
    <w:pPr>
      <w:pStyle w:val="Header"/>
      <w:rPr>
        <w:rFonts w:cs="B Yekan"/>
      </w:rPr>
    </w:pPr>
    <w:r w:rsidRPr="005A0705">
      <w:rPr>
        <w:rFonts w:cs="B Yekan"/>
        <w:rtl/>
      </w:rPr>
      <w:t>نام خانوادگی نویسنده اول و همکاران</w:t>
    </w:r>
    <w:r w:rsidRPr="005A0705">
      <w:rPr>
        <w:rFonts w:cs="B Yekan"/>
        <w:cs/>
      </w:rPr>
      <w:t>‎</w:t>
    </w:r>
    <w:r w:rsidR="005A0705" w:rsidRPr="005A0705">
      <w:rPr>
        <w:rFonts w:cs="B Yekan"/>
        <w:rtl/>
      </w:rPr>
      <w:t xml:space="preserve"> (تنها نام خانوادگی نویسنده اول نوشته می</w:t>
    </w:r>
    <w:r w:rsidR="005A0705" w:rsidRPr="005A0705">
      <w:rPr>
        <w:rFonts w:cs="B Yekan" w:hint="cs"/>
        <w:rtl/>
      </w:rPr>
      <w:t>‌</w:t>
    </w:r>
    <w:r w:rsidR="005A0705" w:rsidRPr="005A0705">
      <w:rPr>
        <w:rFonts w:cs="B Yekan"/>
        <w:rtl/>
      </w:rPr>
      <w:t>شود</w:t>
    </w:r>
    <w:r w:rsidR="005A0705" w:rsidRPr="005A0705">
      <w:rPr>
        <w:rFonts w:cs="B Yekan" w:hint="cs"/>
        <w:rtl/>
      </w:rPr>
      <w:t xml:space="preserve">)، </w:t>
    </w:r>
    <w:r w:rsidR="005A0705" w:rsidRPr="005A0705">
      <w:rPr>
        <w:rFonts w:cs="B Yekan"/>
        <w:rtl/>
      </w:rPr>
      <w:t>عنوان کوتاه  مقاله (تا هشت واژه)</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6C75" w14:textId="77777777" w:rsidR="00937829" w:rsidRDefault="00937829" w:rsidP="001C6BDE">
    <w:pPr>
      <w:autoSpaceDE w:val="0"/>
      <w:autoSpaceDN w:val="0"/>
      <w:adjustRightInd w:val="0"/>
      <w:rPr>
        <w:rFonts w:ascii="Arial" w:hAnsi="Arial" w:cs="B Titr"/>
        <w:sz w:val="6"/>
        <w:szCs w:val="6"/>
        <w:rtl/>
        <w:lang w:bidi="fa-IR"/>
      </w:rPr>
    </w:pPr>
    <w:r>
      <w:rPr>
        <w:rFonts w:ascii="Arial" w:hAnsi="Arial" w:cs="B Titr"/>
        <w:noProof/>
        <w:rtl/>
      </w:rPr>
      <w:drawing>
        <wp:anchor distT="0" distB="0" distL="114300" distR="114300" simplePos="0" relativeHeight="251652608" behindDoc="1" locked="0" layoutInCell="1" allowOverlap="1" wp14:anchorId="1C1C764A" wp14:editId="0AF2C270">
          <wp:simplePos x="0" y="0"/>
          <wp:positionH relativeFrom="column">
            <wp:posOffset>5738211</wp:posOffset>
          </wp:positionH>
          <wp:positionV relativeFrom="paragraph">
            <wp:posOffset>-109181</wp:posOffset>
          </wp:positionV>
          <wp:extent cx="416589" cy="675564"/>
          <wp:effectExtent l="0" t="0" r="254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4904" cy="689048"/>
                  </a:xfrm>
                  <a:prstGeom prst="rect">
                    <a:avLst/>
                  </a:prstGeom>
                </pic:spPr>
              </pic:pic>
            </a:graphicData>
          </a:graphic>
          <wp14:sizeRelH relativeFrom="margin">
            <wp14:pctWidth>0</wp14:pctWidth>
          </wp14:sizeRelH>
          <wp14:sizeRelV relativeFrom="margin">
            <wp14:pctHeight>0</wp14:pctHeight>
          </wp14:sizeRelV>
        </wp:anchor>
      </w:drawing>
    </w:r>
  </w:p>
  <w:p w14:paraId="6600A263" w14:textId="77777777" w:rsidR="00937829" w:rsidRDefault="00937829" w:rsidP="001C6BDE">
    <w:pPr>
      <w:autoSpaceDE w:val="0"/>
      <w:autoSpaceDN w:val="0"/>
      <w:adjustRightInd w:val="0"/>
      <w:jc w:val="left"/>
      <w:rPr>
        <w:rFonts w:ascii="Arial" w:hAnsi="Arial" w:cs="B Titr"/>
        <w:sz w:val="6"/>
        <w:szCs w:val="6"/>
        <w:rtl/>
        <w:lang w:bidi="fa-IR"/>
      </w:rPr>
    </w:pPr>
    <w:r>
      <w:rPr>
        <w:rFonts w:ascii="Arial-BoldMT" w:hAnsi="Arial-BoldMT" w:cs="Arial-BoldMT" w:hint="cs"/>
        <w:noProof/>
        <w:szCs w:val="16"/>
        <w:rtl/>
      </w:rPr>
      <w:drawing>
        <wp:anchor distT="0" distB="0" distL="114300" distR="114300" simplePos="0" relativeHeight="251653632" behindDoc="1" locked="0" layoutInCell="1" allowOverlap="1" wp14:anchorId="1E19F617" wp14:editId="65029B0F">
          <wp:simplePos x="0" y="0"/>
          <wp:positionH relativeFrom="margin">
            <wp:posOffset>-635</wp:posOffset>
          </wp:positionH>
          <wp:positionV relativeFrom="paragraph">
            <wp:posOffset>24926</wp:posOffset>
          </wp:positionV>
          <wp:extent cx="690245" cy="418465"/>
          <wp:effectExtent l="0" t="0" r="0" b="63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0245" cy="418465"/>
                  </a:xfrm>
                  <a:prstGeom prst="rect">
                    <a:avLst/>
                  </a:prstGeom>
                </pic:spPr>
              </pic:pic>
            </a:graphicData>
          </a:graphic>
        </wp:anchor>
      </w:drawing>
    </w:r>
  </w:p>
  <w:p w14:paraId="4162A0A8" w14:textId="77777777" w:rsidR="00937829" w:rsidRDefault="00937829" w:rsidP="001C6BDE">
    <w:pPr>
      <w:autoSpaceDE w:val="0"/>
      <w:autoSpaceDN w:val="0"/>
      <w:adjustRightInd w:val="0"/>
      <w:jc w:val="left"/>
      <w:rPr>
        <w:rFonts w:ascii="Arial" w:hAnsi="Arial" w:cs="B Titr"/>
        <w:sz w:val="6"/>
        <w:szCs w:val="6"/>
        <w:rtl/>
        <w:lang w:bidi="fa-IR"/>
      </w:rPr>
    </w:pPr>
  </w:p>
  <w:p w14:paraId="7FBA2E0F" w14:textId="77777777" w:rsidR="00937829" w:rsidRPr="0056735C" w:rsidRDefault="00937829" w:rsidP="001C6BDE">
    <w:pPr>
      <w:autoSpaceDE w:val="0"/>
      <w:autoSpaceDN w:val="0"/>
      <w:adjustRightInd w:val="0"/>
      <w:jc w:val="left"/>
      <w:rPr>
        <w:rFonts w:ascii="Arial" w:hAnsi="Arial" w:cs="B Titr"/>
        <w:sz w:val="6"/>
        <w:szCs w:val="6"/>
        <w:rtl/>
        <w:lang w:bidi="fa-IR"/>
      </w:rPr>
    </w:pPr>
    <w:r w:rsidRPr="0056735C">
      <w:rPr>
        <w:rFonts w:ascii="Arial" w:hAnsi="Arial" w:cs="B Titr" w:hint="cs"/>
        <w:sz w:val="6"/>
        <w:szCs w:val="6"/>
        <w:rtl/>
        <w:lang w:bidi="fa-IR"/>
      </w:rPr>
      <w:t xml:space="preserve">    </w:t>
    </w:r>
  </w:p>
  <w:p w14:paraId="2485FE45" w14:textId="77777777" w:rsidR="00937829" w:rsidRPr="00271D8B" w:rsidRDefault="00937829" w:rsidP="00877DEA">
    <w:pPr>
      <w:tabs>
        <w:tab w:val="center" w:pos="5060"/>
        <w:tab w:val="left" w:pos="8916"/>
        <w:tab w:val="right" w:pos="10120"/>
      </w:tabs>
      <w:autoSpaceDE w:val="0"/>
      <w:autoSpaceDN w:val="0"/>
      <w:adjustRightInd w:val="0"/>
      <w:jc w:val="left"/>
      <w:rPr>
        <w:rFonts w:ascii="Arial-BoldMT" w:hAnsi="Arial-BoldMT" w:cs="Arial-BoldMT"/>
        <w:szCs w:val="16"/>
        <w:rtl/>
      </w:rPr>
    </w:pPr>
    <w:r>
      <w:rPr>
        <w:rFonts w:ascii="Arial" w:hAnsi="Arial" w:cs="B Titr"/>
        <w:rtl/>
        <w:lang w:bidi="fa-IR"/>
      </w:rPr>
      <w:tab/>
    </w:r>
    <w:r w:rsidRPr="0056735C">
      <w:rPr>
        <w:rFonts w:ascii="Arial" w:hAnsi="Arial" w:cs="B Titr"/>
        <w:rtl/>
        <w:lang w:bidi="fa-IR"/>
      </w:rPr>
      <w:t>نخست</w:t>
    </w:r>
    <w:r w:rsidRPr="0056735C">
      <w:rPr>
        <w:rFonts w:ascii="Arial" w:hAnsi="Arial" w:cs="B Titr" w:hint="cs"/>
        <w:rtl/>
        <w:lang w:bidi="fa-IR"/>
      </w:rPr>
      <w:t>ین</w:t>
    </w:r>
    <w:r w:rsidRPr="0056735C">
      <w:rPr>
        <w:rFonts w:ascii="Arial" w:hAnsi="Arial" w:cs="B Titr"/>
        <w:rtl/>
        <w:lang w:bidi="fa-IR"/>
      </w:rPr>
      <w:t xml:space="preserve"> هما</w:t>
    </w:r>
    <w:r w:rsidRPr="0056735C">
      <w:rPr>
        <w:rFonts w:ascii="Arial" w:hAnsi="Arial" w:cs="B Titr" w:hint="cs"/>
        <w:rtl/>
        <w:lang w:bidi="fa-IR"/>
      </w:rPr>
      <w:t>یش</w:t>
    </w:r>
    <w:r w:rsidRPr="0056735C">
      <w:rPr>
        <w:rFonts w:ascii="Arial" w:hAnsi="Arial" w:cs="B Titr"/>
        <w:rtl/>
        <w:lang w:bidi="fa-IR"/>
      </w:rPr>
      <w:t xml:space="preserve"> ب</w:t>
    </w:r>
    <w:r w:rsidRPr="0056735C">
      <w:rPr>
        <w:rFonts w:ascii="Arial" w:hAnsi="Arial" w:cs="B Titr" w:hint="cs"/>
        <w:rtl/>
        <w:lang w:bidi="fa-IR"/>
      </w:rPr>
      <w:t>ین</w:t>
    </w:r>
    <w:r w:rsidRPr="0056735C">
      <w:rPr>
        <w:rFonts w:ascii="Arial" w:hAnsi="Arial" w:cs="B Titr"/>
        <w:rtl/>
        <w:lang w:bidi="fa-IR"/>
      </w:rPr>
      <w:t xml:space="preserve"> الملل</w:t>
    </w:r>
    <w:r w:rsidRPr="0056735C">
      <w:rPr>
        <w:rFonts w:ascii="Arial" w:hAnsi="Arial" w:cs="B Titr" w:hint="cs"/>
        <w:rtl/>
        <w:lang w:bidi="fa-IR"/>
      </w:rPr>
      <w:t>ی</w:t>
    </w:r>
    <w:r w:rsidRPr="0056735C">
      <w:rPr>
        <w:rFonts w:ascii="Arial" w:hAnsi="Arial" w:cs="B Titr"/>
        <w:rtl/>
        <w:lang w:bidi="fa-IR"/>
      </w:rPr>
      <w:t xml:space="preserve"> و سوم</w:t>
    </w:r>
    <w:r w:rsidRPr="0056735C">
      <w:rPr>
        <w:rFonts w:ascii="Arial" w:hAnsi="Arial" w:cs="B Titr" w:hint="cs"/>
        <w:rtl/>
        <w:lang w:bidi="fa-IR"/>
      </w:rPr>
      <w:t>ین</w:t>
    </w:r>
    <w:r w:rsidRPr="0056735C">
      <w:rPr>
        <w:rFonts w:ascii="Arial" w:hAnsi="Arial" w:cs="B Titr"/>
        <w:rtl/>
        <w:lang w:bidi="fa-IR"/>
      </w:rPr>
      <w:t xml:space="preserve"> هما</w:t>
    </w:r>
    <w:r w:rsidRPr="0056735C">
      <w:rPr>
        <w:rFonts w:ascii="Arial" w:hAnsi="Arial" w:cs="B Titr" w:hint="cs"/>
        <w:rtl/>
        <w:lang w:bidi="fa-IR"/>
      </w:rPr>
      <w:t>یش</w:t>
    </w:r>
    <w:r w:rsidRPr="0056735C">
      <w:rPr>
        <w:rFonts w:ascii="Arial" w:hAnsi="Arial" w:cs="B Titr"/>
        <w:rtl/>
        <w:lang w:bidi="fa-IR"/>
      </w:rPr>
      <w:t xml:space="preserve"> مل</w:t>
    </w:r>
    <w:r w:rsidRPr="0056735C">
      <w:rPr>
        <w:rFonts w:ascii="Arial" w:hAnsi="Arial" w:cs="B Titr" w:hint="cs"/>
        <w:rtl/>
        <w:lang w:bidi="fa-IR"/>
      </w:rPr>
      <w:t>ی</w:t>
    </w:r>
    <w:r w:rsidRPr="0056735C">
      <w:rPr>
        <w:rFonts w:ascii="Arial" w:hAnsi="Arial" w:cs="B Titr"/>
        <w:rtl/>
        <w:lang w:bidi="fa-IR"/>
      </w:rPr>
      <w:t xml:space="preserve"> ر</w:t>
    </w:r>
    <w:r w:rsidRPr="0056735C">
      <w:rPr>
        <w:rFonts w:ascii="Arial" w:hAnsi="Arial" w:cs="B Titr" w:hint="cs"/>
        <w:rtl/>
        <w:lang w:bidi="fa-IR"/>
      </w:rPr>
      <w:t>یاضیات</w:t>
    </w:r>
    <w:r w:rsidRPr="0056735C">
      <w:rPr>
        <w:rFonts w:ascii="Arial" w:hAnsi="Arial" w:cs="B Titr"/>
        <w:rtl/>
        <w:lang w:bidi="fa-IR"/>
      </w:rPr>
      <w:t xml:space="preserve"> ز</w:t>
    </w:r>
    <w:r w:rsidRPr="0056735C">
      <w:rPr>
        <w:rFonts w:ascii="Arial" w:hAnsi="Arial" w:cs="B Titr" w:hint="cs"/>
        <w:rtl/>
        <w:lang w:bidi="fa-IR"/>
      </w:rPr>
      <w:t>یستی</w:t>
    </w:r>
    <w:r>
      <w:rPr>
        <w:rFonts w:ascii="Arial" w:hAnsi="Arial" w:cs="B Titr" w:hint="cs"/>
        <w:rtl/>
        <w:lang w:bidi="fa-IR"/>
      </w:rPr>
      <w:t xml:space="preserve">- دانشگاه دامغان، ایران- 1400 </w:t>
    </w:r>
    <w:r>
      <w:rPr>
        <w:rFonts w:ascii="Arial" w:hAnsi="Arial" w:cs="B Titr"/>
        <w:rtl/>
        <w:lang w:bidi="fa-IR"/>
      </w:rPr>
      <w:tab/>
    </w:r>
    <w:r>
      <w:rPr>
        <w:rFonts w:ascii="Arial" w:hAnsi="Arial" w:cs="B Titr"/>
        <w:rtl/>
        <w:lang w:bidi="fa-I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3D61D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CA056C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ED6F10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84ACE3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EDE002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526434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080480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52BC2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25247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240224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660A4"/>
    <w:multiLevelType w:val="hybridMultilevel"/>
    <w:tmpl w:val="8E78F340"/>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15:restartNumberingAfterBreak="0">
    <w:nsid w:val="1021667E"/>
    <w:multiLevelType w:val="hybridMultilevel"/>
    <w:tmpl w:val="99806BC2"/>
    <w:lvl w:ilvl="0" w:tplc="8FCACDAE">
      <w:start w:val="1"/>
      <w:numFmt w:val="bullet"/>
      <w:lvlText w:val=""/>
      <w:lvlJc w:val="left"/>
      <w:pPr>
        <w:ind w:left="720" w:hanging="288"/>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3"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4"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2A873637"/>
    <w:multiLevelType w:val="hybridMultilevel"/>
    <w:tmpl w:val="37644578"/>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7"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9"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7"/>
  </w:num>
  <w:num w:numId="2">
    <w:abstractNumId w:val="22"/>
  </w:num>
  <w:num w:numId="3">
    <w:abstractNumId w:val="15"/>
  </w:num>
  <w:num w:numId="4">
    <w:abstractNumId w:val="19"/>
  </w:num>
  <w:num w:numId="5">
    <w:abstractNumId w:val="19"/>
  </w:num>
  <w:num w:numId="6">
    <w:abstractNumId w:val="19"/>
  </w:num>
  <w:num w:numId="7">
    <w:abstractNumId w:val="19"/>
  </w:num>
  <w:num w:numId="8">
    <w:abstractNumId w:val="21"/>
  </w:num>
  <w:num w:numId="9">
    <w:abstractNumId w:val="23"/>
  </w:num>
  <w:num w:numId="10">
    <w:abstractNumId w:val="18"/>
  </w:num>
  <w:num w:numId="11">
    <w:abstractNumId w:val="14"/>
  </w:num>
  <w:num w:numId="12">
    <w:abstractNumId w:val="13"/>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0"/>
  </w:num>
  <w:num w:numId="25">
    <w:abstractNumId w:val="21"/>
  </w:num>
  <w:num w:numId="26">
    <w:abstractNumId w:val="16"/>
  </w:num>
  <w:num w:numId="27">
    <w:abstractNumId w:val="1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oNotHyphenateCaps/>
  <w:characterSpacingControl w:val="doNotCompress"/>
  <w:doNotValidateAgainstSchema/>
  <w:doNotDemarcateInvalidXml/>
  <w:hdrShapeDefaults>
    <o:shapedefaults v:ext="edit" spidmax="3074"/>
    <o:shapelayout v:ext="edit">
      <o:idmap v:ext="edit" data="1,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d9dvvpfjrp0scewprwpxd9rw0afvtsaxadr&quot;&gt;mirna mir cancer&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record-ids&gt;&lt;/item&gt;&lt;/Libraries&gt;"/>
  </w:docVars>
  <w:rsids>
    <w:rsidRoot w:val="009303D9"/>
    <w:rsid w:val="00003019"/>
    <w:rsid w:val="00006456"/>
    <w:rsid w:val="00017261"/>
    <w:rsid w:val="000305C7"/>
    <w:rsid w:val="00031ACB"/>
    <w:rsid w:val="000321D2"/>
    <w:rsid w:val="000372E1"/>
    <w:rsid w:val="0004781E"/>
    <w:rsid w:val="00061E48"/>
    <w:rsid w:val="00073C4C"/>
    <w:rsid w:val="00077B6C"/>
    <w:rsid w:val="000801E4"/>
    <w:rsid w:val="00083F7A"/>
    <w:rsid w:val="00085D3B"/>
    <w:rsid w:val="0008758A"/>
    <w:rsid w:val="00093834"/>
    <w:rsid w:val="000A09BD"/>
    <w:rsid w:val="000B3478"/>
    <w:rsid w:val="000C1E68"/>
    <w:rsid w:val="000C61C8"/>
    <w:rsid w:val="000E0F70"/>
    <w:rsid w:val="000E13BD"/>
    <w:rsid w:val="000E1F14"/>
    <w:rsid w:val="000F2B3F"/>
    <w:rsid w:val="00110776"/>
    <w:rsid w:val="00111361"/>
    <w:rsid w:val="00122E96"/>
    <w:rsid w:val="00131FAE"/>
    <w:rsid w:val="00133BBC"/>
    <w:rsid w:val="001515E5"/>
    <w:rsid w:val="00153FAD"/>
    <w:rsid w:val="0015404C"/>
    <w:rsid w:val="00160C88"/>
    <w:rsid w:val="001640E3"/>
    <w:rsid w:val="001678C5"/>
    <w:rsid w:val="00171CD0"/>
    <w:rsid w:val="001747FF"/>
    <w:rsid w:val="00180236"/>
    <w:rsid w:val="0018161C"/>
    <w:rsid w:val="001857B3"/>
    <w:rsid w:val="00185AE8"/>
    <w:rsid w:val="00193B7E"/>
    <w:rsid w:val="00195353"/>
    <w:rsid w:val="001A2EFD"/>
    <w:rsid w:val="001A3B3D"/>
    <w:rsid w:val="001A4E5C"/>
    <w:rsid w:val="001B5447"/>
    <w:rsid w:val="001B67DC"/>
    <w:rsid w:val="001C3F1B"/>
    <w:rsid w:val="001C5A5E"/>
    <w:rsid w:val="001C6BDE"/>
    <w:rsid w:val="001E1F9D"/>
    <w:rsid w:val="001F092B"/>
    <w:rsid w:val="001F2A2E"/>
    <w:rsid w:val="001F65C4"/>
    <w:rsid w:val="00205B8D"/>
    <w:rsid w:val="00211E64"/>
    <w:rsid w:val="00221186"/>
    <w:rsid w:val="002245A5"/>
    <w:rsid w:val="002254A9"/>
    <w:rsid w:val="0022635D"/>
    <w:rsid w:val="00227CD8"/>
    <w:rsid w:val="002336A9"/>
    <w:rsid w:val="00233D97"/>
    <w:rsid w:val="002347A2"/>
    <w:rsid w:val="0024268E"/>
    <w:rsid w:val="00245270"/>
    <w:rsid w:val="002464E9"/>
    <w:rsid w:val="00252AB8"/>
    <w:rsid w:val="0026360D"/>
    <w:rsid w:val="00266A7E"/>
    <w:rsid w:val="00271D8B"/>
    <w:rsid w:val="00275A7F"/>
    <w:rsid w:val="00281979"/>
    <w:rsid w:val="00282D22"/>
    <w:rsid w:val="002850E3"/>
    <w:rsid w:val="002921FE"/>
    <w:rsid w:val="00292B5B"/>
    <w:rsid w:val="0029333B"/>
    <w:rsid w:val="002B03EB"/>
    <w:rsid w:val="002B4168"/>
    <w:rsid w:val="002B4893"/>
    <w:rsid w:val="002B4C1F"/>
    <w:rsid w:val="002D0E7C"/>
    <w:rsid w:val="002E4147"/>
    <w:rsid w:val="002E4F56"/>
    <w:rsid w:val="002E526D"/>
    <w:rsid w:val="002E5D4C"/>
    <w:rsid w:val="00303B9C"/>
    <w:rsid w:val="003166A1"/>
    <w:rsid w:val="003273B1"/>
    <w:rsid w:val="00331B74"/>
    <w:rsid w:val="0033545D"/>
    <w:rsid w:val="00345167"/>
    <w:rsid w:val="00347A49"/>
    <w:rsid w:val="00354057"/>
    <w:rsid w:val="00354FCF"/>
    <w:rsid w:val="00363CB1"/>
    <w:rsid w:val="003664D4"/>
    <w:rsid w:val="00366E64"/>
    <w:rsid w:val="00372DFC"/>
    <w:rsid w:val="00374CB2"/>
    <w:rsid w:val="00376D78"/>
    <w:rsid w:val="00380237"/>
    <w:rsid w:val="00380ECF"/>
    <w:rsid w:val="003826EA"/>
    <w:rsid w:val="00383384"/>
    <w:rsid w:val="00393DEB"/>
    <w:rsid w:val="00394304"/>
    <w:rsid w:val="003961DE"/>
    <w:rsid w:val="00397154"/>
    <w:rsid w:val="003A0AD9"/>
    <w:rsid w:val="003A19E2"/>
    <w:rsid w:val="003A45D9"/>
    <w:rsid w:val="003B1931"/>
    <w:rsid w:val="003B2B40"/>
    <w:rsid w:val="003B31BC"/>
    <w:rsid w:val="003B3660"/>
    <w:rsid w:val="003B4E04"/>
    <w:rsid w:val="003C1CDB"/>
    <w:rsid w:val="003C738E"/>
    <w:rsid w:val="003D447C"/>
    <w:rsid w:val="003E651E"/>
    <w:rsid w:val="003E6F3C"/>
    <w:rsid w:val="003F04D6"/>
    <w:rsid w:val="003F4C4A"/>
    <w:rsid w:val="003F5A08"/>
    <w:rsid w:val="003F743D"/>
    <w:rsid w:val="00402286"/>
    <w:rsid w:val="00405A12"/>
    <w:rsid w:val="004167A1"/>
    <w:rsid w:val="00420716"/>
    <w:rsid w:val="004223D5"/>
    <w:rsid w:val="00430B40"/>
    <w:rsid w:val="004325FB"/>
    <w:rsid w:val="004432BA"/>
    <w:rsid w:val="0044407E"/>
    <w:rsid w:val="0044410B"/>
    <w:rsid w:val="00447BB9"/>
    <w:rsid w:val="00455ACD"/>
    <w:rsid w:val="004600A1"/>
    <w:rsid w:val="0046031D"/>
    <w:rsid w:val="00460BC0"/>
    <w:rsid w:val="004622AA"/>
    <w:rsid w:val="00473AC9"/>
    <w:rsid w:val="00481E6C"/>
    <w:rsid w:val="00487672"/>
    <w:rsid w:val="00495819"/>
    <w:rsid w:val="004A74D4"/>
    <w:rsid w:val="004C7E28"/>
    <w:rsid w:val="004D5295"/>
    <w:rsid w:val="004D72B5"/>
    <w:rsid w:val="004F70A9"/>
    <w:rsid w:val="0050429C"/>
    <w:rsid w:val="00506138"/>
    <w:rsid w:val="00507B9E"/>
    <w:rsid w:val="0051236A"/>
    <w:rsid w:val="00515918"/>
    <w:rsid w:val="00520541"/>
    <w:rsid w:val="00530309"/>
    <w:rsid w:val="00531E78"/>
    <w:rsid w:val="00531E8E"/>
    <w:rsid w:val="005413E6"/>
    <w:rsid w:val="00551B7F"/>
    <w:rsid w:val="0055470D"/>
    <w:rsid w:val="0056610F"/>
    <w:rsid w:val="0056735C"/>
    <w:rsid w:val="00575BCA"/>
    <w:rsid w:val="0058095C"/>
    <w:rsid w:val="00581814"/>
    <w:rsid w:val="00581AA1"/>
    <w:rsid w:val="00581D50"/>
    <w:rsid w:val="005A0705"/>
    <w:rsid w:val="005B0344"/>
    <w:rsid w:val="005B4EDF"/>
    <w:rsid w:val="005B520E"/>
    <w:rsid w:val="005C1693"/>
    <w:rsid w:val="005C23FA"/>
    <w:rsid w:val="005C6EBD"/>
    <w:rsid w:val="005E2800"/>
    <w:rsid w:val="00605825"/>
    <w:rsid w:val="00606A2B"/>
    <w:rsid w:val="00607039"/>
    <w:rsid w:val="00612649"/>
    <w:rsid w:val="00613221"/>
    <w:rsid w:val="006146D8"/>
    <w:rsid w:val="00641F02"/>
    <w:rsid w:val="006423C3"/>
    <w:rsid w:val="00645D22"/>
    <w:rsid w:val="00647C8E"/>
    <w:rsid w:val="00651A08"/>
    <w:rsid w:val="00654204"/>
    <w:rsid w:val="00655F65"/>
    <w:rsid w:val="00662A60"/>
    <w:rsid w:val="00662E21"/>
    <w:rsid w:val="006638BB"/>
    <w:rsid w:val="00670434"/>
    <w:rsid w:val="00674FB8"/>
    <w:rsid w:val="00675B44"/>
    <w:rsid w:val="0068112D"/>
    <w:rsid w:val="00693E8D"/>
    <w:rsid w:val="006A2721"/>
    <w:rsid w:val="006A3C75"/>
    <w:rsid w:val="006B4080"/>
    <w:rsid w:val="006B6B66"/>
    <w:rsid w:val="006C41D5"/>
    <w:rsid w:val="006E01ED"/>
    <w:rsid w:val="006E4887"/>
    <w:rsid w:val="006F364B"/>
    <w:rsid w:val="006F4F59"/>
    <w:rsid w:val="006F6D3D"/>
    <w:rsid w:val="007064E3"/>
    <w:rsid w:val="00706C80"/>
    <w:rsid w:val="00715BEA"/>
    <w:rsid w:val="007178AE"/>
    <w:rsid w:val="00720340"/>
    <w:rsid w:val="0072478F"/>
    <w:rsid w:val="00730B90"/>
    <w:rsid w:val="00733645"/>
    <w:rsid w:val="00733ED9"/>
    <w:rsid w:val="0073726F"/>
    <w:rsid w:val="00740EEA"/>
    <w:rsid w:val="00746CBD"/>
    <w:rsid w:val="007563C2"/>
    <w:rsid w:val="00761FBD"/>
    <w:rsid w:val="00764066"/>
    <w:rsid w:val="007642AB"/>
    <w:rsid w:val="007739BC"/>
    <w:rsid w:val="007809CA"/>
    <w:rsid w:val="007867A1"/>
    <w:rsid w:val="00791D7B"/>
    <w:rsid w:val="00794804"/>
    <w:rsid w:val="007A4FD0"/>
    <w:rsid w:val="007A7FB1"/>
    <w:rsid w:val="007B00F3"/>
    <w:rsid w:val="007B33F1"/>
    <w:rsid w:val="007B6DDA"/>
    <w:rsid w:val="007C0308"/>
    <w:rsid w:val="007C2FF2"/>
    <w:rsid w:val="007C4065"/>
    <w:rsid w:val="007C6A9A"/>
    <w:rsid w:val="007D1C1B"/>
    <w:rsid w:val="007D6232"/>
    <w:rsid w:val="007F1F99"/>
    <w:rsid w:val="007F2CC6"/>
    <w:rsid w:val="007F4B11"/>
    <w:rsid w:val="007F768F"/>
    <w:rsid w:val="0080791D"/>
    <w:rsid w:val="0082019B"/>
    <w:rsid w:val="00836367"/>
    <w:rsid w:val="008365DE"/>
    <w:rsid w:val="0084063C"/>
    <w:rsid w:val="0084612E"/>
    <w:rsid w:val="008554D9"/>
    <w:rsid w:val="00865AE6"/>
    <w:rsid w:val="00870B4F"/>
    <w:rsid w:val="00873603"/>
    <w:rsid w:val="00877DEA"/>
    <w:rsid w:val="008A2C7D"/>
    <w:rsid w:val="008A65A5"/>
    <w:rsid w:val="008B6524"/>
    <w:rsid w:val="008C0569"/>
    <w:rsid w:val="008C3486"/>
    <w:rsid w:val="008C3E61"/>
    <w:rsid w:val="008C4B23"/>
    <w:rsid w:val="008C7547"/>
    <w:rsid w:val="008C7B6E"/>
    <w:rsid w:val="008D20F0"/>
    <w:rsid w:val="008D575D"/>
    <w:rsid w:val="008D5BFC"/>
    <w:rsid w:val="008F2885"/>
    <w:rsid w:val="008F6E2C"/>
    <w:rsid w:val="008F77EF"/>
    <w:rsid w:val="00902FE6"/>
    <w:rsid w:val="00903821"/>
    <w:rsid w:val="00916F24"/>
    <w:rsid w:val="009303D9"/>
    <w:rsid w:val="00933C64"/>
    <w:rsid w:val="00937829"/>
    <w:rsid w:val="0095066D"/>
    <w:rsid w:val="00951023"/>
    <w:rsid w:val="009662D8"/>
    <w:rsid w:val="00970C1D"/>
    <w:rsid w:val="00972203"/>
    <w:rsid w:val="009755C3"/>
    <w:rsid w:val="00984A12"/>
    <w:rsid w:val="009A05AC"/>
    <w:rsid w:val="009A328C"/>
    <w:rsid w:val="009A5A30"/>
    <w:rsid w:val="009A5B65"/>
    <w:rsid w:val="009A64C5"/>
    <w:rsid w:val="009B701F"/>
    <w:rsid w:val="009C25AF"/>
    <w:rsid w:val="009C7481"/>
    <w:rsid w:val="009F1D79"/>
    <w:rsid w:val="009F50F8"/>
    <w:rsid w:val="00A059B3"/>
    <w:rsid w:val="00A13D6A"/>
    <w:rsid w:val="00A15D5B"/>
    <w:rsid w:val="00A25AAD"/>
    <w:rsid w:val="00A3721E"/>
    <w:rsid w:val="00A64BC9"/>
    <w:rsid w:val="00A75347"/>
    <w:rsid w:val="00A76265"/>
    <w:rsid w:val="00A76C6C"/>
    <w:rsid w:val="00A80B7D"/>
    <w:rsid w:val="00A82AF4"/>
    <w:rsid w:val="00A87B5A"/>
    <w:rsid w:val="00A90F40"/>
    <w:rsid w:val="00A96989"/>
    <w:rsid w:val="00AA336B"/>
    <w:rsid w:val="00AA5A8F"/>
    <w:rsid w:val="00AC7E52"/>
    <w:rsid w:val="00AD6EF7"/>
    <w:rsid w:val="00AE3409"/>
    <w:rsid w:val="00AE4806"/>
    <w:rsid w:val="00AE7477"/>
    <w:rsid w:val="00AF580A"/>
    <w:rsid w:val="00B10D49"/>
    <w:rsid w:val="00B11A60"/>
    <w:rsid w:val="00B14000"/>
    <w:rsid w:val="00B207B0"/>
    <w:rsid w:val="00B22613"/>
    <w:rsid w:val="00B25627"/>
    <w:rsid w:val="00B374CC"/>
    <w:rsid w:val="00B421A9"/>
    <w:rsid w:val="00B44A76"/>
    <w:rsid w:val="00B4668E"/>
    <w:rsid w:val="00B47079"/>
    <w:rsid w:val="00B501F2"/>
    <w:rsid w:val="00B5382B"/>
    <w:rsid w:val="00B70962"/>
    <w:rsid w:val="00B768D1"/>
    <w:rsid w:val="00B81DFD"/>
    <w:rsid w:val="00B83491"/>
    <w:rsid w:val="00BA1025"/>
    <w:rsid w:val="00BA4ABD"/>
    <w:rsid w:val="00BB1CB4"/>
    <w:rsid w:val="00BB4922"/>
    <w:rsid w:val="00BC3420"/>
    <w:rsid w:val="00BD1624"/>
    <w:rsid w:val="00BD670B"/>
    <w:rsid w:val="00BE7D3C"/>
    <w:rsid w:val="00BF1777"/>
    <w:rsid w:val="00BF5FF6"/>
    <w:rsid w:val="00C00351"/>
    <w:rsid w:val="00C0207F"/>
    <w:rsid w:val="00C1035E"/>
    <w:rsid w:val="00C16117"/>
    <w:rsid w:val="00C245F9"/>
    <w:rsid w:val="00C3075A"/>
    <w:rsid w:val="00C37481"/>
    <w:rsid w:val="00C44BF0"/>
    <w:rsid w:val="00C47620"/>
    <w:rsid w:val="00C47E3E"/>
    <w:rsid w:val="00C75384"/>
    <w:rsid w:val="00C7569B"/>
    <w:rsid w:val="00C85C50"/>
    <w:rsid w:val="00C87DA6"/>
    <w:rsid w:val="00C919A4"/>
    <w:rsid w:val="00CA11C8"/>
    <w:rsid w:val="00CA2A58"/>
    <w:rsid w:val="00CA4392"/>
    <w:rsid w:val="00CB0229"/>
    <w:rsid w:val="00CB216C"/>
    <w:rsid w:val="00CB55E8"/>
    <w:rsid w:val="00CB7662"/>
    <w:rsid w:val="00CC1CF4"/>
    <w:rsid w:val="00CC393F"/>
    <w:rsid w:val="00CC74EB"/>
    <w:rsid w:val="00CE0F93"/>
    <w:rsid w:val="00CE74DE"/>
    <w:rsid w:val="00CF3B5B"/>
    <w:rsid w:val="00D115E7"/>
    <w:rsid w:val="00D11AC6"/>
    <w:rsid w:val="00D155E3"/>
    <w:rsid w:val="00D2176E"/>
    <w:rsid w:val="00D26C5A"/>
    <w:rsid w:val="00D44E38"/>
    <w:rsid w:val="00D47DCA"/>
    <w:rsid w:val="00D50B05"/>
    <w:rsid w:val="00D621E5"/>
    <w:rsid w:val="00D62792"/>
    <w:rsid w:val="00D632BE"/>
    <w:rsid w:val="00D63A7D"/>
    <w:rsid w:val="00D64853"/>
    <w:rsid w:val="00D649AB"/>
    <w:rsid w:val="00D72D06"/>
    <w:rsid w:val="00D730C4"/>
    <w:rsid w:val="00D7522C"/>
    <w:rsid w:val="00D7536F"/>
    <w:rsid w:val="00D76668"/>
    <w:rsid w:val="00D92B2D"/>
    <w:rsid w:val="00D92BC1"/>
    <w:rsid w:val="00DA0313"/>
    <w:rsid w:val="00DA114D"/>
    <w:rsid w:val="00DB2B06"/>
    <w:rsid w:val="00DB51A9"/>
    <w:rsid w:val="00DD2F43"/>
    <w:rsid w:val="00DD361C"/>
    <w:rsid w:val="00DD550A"/>
    <w:rsid w:val="00DE02CC"/>
    <w:rsid w:val="00DE6E87"/>
    <w:rsid w:val="00DE7FB0"/>
    <w:rsid w:val="00DF1149"/>
    <w:rsid w:val="00DF26A4"/>
    <w:rsid w:val="00E00F87"/>
    <w:rsid w:val="00E02686"/>
    <w:rsid w:val="00E06DD7"/>
    <w:rsid w:val="00E07383"/>
    <w:rsid w:val="00E10571"/>
    <w:rsid w:val="00E140D5"/>
    <w:rsid w:val="00E14CCD"/>
    <w:rsid w:val="00E165BC"/>
    <w:rsid w:val="00E30F01"/>
    <w:rsid w:val="00E34EAE"/>
    <w:rsid w:val="00E459C3"/>
    <w:rsid w:val="00E56FA4"/>
    <w:rsid w:val="00E61E12"/>
    <w:rsid w:val="00E659F2"/>
    <w:rsid w:val="00E7596C"/>
    <w:rsid w:val="00E878F2"/>
    <w:rsid w:val="00E93F17"/>
    <w:rsid w:val="00EA60D7"/>
    <w:rsid w:val="00EB042C"/>
    <w:rsid w:val="00EB3741"/>
    <w:rsid w:val="00ED0149"/>
    <w:rsid w:val="00ED1244"/>
    <w:rsid w:val="00ED66E4"/>
    <w:rsid w:val="00EF13C4"/>
    <w:rsid w:val="00EF5243"/>
    <w:rsid w:val="00EF7DE3"/>
    <w:rsid w:val="00F03103"/>
    <w:rsid w:val="00F2436E"/>
    <w:rsid w:val="00F25649"/>
    <w:rsid w:val="00F271DE"/>
    <w:rsid w:val="00F3004C"/>
    <w:rsid w:val="00F4471B"/>
    <w:rsid w:val="00F47050"/>
    <w:rsid w:val="00F6191C"/>
    <w:rsid w:val="00F627DA"/>
    <w:rsid w:val="00F65DC3"/>
    <w:rsid w:val="00F67C84"/>
    <w:rsid w:val="00F71773"/>
    <w:rsid w:val="00F7288F"/>
    <w:rsid w:val="00F847A6"/>
    <w:rsid w:val="00F91891"/>
    <w:rsid w:val="00F929CC"/>
    <w:rsid w:val="00F92F39"/>
    <w:rsid w:val="00F9441B"/>
    <w:rsid w:val="00F94F37"/>
    <w:rsid w:val="00FA3383"/>
    <w:rsid w:val="00FA4C32"/>
    <w:rsid w:val="00FC5B05"/>
    <w:rsid w:val="00FD6712"/>
    <w:rsid w:val="00FE7114"/>
    <w:rsid w:val="00FF4D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B05F55C"/>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057"/>
    <w:pPr>
      <w:widowControl w:val="0"/>
      <w:bidi/>
      <w:jc w:val="center"/>
    </w:pPr>
    <w:rPr>
      <w:rFonts w:cs="B Nazanin"/>
      <w:bCs/>
      <w:sz w:val="16"/>
      <w:szCs w:val="18"/>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val="0"/>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uiPriority w:val="99"/>
    <w:rsid w:val="001A3B3D"/>
    <w:pPr>
      <w:tabs>
        <w:tab w:val="center" w:pos="4680"/>
        <w:tab w:val="right" w:pos="9360"/>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paragraph" w:styleId="NormalWeb">
    <w:name w:val="Normal (Web)"/>
    <w:basedOn w:val="Normal"/>
    <w:uiPriority w:val="99"/>
    <w:unhideWhenUsed/>
    <w:rsid w:val="008C3E61"/>
    <w:pPr>
      <w:spacing w:before="100" w:beforeAutospacing="1" w:after="100" w:afterAutospacing="1"/>
      <w:jc w:val="left"/>
    </w:pPr>
    <w:rPr>
      <w:rFonts w:eastAsia="Times New Roman"/>
      <w:sz w:val="24"/>
      <w:szCs w:val="24"/>
    </w:rPr>
  </w:style>
  <w:style w:type="paragraph" w:styleId="FootnoteText">
    <w:name w:val="footnote text"/>
    <w:basedOn w:val="Normal"/>
    <w:link w:val="FootnoteTextChar"/>
    <w:uiPriority w:val="99"/>
    <w:rsid w:val="00EA60D7"/>
  </w:style>
  <w:style w:type="character" w:customStyle="1" w:styleId="FootnoteTextChar">
    <w:name w:val="Footnote Text Char"/>
    <w:basedOn w:val="DefaultParagraphFont"/>
    <w:link w:val="FootnoteText"/>
    <w:uiPriority w:val="99"/>
    <w:rsid w:val="00EA60D7"/>
  </w:style>
  <w:style w:type="character" w:styleId="FootnoteReference">
    <w:name w:val="footnote reference"/>
    <w:basedOn w:val="DefaultParagraphFont"/>
    <w:rsid w:val="00EA60D7"/>
    <w:rPr>
      <w:vertAlign w:val="superscript"/>
    </w:rPr>
  </w:style>
  <w:style w:type="table" w:styleId="TableGrid">
    <w:name w:val="Table Grid"/>
    <w:basedOn w:val="TableNormal"/>
    <w:rsid w:val="00FF4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24268E"/>
  </w:style>
  <w:style w:type="table" w:styleId="PlainTable2">
    <w:name w:val="Plain Table 2"/>
    <w:basedOn w:val="TableNormal"/>
    <w:uiPriority w:val="42"/>
    <w:rsid w:val="00BB1C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BB1C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D64853"/>
    <w:rPr>
      <w:color w:val="808080"/>
    </w:rPr>
  </w:style>
  <w:style w:type="character" w:styleId="CommentReference">
    <w:name w:val="annotation reference"/>
    <w:basedOn w:val="DefaultParagraphFont"/>
    <w:rsid w:val="007C4065"/>
    <w:rPr>
      <w:sz w:val="16"/>
      <w:szCs w:val="16"/>
    </w:rPr>
  </w:style>
  <w:style w:type="paragraph" w:styleId="CommentText">
    <w:name w:val="annotation text"/>
    <w:basedOn w:val="Normal"/>
    <w:link w:val="CommentTextChar"/>
    <w:rsid w:val="007C4065"/>
  </w:style>
  <w:style w:type="character" w:customStyle="1" w:styleId="CommentTextChar">
    <w:name w:val="Comment Text Char"/>
    <w:basedOn w:val="DefaultParagraphFont"/>
    <w:link w:val="CommentText"/>
    <w:rsid w:val="007C4065"/>
  </w:style>
  <w:style w:type="paragraph" w:styleId="BalloonText">
    <w:name w:val="Balloon Text"/>
    <w:basedOn w:val="Normal"/>
    <w:link w:val="BalloonTextChar"/>
    <w:semiHidden/>
    <w:unhideWhenUsed/>
    <w:rsid w:val="003C1CDB"/>
    <w:rPr>
      <w:rFonts w:ascii="Segoe UI" w:hAnsi="Segoe UI" w:cs="Segoe UI"/>
      <w:sz w:val="18"/>
    </w:rPr>
  </w:style>
  <w:style w:type="character" w:customStyle="1" w:styleId="BalloonTextChar">
    <w:name w:val="Balloon Text Char"/>
    <w:basedOn w:val="DefaultParagraphFont"/>
    <w:link w:val="BalloonText"/>
    <w:semiHidden/>
    <w:rsid w:val="003C1CDB"/>
    <w:rPr>
      <w:rFonts w:ascii="Segoe UI" w:hAnsi="Segoe UI" w:cs="Segoe UI"/>
      <w:sz w:val="18"/>
      <w:szCs w:val="18"/>
    </w:rPr>
  </w:style>
  <w:style w:type="paragraph" w:styleId="ListParagraph">
    <w:name w:val="List Paragraph"/>
    <w:basedOn w:val="Normal"/>
    <w:uiPriority w:val="34"/>
    <w:qFormat/>
    <w:rsid w:val="00C1035E"/>
    <w:pPr>
      <w:ind w:left="720"/>
      <w:contextualSpacing/>
    </w:pPr>
  </w:style>
  <w:style w:type="character" w:styleId="Hyperlink">
    <w:name w:val="Hyperlink"/>
    <w:basedOn w:val="DefaultParagraphFont"/>
    <w:uiPriority w:val="99"/>
    <w:unhideWhenUsed/>
    <w:rsid w:val="0082019B"/>
    <w:rPr>
      <w:color w:val="0563C1" w:themeColor="hyperlink"/>
      <w:u w:val="single"/>
    </w:rPr>
  </w:style>
  <w:style w:type="character" w:styleId="UnresolvedMention">
    <w:name w:val="Unresolved Mention"/>
    <w:basedOn w:val="DefaultParagraphFont"/>
    <w:uiPriority w:val="99"/>
    <w:semiHidden/>
    <w:unhideWhenUsed/>
    <w:rsid w:val="004600A1"/>
    <w:rPr>
      <w:color w:val="605E5C"/>
      <w:shd w:val="clear" w:color="auto" w:fill="E1DFDD"/>
    </w:rPr>
  </w:style>
  <w:style w:type="character" w:styleId="FollowedHyperlink">
    <w:name w:val="FollowedHyperlink"/>
    <w:basedOn w:val="DefaultParagraphFont"/>
    <w:rsid w:val="004600A1"/>
    <w:rPr>
      <w:color w:val="954F72" w:themeColor="followedHyperlink"/>
      <w:u w:val="single"/>
    </w:rPr>
  </w:style>
  <w:style w:type="paragraph" w:styleId="Caption">
    <w:name w:val="caption"/>
    <w:basedOn w:val="Normal"/>
    <w:next w:val="Normal"/>
    <w:uiPriority w:val="35"/>
    <w:unhideWhenUsed/>
    <w:qFormat/>
    <w:rsid w:val="00791D7B"/>
    <w:pPr>
      <w:spacing w:after="200"/>
      <w:ind w:firstLine="288"/>
      <w:jc w:val="left"/>
    </w:pPr>
    <w:rPr>
      <w:rFonts w:eastAsiaTheme="minorHAnsi"/>
      <w:i/>
      <w:iCs/>
      <w:color w:val="44546A" w:themeColor="text2"/>
      <w:sz w:val="18"/>
      <w:lang w:bidi="fa-IR"/>
    </w:rPr>
  </w:style>
  <w:style w:type="paragraph" w:customStyle="1" w:styleId="EndNoteBibliographyTitle">
    <w:name w:val="EndNote Bibliography Title"/>
    <w:basedOn w:val="Normal"/>
    <w:link w:val="EndNoteBibliographyTitleChar"/>
    <w:rsid w:val="00984A12"/>
    <w:rPr>
      <w:rFonts w:cs="Times New Roman"/>
      <w:noProof/>
      <w:sz w:val="18"/>
    </w:rPr>
  </w:style>
  <w:style w:type="character" w:customStyle="1" w:styleId="EndNoteBibliographyTitleChar">
    <w:name w:val="EndNote Bibliography Title Char"/>
    <w:basedOn w:val="DefaultParagraphFont"/>
    <w:link w:val="EndNoteBibliographyTitle"/>
    <w:rsid w:val="00984A12"/>
    <w:rPr>
      <w:bCs/>
      <w:noProof/>
      <w:sz w:val="18"/>
      <w:szCs w:val="18"/>
    </w:rPr>
  </w:style>
  <w:style w:type="paragraph" w:customStyle="1" w:styleId="EndNoteBibliography">
    <w:name w:val="EndNote Bibliography"/>
    <w:basedOn w:val="Normal"/>
    <w:link w:val="EndNoteBibliographyChar"/>
    <w:rsid w:val="00984A12"/>
    <w:pPr>
      <w:jc w:val="both"/>
    </w:pPr>
    <w:rPr>
      <w:rFonts w:cs="Times New Roman"/>
      <w:noProof/>
      <w:sz w:val="18"/>
    </w:rPr>
  </w:style>
  <w:style w:type="character" w:customStyle="1" w:styleId="EndNoteBibliographyChar">
    <w:name w:val="EndNote Bibliography Char"/>
    <w:basedOn w:val="DefaultParagraphFont"/>
    <w:link w:val="EndNoteBibliography"/>
    <w:rsid w:val="00984A12"/>
    <w:rPr>
      <w:bCs/>
      <w:noProof/>
      <w:sz w:val="18"/>
      <w:szCs w:val="18"/>
    </w:rPr>
  </w:style>
  <w:style w:type="paragraph" w:customStyle="1" w:styleId="Style1">
    <w:name w:val="Style1"/>
    <w:basedOn w:val="EndNoteBibliography"/>
    <w:link w:val="Style1Char"/>
    <w:qFormat/>
    <w:rsid w:val="003961DE"/>
    <w:pPr>
      <w:bidi w:val="0"/>
      <w:spacing w:line="360" w:lineRule="auto"/>
      <w:ind w:left="720" w:hanging="720"/>
    </w:pPr>
    <w:rPr>
      <w:bCs w:val="0"/>
      <w:lang w:bidi="fa-IR"/>
    </w:rPr>
  </w:style>
  <w:style w:type="character" w:customStyle="1" w:styleId="Style1Char">
    <w:name w:val="Style1 Char"/>
    <w:basedOn w:val="EndNoteBibliographyChar"/>
    <w:link w:val="Style1"/>
    <w:rsid w:val="003961DE"/>
    <w:rPr>
      <w:bCs w:val="0"/>
      <w:noProof/>
      <w:sz w:val="18"/>
      <w:szCs w:val="1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7219">
      <w:bodyDiv w:val="1"/>
      <w:marLeft w:val="0"/>
      <w:marRight w:val="0"/>
      <w:marTop w:val="0"/>
      <w:marBottom w:val="0"/>
      <w:divBdr>
        <w:top w:val="none" w:sz="0" w:space="0" w:color="auto"/>
        <w:left w:val="none" w:sz="0" w:space="0" w:color="auto"/>
        <w:bottom w:val="none" w:sz="0" w:space="0" w:color="auto"/>
        <w:right w:val="none" w:sz="0" w:space="0" w:color="auto"/>
      </w:divBdr>
    </w:div>
    <w:div w:id="52239706">
      <w:bodyDiv w:val="1"/>
      <w:marLeft w:val="0"/>
      <w:marRight w:val="0"/>
      <w:marTop w:val="0"/>
      <w:marBottom w:val="0"/>
      <w:divBdr>
        <w:top w:val="none" w:sz="0" w:space="0" w:color="auto"/>
        <w:left w:val="none" w:sz="0" w:space="0" w:color="auto"/>
        <w:bottom w:val="none" w:sz="0" w:space="0" w:color="auto"/>
        <w:right w:val="none" w:sz="0" w:space="0" w:color="auto"/>
      </w:divBdr>
    </w:div>
    <w:div w:id="54743431">
      <w:bodyDiv w:val="1"/>
      <w:marLeft w:val="0"/>
      <w:marRight w:val="0"/>
      <w:marTop w:val="0"/>
      <w:marBottom w:val="0"/>
      <w:divBdr>
        <w:top w:val="none" w:sz="0" w:space="0" w:color="auto"/>
        <w:left w:val="none" w:sz="0" w:space="0" w:color="auto"/>
        <w:bottom w:val="none" w:sz="0" w:space="0" w:color="auto"/>
        <w:right w:val="none" w:sz="0" w:space="0" w:color="auto"/>
      </w:divBdr>
    </w:div>
    <w:div w:id="148640551">
      <w:bodyDiv w:val="1"/>
      <w:marLeft w:val="0"/>
      <w:marRight w:val="0"/>
      <w:marTop w:val="0"/>
      <w:marBottom w:val="0"/>
      <w:divBdr>
        <w:top w:val="none" w:sz="0" w:space="0" w:color="auto"/>
        <w:left w:val="none" w:sz="0" w:space="0" w:color="auto"/>
        <w:bottom w:val="none" w:sz="0" w:space="0" w:color="auto"/>
        <w:right w:val="none" w:sz="0" w:space="0" w:color="auto"/>
      </w:divBdr>
    </w:div>
    <w:div w:id="166211103">
      <w:bodyDiv w:val="1"/>
      <w:marLeft w:val="0"/>
      <w:marRight w:val="0"/>
      <w:marTop w:val="0"/>
      <w:marBottom w:val="0"/>
      <w:divBdr>
        <w:top w:val="none" w:sz="0" w:space="0" w:color="auto"/>
        <w:left w:val="none" w:sz="0" w:space="0" w:color="auto"/>
        <w:bottom w:val="none" w:sz="0" w:space="0" w:color="auto"/>
        <w:right w:val="none" w:sz="0" w:space="0" w:color="auto"/>
      </w:divBdr>
    </w:div>
    <w:div w:id="357043389">
      <w:bodyDiv w:val="1"/>
      <w:marLeft w:val="0"/>
      <w:marRight w:val="0"/>
      <w:marTop w:val="0"/>
      <w:marBottom w:val="0"/>
      <w:divBdr>
        <w:top w:val="none" w:sz="0" w:space="0" w:color="auto"/>
        <w:left w:val="none" w:sz="0" w:space="0" w:color="auto"/>
        <w:bottom w:val="none" w:sz="0" w:space="0" w:color="auto"/>
        <w:right w:val="none" w:sz="0" w:space="0" w:color="auto"/>
      </w:divBdr>
    </w:div>
    <w:div w:id="583609297">
      <w:bodyDiv w:val="1"/>
      <w:marLeft w:val="0"/>
      <w:marRight w:val="0"/>
      <w:marTop w:val="0"/>
      <w:marBottom w:val="0"/>
      <w:divBdr>
        <w:top w:val="none" w:sz="0" w:space="0" w:color="auto"/>
        <w:left w:val="none" w:sz="0" w:space="0" w:color="auto"/>
        <w:bottom w:val="none" w:sz="0" w:space="0" w:color="auto"/>
        <w:right w:val="none" w:sz="0" w:space="0" w:color="auto"/>
      </w:divBdr>
    </w:div>
    <w:div w:id="614560886">
      <w:bodyDiv w:val="1"/>
      <w:marLeft w:val="0"/>
      <w:marRight w:val="0"/>
      <w:marTop w:val="0"/>
      <w:marBottom w:val="0"/>
      <w:divBdr>
        <w:top w:val="none" w:sz="0" w:space="0" w:color="auto"/>
        <w:left w:val="none" w:sz="0" w:space="0" w:color="auto"/>
        <w:bottom w:val="none" w:sz="0" w:space="0" w:color="auto"/>
        <w:right w:val="none" w:sz="0" w:space="0" w:color="auto"/>
      </w:divBdr>
    </w:div>
    <w:div w:id="794831507">
      <w:bodyDiv w:val="1"/>
      <w:marLeft w:val="0"/>
      <w:marRight w:val="0"/>
      <w:marTop w:val="0"/>
      <w:marBottom w:val="0"/>
      <w:divBdr>
        <w:top w:val="none" w:sz="0" w:space="0" w:color="auto"/>
        <w:left w:val="none" w:sz="0" w:space="0" w:color="auto"/>
        <w:bottom w:val="none" w:sz="0" w:space="0" w:color="auto"/>
        <w:right w:val="none" w:sz="0" w:space="0" w:color="auto"/>
      </w:divBdr>
    </w:div>
    <w:div w:id="1039861480">
      <w:bodyDiv w:val="1"/>
      <w:marLeft w:val="0"/>
      <w:marRight w:val="0"/>
      <w:marTop w:val="0"/>
      <w:marBottom w:val="0"/>
      <w:divBdr>
        <w:top w:val="none" w:sz="0" w:space="0" w:color="auto"/>
        <w:left w:val="none" w:sz="0" w:space="0" w:color="auto"/>
        <w:bottom w:val="none" w:sz="0" w:space="0" w:color="auto"/>
        <w:right w:val="none" w:sz="0" w:space="0" w:color="auto"/>
      </w:divBdr>
    </w:div>
    <w:div w:id="1085882203">
      <w:bodyDiv w:val="1"/>
      <w:marLeft w:val="0"/>
      <w:marRight w:val="0"/>
      <w:marTop w:val="0"/>
      <w:marBottom w:val="0"/>
      <w:divBdr>
        <w:top w:val="none" w:sz="0" w:space="0" w:color="auto"/>
        <w:left w:val="none" w:sz="0" w:space="0" w:color="auto"/>
        <w:bottom w:val="none" w:sz="0" w:space="0" w:color="auto"/>
        <w:right w:val="none" w:sz="0" w:space="0" w:color="auto"/>
      </w:divBdr>
    </w:div>
    <w:div w:id="1100219466">
      <w:bodyDiv w:val="1"/>
      <w:marLeft w:val="0"/>
      <w:marRight w:val="0"/>
      <w:marTop w:val="0"/>
      <w:marBottom w:val="0"/>
      <w:divBdr>
        <w:top w:val="none" w:sz="0" w:space="0" w:color="auto"/>
        <w:left w:val="none" w:sz="0" w:space="0" w:color="auto"/>
        <w:bottom w:val="none" w:sz="0" w:space="0" w:color="auto"/>
        <w:right w:val="none" w:sz="0" w:space="0" w:color="auto"/>
      </w:divBdr>
    </w:div>
    <w:div w:id="1179736672">
      <w:bodyDiv w:val="1"/>
      <w:marLeft w:val="0"/>
      <w:marRight w:val="0"/>
      <w:marTop w:val="0"/>
      <w:marBottom w:val="0"/>
      <w:divBdr>
        <w:top w:val="none" w:sz="0" w:space="0" w:color="auto"/>
        <w:left w:val="none" w:sz="0" w:space="0" w:color="auto"/>
        <w:bottom w:val="none" w:sz="0" w:space="0" w:color="auto"/>
        <w:right w:val="none" w:sz="0" w:space="0" w:color="auto"/>
      </w:divBdr>
    </w:div>
    <w:div w:id="1259169006">
      <w:bodyDiv w:val="1"/>
      <w:marLeft w:val="0"/>
      <w:marRight w:val="0"/>
      <w:marTop w:val="0"/>
      <w:marBottom w:val="0"/>
      <w:divBdr>
        <w:top w:val="none" w:sz="0" w:space="0" w:color="auto"/>
        <w:left w:val="none" w:sz="0" w:space="0" w:color="auto"/>
        <w:bottom w:val="none" w:sz="0" w:space="0" w:color="auto"/>
        <w:right w:val="none" w:sz="0" w:space="0" w:color="auto"/>
      </w:divBdr>
    </w:div>
    <w:div w:id="1313293095">
      <w:bodyDiv w:val="1"/>
      <w:marLeft w:val="0"/>
      <w:marRight w:val="0"/>
      <w:marTop w:val="0"/>
      <w:marBottom w:val="0"/>
      <w:divBdr>
        <w:top w:val="none" w:sz="0" w:space="0" w:color="auto"/>
        <w:left w:val="none" w:sz="0" w:space="0" w:color="auto"/>
        <w:bottom w:val="none" w:sz="0" w:space="0" w:color="auto"/>
        <w:right w:val="none" w:sz="0" w:space="0" w:color="auto"/>
      </w:divBdr>
    </w:div>
    <w:div w:id="1745568096">
      <w:bodyDiv w:val="1"/>
      <w:marLeft w:val="0"/>
      <w:marRight w:val="0"/>
      <w:marTop w:val="0"/>
      <w:marBottom w:val="0"/>
      <w:divBdr>
        <w:top w:val="none" w:sz="0" w:space="0" w:color="auto"/>
        <w:left w:val="none" w:sz="0" w:space="0" w:color="auto"/>
        <w:bottom w:val="none" w:sz="0" w:space="0" w:color="auto"/>
        <w:right w:val="none" w:sz="0" w:space="0" w:color="auto"/>
      </w:divBdr>
    </w:div>
    <w:div w:id="1817603802">
      <w:bodyDiv w:val="1"/>
      <w:marLeft w:val="0"/>
      <w:marRight w:val="0"/>
      <w:marTop w:val="0"/>
      <w:marBottom w:val="0"/>
      <w:divBdr>
        <w:top w:val="none" w:sz="0" w:space="0" w:color="auto"/>
        <w:left w:val="none" w:sz="0" w:space="0" w:color="auto"/>
        <w:bottom w:val="none" w:sz="0" w:space="0" w:color="auto"/>
        <w:right w:val="none" w:sz="0" w:space="0" w:color="auto"/>
      </w:divBdr>
    </w:div>
    <w:div w:id="1838568179">
      <w:bodyDiv w:val="1"/>
      <w:marLeft w:val="0"/>
      <w:marRight w:val="0"/>
      <w:marTop w:val="0"/>
      <w:marBottom w:val="0"/>
      <w:divBdr>
        <w:top w:val="none" w:sz="0" w:space="0" w:color="auto"/>
        <w:left w:val="none" w:sz="0" w:space="0" w:color="auto"/>
        <w:bottom w:val="none" w:sz="0" w:space="0" w:color="auto"/>
        <w:right w:val="none" w:sz="0" w:space="0" w:color="auto"/>
      </w:divBdr>
    </w:div>
    <w:div w:id="1921062559">
      <w:bodyDiv w:val="1"/>
      <w:marLeft w:val="0"/>
      <w:marRight w:val="0"/>
      <w:marTop w:val="0"/>
      <w:marBottom w:val="0"/>
      <w:divBdr>
        <w:top w:val="none" w:sz="0" w:space="0" w:color="auto"/>
        <w:left w:val="none" w:sz="0" w:space="0" w:color="auto"/>
        <w:bottom w:val="none" w:sz="0" w:space="0" w:color="auto"/>
        <w:right w:val="none" w:sz="0" w:space="0" w:color="auto"/>
      </w:divBdr>
    </w:div>
    <w:div w:id="2096702400">
      <w:bodyDiv w:val="1"/>
      <w:marLeft w:val="0"/>
      <w:marRight w:val="0"/>
      <w:marTop w:val="0"/>
      <w:marBottom w:val="0"/>
      <w:divBdr>
        <w:top w:val="none" w:sz="0" w:space="0" w:color="auto"/>
        <w:left w:val="none" w:sz="0" w:space="0" w:color="auto"/>
        <w:bottom w:val="none" w:sz="0" w:space="0" w:color="auto"/>
        <w:right w:val="none" w:sz="0" w:space="0" w:color="auto"/>
      </w:divBdr>
    </w:div>
    <w:div w:id="211216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B8A50622-3E8B-4F68-BCDC-401F6F8E1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5483</Words>
  <Characters>31254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farhad kamandi</cp:lastModifiedBy>
  <cp:revision>12</cp:revision>
  <cp:lastPrinted>2019-08-04T05:54:00Z</cp:lastPrinted>
  <dcterms:created xsi:type="dcterms:W3CDTF">2021-11-24T18:20:00Z</dcterms:created>
  <dcterms:modified xsi:type="dcterms:W3CDTF">2021-11-25T16:50:00Z</dcterms:modified>
</cp:coreProperties>
</file>