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AB687A" w14:textId="049D9CFD" w:rsidR="00616CA1" w:rsidRPr="003F14AD" w:rsidRDefault="00616CA1" w:rsidP="00B62B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4AD">
        <w:rPr>
          <w:rFonts w:ascii="Times New Roman" w:hAnsi="Times New Roman" w:cs="Times New Roman"/>
          <w:b/>
          <w:sz w:val="28"/>
          <w:szCs w:val="28"/>
        </w:rPr>
        <w:t xml:space="preserve">Evaluation of </w:t>
      </w:r>
      <w:r w:rsidR="00B62BE4" w:rsidRPr="003F14AD">
        <w:rPr>
          <w:rFonts w:ascii="Times New Roman" w:hAnsi="Times New Roman" w:cs="Times New Roman"/>
          <w:b/>
          <w:sz w:val="28"/>
          <w:szCs w:val="28"/>
        </w:rPr>
        <w:t>l</w:t>
      </w:r>
      <w:r w:rsidRPr="003F14AD">
        <w:rPr>
          <w:rFonts w:ascii="Times New Roman" w:hAnsi="Times New Roman" w:cs="Times New Roman"/>
          <w:b/>
          <w:sz w:val="28"/>
          <w:szCs w:val="28"/>
        </w:rPr>
        <w:t xml:space="preserve">ithium effect on </w:t>
      </w:r>
      <w:r w:rsidR="00B62BE4" w:rsidRPr="003F14AD">
        <w:rPr>
          <w:rFonts w:ascii="Times New Roman" w:hAnsi="Times New Roman" w:cs="Times New Roman"/>
          <w:b/>
          <w:sz w:val="28"/>
          <w:szCs w:val="28"/>
        </w:rPr>
        <w:t>r</w:t>
      </w:r>
      <w:r w:rsidRPr="003F14AD">
        <w:rPr>
          <w:rFonts w:ascii="Times New Roman" w:hAnsi="Times New Roman" w:cs="Times New Roman"/>
          <w:b/>
          <w:sz w:val="28"/>
          <w:szCs w:val="28"/>
        </w:rPr>
        <w:t xml:space="preserve">adioiodine </w:t>
      </w:r>
      <w:r w:rsidR="00B62BE4" w:rsidRPr="003F14AD">
        <w:rPr>
          <w:rFonts w:ascii="Times New Roman" w:hAnsi="Times New Roman" w:cs="Times New Roman"/>
          <w:b/>
          <w:sz w:val="28"/>
          <w:szCs w:val="28"/>
        </w:rPr>
        <w:t>u</w:t>
      </w:r>
      <w:r w:rsidR="00E32884" w:rsidRPr="003F14AD">
        <w:rPr>
          <w:rFonts w:ascii="Times New Roman" w:hAnsi="Times New Roman" w:cs="Times New Roman"/>
          <w:b/>
          <w:sz w:val="28"/>
          <w:szCs w:val="28"/>
        </w:rPr>
        <w:t xml:space="preserve">ptake in </w:t>
      </w:r>
      <w:r w:rsidR="00B62BE4" w:rsidRPr="003F14AD">
        <w:rPr>
          <w:rFonts w:ascii="Times New Roman" w:hAnsi="Times New Roman" w:cs="Times New Roman"/>
          <w:b/>
          <w:sz w:val="28"/>
          <w:szCs w:val="28"/>
        </w:rPr>
        <w:t>r</w:t>
      </w:r>
      <w:r w:rsidR="00E32884" w:rsidRPr="003F14AD">
        <w:rPr>
          <w:rFonts w:ascii="Times New Roman" w:hAnsi="Times New Roman" w:cs="Times New Roman"/>
          <w:b/>
          <w:sz w:val="28"/>
          <w:szCs w:val="28"/>
        </w:rPr>
        <w:t xml:space="preserve">abbit </w:t>
      </w:r>
      <w:r w:rsidR="00B62BE4" w:rsidRPr="003F14AD">
        <w:rPr>
          <w:rFonts w:ascii="Times New Roman" w:hAnsi="Times New Roman" w:cs="Times New Roman"/>
          <w:b/>
          <w:sz w:val="28"/>
          <w:szCs w:val="28"/>
        </w:rPr>
        <w:t>t</w:t>
      </w:r>
      <w:r w:rsidRPr="003F14AD">
        <w:rPr>
          <w:rFonts w:ascii="Times New Roman" w:hAnsi="Times New Roman" w:cs="Times New Roman"/>
          <w:b/>
          <w:sz w:val="28"/>
          <w:szCs w:val="28"/>
        </w:rPr>
        <w:t xml:space="preserve">hyroid </w:t>
      </w:r>
      <w:r w:rsidR="00B62BE4" w:rsidRPr="003F14AD">
        <w:rPr>
          <w:rFonts w:ascii="Times New Roman" w:hAnsi="Times New Roman" w:cs="Times New Roman"/>
          <w:b/>
          <w:sz w:val="28"/>
          <w:szCs w:val="28"/>
        </w:rPr>
        <w:t>t</w:t>
      </w:r>
      <w:r w:rsidR="0077630A" w:rsidRPr="003F14AD">
        <w:rPr>
          <w:rFonts w:ascii="Times New Roman" w:hAnsi="Times New Roman" w:cs="Times New Roman"/>
          <w:b/>
          <w:sz w:val="28"/>
          <w:szCs w:val="28"/>
        </w:rPr>
        <w:t>issue</w:t>
      </w:r>
      <w:r w:rsidR="005B6BF4" w:rsidRPr="003F14AD">
        <w:rPr>
          <w:rFonts w:ascii="Times New Roman" w:hAnsi="Times New Roman" w:cs="Times New Roman"/>
          <w:b/>
          <w:sz w:val="28"/>
          <w:szCs w:val="28"/>
        </w:rPr>
        <w:t xml:space="preserve"> Using Monte Carlo GATE code; a simulation toolkit</w:t>
      </w:r>
    </w:p>
    <w:p w14:paraId="29D41399" w14:textId="165BDC82" w:rsidR="00E32884" w:rsidRPr="003F14AD" w:rsidRDefault="005B6BF4" w:rsidP="00B62BE4">
      <w:pPr>
        <w:jc w:val="center"/>
        <w:rPr>
          <w:rFonts w:ascii="Times New Roman" w:hAnsi="Times New Roman" w:cs="Times New Roman"/>
          <w:vertAlign w:val="superscript"/>
        </w:rPr>
      </w:pPr>
      <w:r w:rsidRPr="003F14AD">
        <w:rPr>
          <w:rFonts w:ascii="Times New Roman" w:hAnsi="Times New Roman" w:cs="Times New Roman"/>
        </w:rPr>
        <w:t>Shima Yavari</w:t>
      </w:r>
      <w:r w:rsidR="00546769" w:rsidRPr="003F14AD">
        <w:rPr>
          <w:rFonts w:ascii="Times New Roman" w:hAnsi="Times New Roman" w:cs="Times New Roman"/>
          <w:vertAlign w:val="superscript"/>
        </w:rPr>
        <w:t>1</w:t>
      </w:r>
      <w:r w:rsidR="00E32884" w:rsidRPr="003F14AD">
        <w:rPr>
          <w:rFonts w:ascii="Times New Roman" w:hAnsi="Times New Roman" w:cs="Times New Roman"/>
        </w:rPr>
        <w:t xml:space="preserve">, </w:t>
      </w:r>
      <w:r w:rsidR="00ED2B5A" w:rsidRPr="003F14AD">
        <w:rPr>
          <w:rFonts w:ascii="Times New Roman" w:hAnsi="Times New Roman" w:cs="Times New Roman"/>
        </w:rPr>
        <w:t>Parham Gerami</w:t>
      </w:r>
      <w:r w:rsidR="000D3DA8" w:rsidRPr="003F14AD">
        <w:rPr>
          <w:rFonts w:ascii="Times New Roman" w:hAnsi="Times New Roman" w:cs="Times New Roman"/>
        </w:rPr>
        <w:t>far</w:t>
      </w:r>
      <w:r w:rsidR="00BA5B6B" w:rsidRPr="003F14AD">
        <w:rPr>
          <w:rFonts w:ascii="Times New Roman" w:hAnsi="Times New Roman" w:cs="Times New Roman"/>
          <w:vertAlign w:val="superscript"/>
        </w:rPr>
        <w:t>2</w:t>
      </w:r>
      <w:r w:rsidR="000D3DA8" w:rsidRPr="003F14AD">
        <w:rPr>
          <w:rFonts w:ascii="Times New Roman" w:hAnsi="Times New Roman" w:cs="Times New Roman"/>
        </w:rPr>
        <w:t xml:space="preserve">, </w:t>
      </w:r>
      <w:r w:rsidR="00E32884" w:rsidRPr="003F14AD">
        <w:rPr>
          <w:rFonts w:ascii="Times New Roman" w:hAnsi="Times New Roman" w:cs="Times New Roman"/>
        </w:rPr>
        <w:t>Maryam Fallahpoor</w:t>
      </w:r>
      <w:r w:rsidR="00BA5B6B" w:rsidRPr="003F14AD">
        <w:rPr>
          <w:rFonts w:ascii="Times New Roman" w:hAnsi="Times New Roman" w:cs="Times New Roman"/>
          <w:vertAlign w:val="superscript"/>
        </w:rPr>
        <w:t>3, 4</w:t>
      </w:r>
      <w:r w:rsidR="00E32884" w:rsidRPr="003F14AD">
        <w:rPr>
          <w:rFonts w:ascii="Times New Roman" w:hAnsi="Times New Roman" w:cs="Times New Roman"/>
        </w:rPr>
        <w:t>, Mehrshad Abbasi</w:t>
      </w:r>
      <w:r w:rsidR="00BA5B6B" w:rsidRPr="003F14AD">
        <w:rPr>
          <w:rFonts w:ascii="Times New Roman" w:hAnsi="Times New Roman" w:cs="Times New Roman"/>
          <w:vertAlign w:val="superscript"/>
        </w:rPr>
        <w:t>3</w:t>
      </w:r>
    </w:p>
    <w:p w14:paraId="44E8C8DC" w14:textId="2D9C6DD6" w:rsidR="00546769" w:rsidRPr="003F14AD" w:rsidRDefault="00546769" w:rsidP="00BA5B6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F14AD">
        <w:rPr>
          <w:rFonts w:ascii="Times New Roman" w:hAnsi="Times New Roman" w:cs="Times New Roman"/>
          <w:color w:val="333333"/>
          <w:sz w:val="18"/>
          <w:szCs w:val="18"/>
          <w:vertAlign w:val="superscript"/>
        </w:rPr>
        <w:t>1</w:t>
      </w:r>
      <w:r w:rsidRPr="003F14AD">
        <w:rPr>
          <w:rFonts w:ascii="Times New Roman" w:hAnsi="Times New Roman" w:cs="Times New Roman"/>
          <w:color w:val="333333"/>
          <w:sz w:val="18"/>
          <w:szCs w:val="18"/>
        </w:rPr>
        <w:t>Department of Nuclear Medicine</w:t>
      </w:r>
      <w:r w:rsidRPr="003F14AD">
        <w:rPr>
          <w:rFonts w:ascii="Times New Roman" w:eastAsia="Times New Roman" w:hAnsi="Times New Roman" w:cs="Times New Roman"/>
          <w:sz w:val="18"/>
          <w:szCs w:val="18"/>
        </w:rPr>
        <w:t>, Children’s Medical Center Hospital, T</w:t>
      </w:r>
      <w:r w:rsidRPr="003F14AD">
        <w:rPr>
          <w:rFonts w:ascii="Times New Roman" w:hAnsi="Times New Roman" w:cs="Times New Roman"/>
          <w:color w:val="333333"/>
          <w:sz w:val="18"/>
          <w:szCs w:val="18"/>
        </w:rPr>
        <w:t>ehran University of Medical Sciences, Tehran, Iran</w:t>
      </w:r>
    </w:p>
    <w:p w14:paraId="652E7751" w14:textId="77777777" w:rsidR="00BA5B6B" w:rsidRPr="003F14AD" w:rsidRDefault="00BA5B6B" w:rsidP="00BA5B6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35ACA530" w14:textId="1F26C691" w:rsidR="00BA5B6B" w:rsidRPr="003F14AD" w:rsidRDefault="00BA5B6B" w:rsidP="00BA5B6B">
      <w:pPr>
        <w:pStyle w:val="margin-bottom-3"/>
        <w:shd w:val="clear" w:color="auto" w:fill="FFFFFF"/>
        <w:spacing w:before="0" w:beforeAutospacing="0"/>
        <w:rPr>
          <w:rFonts w:ascii="Times New Roman" w:hAnsi="Times New Roman"/>
          <w:color w:val="333333"/>
          <w:sz w:val="18"/>
          <w:szCs w:val="18"/>
        </w:rPr>
      </w:pPr>
      <w:r w:rsidRPr="003F14AD">
        <w:rPr>
          <w:rFonts w:ascii="Times New Roman" w:hAnsi="Times New Roman"/>
          <w:color w:val="333333"/>
          <w:sz w:val="18"/>
          <w:szCs w:val="18"/>
          <w:vertAlign w:val="superscript"/>
        </w:rPr>
        <w:t>2</w:t>
      </w:r>
      <w:r w:rsidRPr="003F14AD">
        <w:rPr>
          <w:rFonts w:ascii="Times New Roman" w:hAnsi="Times New Roman"/>
          <w:color w:val="333333"/>
          <w:sz w:val="18"/>
          <w:szCs w:val="18"/>
        </w:rPr>
        <w:t>Department of Nuclear Medicine, Shariati Hospital Tehran University of Medical Sciences, Tehran, Iran</w:t>
      </w:r>
    </w:p>
    <w:p w14:paraId="1EBE4EB1" w14:textId="19708AFC" w:rsidR="009848AA" w:rsidRPr="003F14AD" w:rsidRDefault="009848AA" w:rsidP="009848AA">
      <w:pPr>
        <w:pStyle w:val="margin-bottom-3"/>
        <w:shd w:val="clear" w:color="auto" w:fill="FFFFFF"/>
        <w:spacing w:before="0" w:beforeAutospacing="0"/>
        <w:rPr>
          <w:rFonts w:ascii="Times New Roman" w:hAnsi="Times New Roman"/>
          <w:color w:val="333333"/>
          <w:sz w:val="18"/>
          <w:szCs w:val="18"/>
        </w:rPr>
      </w:pPr>
      <w:r w:rsidRPr="003F14AD">
        <w:rPr>
          <w:rFonts w:ascii="Times New Roman" w:hAnsi="Times New Roman"/>
          <w:color w:val="333333"/>
          <w:sz w:val="18"/>
          <w:szCs w:val="18"/>
        </w:rPr>
        <w:t> </w:t>
      </w:r>
      <w:r w:rsidR="00BA5B6B" w:rsidRPr="003F14AD">
        <w:rPr>
          <w:rFonts w:ascii="Times New Roman" w:hAnsi="Times New Roman"/>
          <w:color w:val="333333"/>
          <w:sz w:val="18"/>
          <w:szCs w:val="18"/>
          <w:vertAlign w:val="superscript"/>
        </w:rPr>
        <w:t>3</w:t>
      </w:r>
      <w:r w:rsidRPr="003F14AD">
        <w:rPr>
          <w:rFonts w:ascii="Times New Roman" w:hAnsi="Times New Roman"/>
          <w:color w:val="333333"/>
          <w:sz w:val="18"/>
          <w:szCs w:val="18"/>
        </w:rPr>
        <w:t>Department of Nuclear Medicine, Vali-asr Hospital Tehran University of Medical Sciences, Tehran, Iran</w:t>
      </w:r>
    </w:p>
    <w:p w14:paraId="35B1C411" w14:textId="38BC2948" w:rsidR="00546769" w:rsidRPr="003F14AD" w:rsidRDefault="00BA5B6B" w:rsidP="009848AA">
      <w:pPr>
        <w:pStyle w:val="margin-bottom-3"/>
        <w:shd w:val="clear" w:color="auto" w:fill="FFFFFF"/>
        <w:spacing w:before="0" w:beforeAutospacing="0"/>
        <w:rPr>
          <w:rFonts w:ascii="Times New Roman" w:hAnsi="Times New Roman"/>
          <w:color w:val="333333"/>
          <w:sz w:val="18"/>
          <w:szCs w:val="18"/>
        </w:rPr>
      </w:pPr>
      <w:r w:rsidRPr="003F14AD">
        <w:rPr>
          <w:rFonts w:ascii="Times New Roman" w:hAnsi="Times New Roman"/>
          <w:color w:val="333333"/>
          <w:sz w:val="18"/>
          <w:szCs w:val="18"/>
          <w:vertAlign w:val="superscript"/>
        </w:rPr>
        <w:t>4</w:t>
      </w:r>
      <w:r w:rsidRPr="003F14AD">
        <w:rPr>
          <w:rFonts w:ascii="Times New Roman" w:hAnsi="Times New Roman"/>
          <w:color w:val="333333"/>
          <w:sz w:val="18"/>
          <w:szCs w:val="18"/>
        </w:rPr>
        <w:t>Center for Advanced modelling and Geospatial Information Systems, Faculty of Engineering and IT, University of Technology Sydney, Sydney, NSW2007, Australia</w:t>
      </w:r>
    </w:p>
    <w:p w14:paraId="6EBB743B" w14:textId="77777777" w:rsidR="009848AA" w:rsidRPr="003F14AD" w:rsidRDefault="009848AA" w:rsidP="00B62BE4">
      <w:pPr>
        <w:jc w:val="center"/>
        <w:rPr>
          <w:rFonts w:ascii="Times New Roman" w:hAnsi="Times New Roman" w:cs="Times New Roman"/>
        </w:rPr>
      </w:pPr>
    </w:p>
    <w:p w14:paraId="4800910D" w14:textId="37E5883D" w:rsidR="00616CA1" w:rsidRPr="003F14AD" w:rsidRDefault="00616CA1" w:rsidP="00616CA1">
      <w:pPr>
        <w:jc w:val="both"/>
        <w:rPr>
          <w:rFonts w:ascii="Times New Roman" w:hAnsi="Times New Roman" w:cs="Times New Roman"/>
          <w:sz w:val="24"/>
          <w:szCs w:val="24"/>
        </w:rPr>
      </w:pPr>
      <w:r w:rsidRPr="003F14AD">
        <w:rPr>
          <w:rFonts w:ascii="Times New Roman" w:hAnsi="Times New Roman" w:cs="Times New Roman"/>
          <w:b/>
          <w:bCs/>
          <w:sz w:val="24"/>
          <w:szCs w:val="24"/>
        </w:rPr>
        <w:t>Background</w:t>
      </w:r>
      <w:r w:rsidRPr="003F14AD">
        <w:rPr>
          <w:rFonts w:ascii="Times New Roman" w:hAnsi="Times New Roman" w:cs="Times New Roman"/>
          <w:b/>
          <w:sz w:val="24"/>
          <w:szCs w:val="24"/>
        </w:rPr>
        <w:t>:</w:t>
      </w:r>
      <w:r w:rsidR="00CF073E">
        <w:rPr>
          <w:rFonts w:ascii="Times New Roman" w:hAnsi="Times New Roman" w:cs="Times New Roman"/>
          <w:sz w:val="24"/>
          <w:szCs w:val="24"/>
        </w:rPr>
        <w:t xml:space="preserve"> </w:t>
      </w:r>
      <w:r w:rsidR="00BF43AA" w:rsidRPr="003F14AD">
        <w:rPr>
          <w:rFonts w:ascii="Times New Roman" w:hAnsi="Times New Roman" w:cs="Times New Roman"/>
          <w:sz w:val="24"/>
          <w:szCs w:val="24"/>
        </w:rPr>
        <w:t xml:space="preserve">The use </w:t>
      </w:r>
      <w:r w:rsidR="00A83C4D" w:rsidRPr="003F14AD">
        <w:rPr>
          <w:rFonts w:ascii="Times New Roman" w:hAnsi="Times New Roman" w:cs="Times New Roman"/>
          <w:sz w:val="24"/>
          <w:szCs w:val="24"/>
        </w:rPr>
        <w:t xml:space="preserve">Monte Carlo GATE code, </w:t>
      </w:r>
      <w:r w:rsidR="00DB612C" w:rsidRPr="003F14AD">
        <w:rPr>
          <w:rFonts w:ascii="Times New Roman" w:hAnsi="Times New Roman" w:cs="Times New Roman"/>
          <w:sz w:val="24"/>
          <w:szCs w:val="24"/>
        </w:rPr>
        <w:t>as a simulation toolkit</w:t>
      </w:r>
      <w:r w:rsidR="00A83C4D" w:rsidRPr="003F14AD">
        <w:rPr>
          <w:rFonts w:ascii="Times New Roman" w:hAnsi="Times New Roman" w:cs="Times New Roman"/>
          <w:sz w:val="24"/>
          <w:szCs w:val="24"/>
        </w:rPr>
        <w:t>,</w:t>
      </w:r>
      <w:r w:rsidR="00DB612C" w:rsidRPr="003F14AD">
        <w:rPr>
          <w:rFonts w:ascii="Times New Roman" w:hAnsi="Times New Roman" w:cs="Times New Roman"/>
          <w:sz w:val="24"/>
          <w:szCs w:val="24"/>
        </w:rPr>
        <w:t xml:space="preserve"> is a great way for doing medical </w:t>
      </w:r>
      <w:r w:rsidR="00ED2B5A" w:rsidRPr="003F14AD">
        <w:rPr>
          <w:rFonts w:ascii="Times New Roman" w:hAnsi="Times New Roman" w:cs="Times New Roman"/>
          <w:sz w:val="24"/>
          <w:szCs w:val="24"/>
        </w:rPr>
        <w:t>dosimetry.</w:t>
      </w:r>
      <w:r w:rsidR="00A83C4D" w:rsidRPr="003F14AD">
        <w:rPr>
          <w:rFonts w:ascii="Times New Roman" w:hAnsi="Times New Roman" w:cs="Times New Roman"/>
          <w:sz w:val="24"/>
          <w:szCs w:val="24"/>
        </w:rPr>
        <w:t xml:space="preserve"> In </w:t>
      </w:r>
      <w:r w:rsidR="005B6BF4" w:rsidRPr="003F14AD">
        <w:rPr>
          <w:rFonts w:ascii="Times New Roman" w:hAnsi="Times New Roman" w:cs="Times New Roman"/>
          <w:sz w:val="24"/>
          <w:szCs w:val="24"/>
        </w:rPr>
        <w:t xml:space="preserve">patients </w:t>
      </w:r>
      <w:r w:rsidRPr="003F14AD">
        <w:rPr>
          <w:rFonts w:ascii="Times New Roman" w:hAnsi="Times New Roman" w:cs="Times New Roman"/>
          <w:sz w:val="24"/>
          <w:szCs w:val="24"/>
        </w:rPr>
        <w:t xml:space="preserve">undergoing </w:t>
      </w:r>
      <w:r w:rsidRPr="003F14AD">
        <w:rPr>
          <w:rFonts w:ascii="Times New Roman" w:hAnsi="Times New Roman" w:cs="Times New Roman"/>
          <w:sz w:val="24"/>
          <w:szCs w:val="24"/>
          <w:vertAlign w:val="superscript"/>
        </w:rPr>
        <w:t>131</w:t>
      </w:r>
      <w:r w:rsidRPr="003F14AD">
        <w:rPr>
          <w:rFonts w:ascii="Times New Roman" w:hAnsi="Times New Roman" w:cs="Times New Roman"/>
          <w:sz w:val="24"/>
          <w:szCs w:val="24"/>
        </w:rPr>
        <w:t>I</w:t>
      </w:r>
      <w:r w:rsidR="005B6BF4" w:rsidRPr="003F14AD">
        <w:rPr>
          <w:rFonts w:ascii="Times New Roman" w:hAnsi="Times New Roman" w:cs="Times New Roman"/>
          <w:sz w:val="24"/>
          <w:szCs w:val="24"/>
        </w:rPr>
        <w:t xml:space="preserve"> therapy</w:t>
      </w:r>
      <w:r w:rsidR="00A83C4D" w:rsidRPr="003F14AD">
        <w:rPr>
          <w:rFonts w:ascii="Times New Roman" w:hAnsi="Times New Roman" w:cs="Times New Roman"/>
          <w:sz w:val="24"/>
          <w:szCs w:val="24"/>
        </w:rPr>
        <w:t xml:space="preserve">, using of pretreatment with lithium </w:t>
      </w:r>
      <w:r w:rsidRPr="003F14AD">
        <w:rPr>
          <w:rFonts w:ascii="Times New Roman" w:hAnsi="Times New Roman" w:cs="Times New Roman"/>
          <w:sz w:val="24"/>
          <w:szCs w:val="24"/>
        </w:rPr>
        <w:t xml:space="preserve">and </w:t>
      </w:r>
      <w:proofErr w:type="gramStart"/>
      <w:r w:rsidR="00BF43AA" w:rsidRPr="003F14AD">
        <w:rPr>
          <w:rFonts w:ascii="Times New Roman" w:hAnsi="Times New Roman" w:cs="Times New Roman"/>
          <w:sz w:val="24"/>
          <w:szCs w:val="24"/>
        </w:rPr>
        <w:t>it’s</w:t>
      </w:r>
      <w:proofErr w:type="gramEnd"/>
      <w:r w:rsidR="00BF43AA" w:rsidRPr="003F14AD">
        <w:rPr>
          <w:rFonts w:ascii="Times New Roman" w:hAnsi="Times New Roman" w:cs="Times New Roman"/>
          <w:sz w:val="24"/>
          <w:szCs w:val="24"/>
        </w:rPr>
        <w:t xml:space="preserve"> </w:t>
      </w:r>
      <w:r w:rsidRPr="003F14AD">
        <w:rPr>
          <w:rFonts w:ascii="Times New Roman" w:hAnsi="Times New Roman" w:cs="Times New Roman"/>
          <w:sz w:val="24"/>
          <w:szCs w:val="24"/>
        </w:rPr>
        <w:t>beneficiary assessment</w:t>
      </w:r>
      <w:r w:rsidR="003F14A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CF073E">
        <w:rPr>
          <w:rFonts w:ascii="Times New Roman" w:hAnsi="Times New Roman" w:cs="Times New Roman"/>
          <w:sz w:val="24"/>
          <w:szCs w:val="24"/>
          <w:vertAlign w:val="superscript"/>
        </w:rPr>
        <w:t>, 2</w:t>
      </w:r>
      <w:r w:rsidRPr="003F14AD">
        <w:rPr>
          <w:rFonts w:ascii="Times New Roman" w:hAnsi="Times New Roman" w:cs="Times New Roman"/>
          <w:sz w:val="24"/>
          <w:szCs w:val="24"/>
        </w:rPr>
        <w:t xml:space="preserve"> in thyroid cancer patients before Radio-iodine therapy (RIT)</w:t>
      </w:r>
      <w:r w:rsidR="00A83C4D" w:rsidRPr="003F14AD">
        <w:rPr>
          <w:rFonts w:ascii="Times New Roman" w:hAnsi="Times New Roman" w:cs="Times New Roman"/>
          <w:sz w:val="24"/>
          <w:szCs w:val="24"/>
        </w:rPr>
        <w:t xml:space="preserve"> is proposed</w:t>
      </w:r>
      <w:r w:rsidRPr="003F14AD">
        <w:rPr>
          <w:rFonts w:ascii="Times New Roman" w:hAnsi="Times New Roman" w:cs="Times New Roman"/>
          <w:sz w:val="24"/>
          <w:szCs w:val="24"/>
        </w:rPr>
        <w:t xml:space="preserve"> to improve the results of therapy in terms of higher radiation to thyroid tissue and limi</w:t>
      </w:r>
      <w:r w:rsidR="00A83C4D" w:rsidRPr="003F14AD">
        <w:rPr>
          <w:rFonts w:ascii="Times New Roman" w:hAnsi="Times New Roman" w:cs="Times New Roman"/>
          <w:sz w:val="24"/>
          <w:szCs w:val="24"/>
        </w:rPr>
        <w:t>ting extra-thyroid irradiation</w:t>
      </w:r>
      <w:r w:rsidR="00CF073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A83C4D" w:rsidRPr="003F14AD">
        <w:rPr>
          <w:rFonts w:ascii="Times New Roman" w:hAnsi="Times New Roman" w:cs="Times New Roman"/>
          <w:sz w:val="24"/>
          <w:szCs w:val="24"/>
        </w:rPr>
        <w:t>.</w:t>
      </w:r>
    </w:p>
    <w:p w14:paraId="58C9699A" w14:textId="30A3F912" w:rsidR="00E32884" w:rsidRPr="003F14AD" w:rsidRDefault="00E32884" w:rsidP="00E32884">
      <w:pPr>
        <w:jc w:val="both"/>
        <w:rPr>
          <w:rFonts w:ascii="Times New Roman" w:hAnsi="Times New Roman" w:cs="Times New Roman"/>
          <w:sz w:val="24"/>
          <w:szCs w:val="24"/>
        </w:rPr>
      </w:pPr>
      <w:r w:rsidRPr="003F14AD">
        <w:rPr>
          <w:rFonts w:ascii="Times New Roman" w:hAnsi="Times New Roman" w:cs="Times New Roman"/>
          <w:b/>
          <w:bCs/>
          <w:sz w:val="24"/>
          <w:szCs w:val="24"/>
        </w:rPr>
        <w:t>Methods</w:t>
      </w:r>
      <w:r w:rsidRPr="003F14AD">
        <w:rPr>
          <w:rFonts w:ascii="Times New Roman" w:hAnsi="Times New Roman" w:cs="Times New Roman"/>
          <w:sz w:val="24"/>
          <w:szCs w:val="24"/>
        </w:rPr>
        <w:t xml:space="preserve">: The beta and gamma </w:t>
      </w:r>
      <w:r w:rsidR="00B14607" w:rsidRPr="003F14AD">
        <w:rPr>
          <w:rFonts w:ascii="Times New Roman" w:hAnsi="Times New Roman" w:cs="Times New Roman"/>
          <w:sz w:val="24"/>
          <w:szCs w:val="24"/>
        </w:rPr>
        <w:t>irradiated</w:t>
      </w:r>
      <w:r w:rsidRPr="003F14AD">
        <w:rPr>
          <w:rFonts w:ascii="Times New Roman" w:hAnsi="Times New Roman" w:cs="Times New Roman"/>
          <w:sz w:val="24"/>
          <w:szCs w:val="24"/>
        </w:rPr>
        <w:t xml:space="preserve"> to the thyroid gland and lungs of a female New Zealand 3 kg rabbit was simulated employing Monte </w:t>
      </w:r>
      <w:bookmarkStart w:id="0" w:name="_GoBack"/>
      <w:bookmarkEnd w:id="0"/>
      <w:r w:rsidRPr="003F14AD">
        <w:rPr>
          <w:rFonts w:ascii="Times New Roman" w:hAnsi="Times New Roman" w:cs="Times New Roman"/>
          <w:sz w:val="24"/>
          <w:szCs w:val="24"/>
        </w:rPr>
        <w:t>Carlo</w:t>
      </w:r>
      <w:r w:rsidR="00ED2B5A" w:rsidRPr="003F14AD">
        <w:rPr>
          <w:rFonts w:ascii="Times New Roman" w:hAnsi="Times New Roman" w:cs="Times New Roman"/>
          <w:sz w:val="24"/>
          <w:szCs w:val="24"/>
        </w:rPr>
        <w:t xml:space="preserve"> GATE</w:t>
      </w:r>
      <w:r w:rsidRPr="003F14AD">
        <w:rPr>
          <w:rFonts w:ascii="Times New Roman" w:hAnsi="Times New Roman" w:cs="Times New Roman"/>
          <w:sz w:val="24"/>
          <w:szCs w:val="24"/>
        </w:rPr>
        <w:t xml:space="preserve"> code. </w:t>
      </w:r>
      <w:r w:rsidR="00B9689F" w:rsidRPr="003F14AD">
        <w:rPr>
          <w:rFonts w:ascii="Times New Roman" w:hAnsi="Times New Roman" w:cs="Times New Roman"/>
          <w:sz w:val="24"/>
          <w:szCs w:val="24"/>
        </w:rPr>
        <w:t xml:space="preserve">The study design was before-after lithium pretreatment. </w:t>
      </w:r>
      <w:r w:rsidRPr="003F14AD">
        <w:rPr>
          <w:rFonts w:ascii="Times New Roman" w:hAnsi="Times New Roman" w:cs="Times New Roman"/>
          <w:sz w:val="24"/>
          <w:szCs w:val="24"/>
        </w:rPr>
        <w:t xml:space="preserve">The rabbit was treated with 280 µCi Iodine-131 orally with </w:t>
      </w:r>
      <w:r w:rsidR="00ED2B5A" w:rsidRPr="003F14AD">
        <w:rPr>
          <w:rFonts w:ascii="Times New Roman" w:hAnsi="Times New Roman" w:cs="Times New Roman"/>
          <w:sz w:val="24"/>
          <w:szCs w:val="24"/>
        </w:rPr>
        <w:t>and</w:t>
      </w:r>
      <w:r w:rsidRPr="003F14AD">
        <w:rPr>
          <w:rFonts w:ascii="Times New Roman" w:hAnsi="Times New Roman" w:cs="Times New Roman"/>
          <w:sz w:val="24"/>
          <w:szCs w:val="24"/>
        </w:rPr>
        <w:t xml:space="preserve"> without pretreatment with 60 mg per day (2×30 mg) lithium</w:t>
      </w:r>
      <w:r w:rsidR="00FB27C6" w:rsidRPr="003F14AD">
        <w:rPr>
          <w:rFonts w:ascii="Times New Roman" w:hAnsi="Times New Roman" w:cs="Times New Roman"/>
          <w:sz w:val="24"/>
          <w:szCs w:val="24"/>
        </w:rPr>
        <w:t xml:space="preserve"> for 14 days</w:t>
      </w:r>
      <w:r w:rsidRPr="003F14AD">
        <w:rPr>
          <w:rFonts w:ascii="Times New Roman" w:hAnsi="Times New Roman" w:cs="Times New Roman"/>
          <w:sz w:val="24"/>
          <w:szCs w:val="24"/>
        </w:rPr>
        <w:t>. SPECT/CT imaging was done 24 hours after RIT providing the distribution and attenuation maps for simulation. The S value</w:t>
      </w:r>
      <w:r w:rsidR="00ED2B5A" w:rsidRPr="003F14AD">
        <w:rPr>
          <w:rFonts w:ascii="Times New Roman" w:hAnsi="Times New Roman" w:cs="Times New Roman"/>
          <w:sz w:val="24"/>
          <w:szCs w:val="24"/>
        </w:rPr>
        <w:t>s</w:t>
      </w:r>
      <w:r w:rsidRPr="003F14AD">
        <w:rPr>
          <w:rFonts w:ascii="Times New Roman" w:hAnsi="Times New Roman" w:cs="Times New Roman"/>
          <w:sz w:val="24"/>
          <w:szCs w:val="24"/>
        </w:rPr>
        <w:t xml:space="preserve"> were calculated and compared between the rabbit prepared with and without lithium before RIT by analysis of covariance designing general linear models.  </w:t>
      </w:r>
    </w:p>
    <w:p w14:paraId="41E51688" w14:textId="77777777" w:rsidR="00E32884" w:rsidRPr="003F14AD" w:rsidRDefault="00E32884" w:rsidP="00616CA1">
      <w:pPr>
        <w:jc w:val="both"/>
        <w:rPr>
          <w:rFonts w:ascii="Times New Roman" w:hAnsi="Times New Roman" w:cs="Times New Roman"/>
        </w:rPr>
      </w:pPr>
    </w:p>
    <w:p w14:paraId="0C9E343B" w14:textId="1D96E31C" w:rsidR="00B9689F" w:rsidRPr="003F14AD" w:rsidRDefault="00B9689F" w:rsidP="00B9689F">
      <w:pPr>
        <w:jc w:val="both"/>
        <w:rPr>
          <w:rFonts w:ascii="Times New Roman" w:hAnsi="Times New Roman" w:cs="Times New Roman"/>
          <w:sz w:val="24"/>
          <w:szCs w:val="24"/>
        </w:rPr>
      </w:pPr>
      <w:r w:rsidRPr="003F14AD">
        <w:rPr>
          <w:rFonts w:ascii="Times New Roman" w:hAnsi="Times New Roman" w:cs="Times New Roman"/>
          <w:b/>
          <w:bCs/>
          <w:sz w:val="24"/>
          <w:szCs w:val="24"/>
        </w:rPr>
        <w:t>Results</w:t>
      </w:r>
      <w:r w:rsidRPr="003F14AD">
        <w:rPr>
          <w:rFonts w:ascii="Times New Roman" w:hAnsi="Times New Roman" w:cs="Times New Roman"/>
          <w:b/>
          <w:sz w:val="24"/>
          <w:szCs w:val="24"/>
        </w:rPr>
        <w:t>:</w:t>
      </w:r>
      <w:r w:rsidRPr="003F14AD">
        <w:rPr>
          <w:rFonts w:ascii="Times New Roman" w:hAnsi="Times New Roman" w:cs="Times New Roman"/>
          <w:sz w:val="24"/>
          <w:szCs w:val="24"/>
        </w:rPr>
        <w:t xml:space="preserve"> The </w:t>
      </w:r>
      <w:r w:rsidR="00ED2B5A" w:rsidRPr="003F14AD">
        <w:rPr>
          <w:rFonts w:ascii="Times New Roman" w:hAnsi="Times New Roman" w:cs="Times New Roman"/>
          <w:sz w:val="24"/>
          <w:szCs w:val="24"/>
        </w:rPr>
        <w:t>thyroid to lung</w:t>
      </w:r>
      <w:r w:rsidR="00B14607" w:rsidRPr="003F14AD">
        <w:rPr>
          <w:rFonts w:ascii="Times New Roman" w:hAnsi="Times New Roman" w:cs="Times New Roman"/>
          <w:sz w:val="24"/>
          <w:szCs w:val="24"/>
        </w:rPr>
        <w:t>s</w:t>
      </w:r>
      <w:r w:rsidR="00ED2B5A" w:rsidRPr="003F14AD">
        <w:rPr>
          <w:rFonts w:ascii="Times New Roman" w:hAnsi="Times New Roman" w:cs="Times New Roman"/>
          <w:sz w:val="24"/>
          <w:szCs w:val="24"/>
        </w:rPr>
        <w:t xml:space="preserve"> ratio of the S-values with and without lithium pretreatment was</w:t>
      </w:r>
      <w:r w:rsidRPr="003F14AD">
        <w:rPr>
          <w:rFonts w:ascii="Times New Roman" w:hAnsi="Times New Roman" w:cs="Times New Roman"/>
          <w:sz w:val="24"/>
          <w:szCs w:val="24"/>
        </w:rPr>
        <w:t xml:space="preserve"> 11.1 vs. 19.2 for beta and 5.1 </w:t>
      </w:r>
      <w:r w:rsidR="009F3C27" w:rsidRPr="003F14AD">
        <w:rPr>
          <w:rFonts w:ascii="Times New Roman" w:hAnsi="Times New Roman" w:cs="Times New Roman"/>
          <w:sz w:val="24"/>
          <w:szCs w:val="24"/>
        </w:rPr>
        <w:t>vs.</w:t>
      </w:r>
      <w:r w:rsidRPr="003F14AD">
        <w:rPr>
          <w:rFonts w:ascii="Times New Roman" w:hAnsi="Times New Roman" w:cs="Times New Roman"/>
          <w:sz w:val="24"/>
          <w:szCs w:val="24"/>
        </w:rPr>
        <w:t xml:space="preserve"> 9.3 for gamma rays</w:t>
      </w:r>
      <w:r w:rsidR="009F3C27" w:rsidRPr="003F14AD">
        <w:rPr>
          <w:rFonts w:ascii="Times New Roman" w:hAnsi="Times New Roman" w:cs="Times New Roman"/>
          <w:sz w:val="24"/>
          <w:szCs w:val="24"/>
        </w:rPr>
        <w:t xml:space="preserve"> respectively.</w:t>
      </w:r>
    </w:p>
    <w:p w14:paraId="2C46603A" w14:textId="0564468C" w:rsidR="00B9689F" w:rsidRPr="003F14AD" w:rsidRDefault="00B9689F" w:rsidP="00B9689F">
      <w:pPr>
        <w:jc w:val="both"/>
        <w:rPr>
          <w:rFonts w:ascii="Times New Roman" w:hAnsi="Times New Roman" w:cs="Times New Roman"/>
          <w:sz w:val="24"/>
          <w:szCs w:val="24"/>
        </w:rPr>
      </w:pPr>
      <w:r w:rsidRPr="003F14AD">
        <w:rPr>
          <w:rFonts w:ascii="Times New Roman" w:hAnsi="Times New Roman" w:cs="Times New Roman"/>
          <w:b/>
          <w:bCs/>
          <w:sz w:val="24"/>
          <w:szCs w:val="24"/>
        </w:rPr>
        <w:t>Conclusion</w:t>
      </w:r>
      <w:r w:rsidRPr="003F14AD">
        <w:rPr>
          <w:rFonts w:ascii="Times New Roman" w:hAnsi="Times New Roman" w:cs="Times New Roman"/>
          <w:sz w:val="24"/>
          <w:szCs w:val="24"/>
        </w:rPr>
        <w:t xml:space="preserve">: Lithium demonstrated no improvement in radioiodine uptake in rabbit thyroid tissue.  Pretreatment of </w:t>
      </w:r>
      <w:r w:rsidR="00FB27C6" w:rsidRPr="003F14AD">
        <w:rPr>
          <w:rFonts w:ascii="Times New Roman" w:hAnsi="Times New Roman" w:cs="Times New Roman"/>
          <w:sz w:val="24"/>
          <w:szCs w:val="24"/>
        </w:rPr>
        <w:t xml:space="preserve">hyperthyroid and </w:t>
      </w:r>
      <w:r w:rsidR="0077630A" w:rsidRPr="003F14AD">
        <w:rPr>
          <w:rFonts w:ascii="Times New Roman" w:hAnsi="Times New Roman" w:cs="Times New Roman"/>
          <w:sz w:val="24"/>
          <w:szCs w:val="24"/>
        </w:rPr>
        <w:t>cancerous patients</w:t>
      </w:r>
      <w:r w:rsidRPr="003F14AD">
        <w:rPr>
          <w:rFonts w:ascii="Times New Roman" w:hAnsi="Times New Roman" w:cs="Times New Roman"/>
          <w:sz w:val="24"/>
          <w:szCs w:val="24"/>
        </w:rPr>
        <w:t xml:space="preserve"> with lithium before </w:t>
      </w:r>
      <w:r w:rsidR="00ED2B5A" w:rsidRPr="003F14AD">
        <w:rPr>
          <w:rFonts w:ascii="Times New Roman" w:hAnsi="Times New Roman" w:cs="Times New Roman"/>
          <w:sz w:val="24"/>
          <w:szCs w:val="24"/>
        </w:rPr>
        <w:t>RIT, which is backed to old literature,</w:t>
      </w:r>
      <w:r w:rsidRPr="003F14AD">
        <w:rPr>
          <w:rFonts w:ascii="Times New Roman" w:hAnsi="Times New Roman" w:cs="Times New Roman"/>
          <w:sz w:val="24"/>
          <w:szCs w:val="24"/>
        </w:rPr>
        <w:t xml:space="preserve"> should be </w:t>
      </w:r>
      <w:r w:rsidR="00FB27C6" w:rsidRPr="003F14AD">
        <w:rPr>
          <w:rFonts w:ascii="Times New Roman" w:hAnsi="Times New Roman" w:cs="Times New Roman"/>
          <w:sz w:val="24"/>
          <w:szCs w:val="24"/>
        </w:rPr>
        <w:t>more evaluate.</w:t>
      </w:r>
    </w:p>
    <w:p w14:paraId="22E64BAB" w14:textId="77777777" w:rsidR="00E32884" w:rsidRDefault="00B9689F" w:rsidP="00B9689F">
      <w:pPr>
        <w:jc w:val="both"/>
        <w:rPr>
          <w:rFonts w:ascii="Times New Roman" w:hAnsi="Times New Roman" w:cs="Times New Roman"/>
          <w:sz w:val="24"/>
          <w:szCs w:val="24"/>
        </w:rPr>
      </w:pPr>
      <w:r w:rsidRPr="003F14AD">
        <w:rPr>
          <w:rFonts w:ascii="Times New Roman" w:hAnsi="Times New Roman" w:cs="Times New Roman"/>
          <w:b/>
          <w:bCs/>
          <w:sz w:val="24"/>
          <w:szCs w:val="24"/>
        </w:rPr>
        <w:t>Key words</w:t>
      </w:r>
      <w:r w:rsidRPr="003F14AD">
        <w:rPr>
          <w:rFonts w:ascii="Times New Roman" w:hAnsi="Times New Roman" w:cs="Times New Roman"/>
          <w:sz w:val="24"/>
          <w:szCs w:val="24"/>
        </w:rPr>
        <w:t>: Monte Carlo simulation, dosimetry, lithium, 131I, GATE code</w:t>
      </w:r>
    </w:p>
    <w:p w14:paraId="32457B5D" w14:textId="7A44186F" w:rsidR="003F14AD" w:rsidRPr="003F14AD" w:rsidRDefault="003F14AD" w:rsidP="003F14AD">
      <w:pPr>
        <w:pStyle w:val="EndNoteBibliography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3F14AD">
        <w:rPr>
          <w:rFonts w:ascii="Times New Roman" w:hAnsi="Times New Roman" w:cs="Times New Roman"/>
        </w:rPr>
        <w:tab/>
        <w:t>Jan S, Benoit D, Becheva E, Carlier T, Cassol F, Descourt P, et al. GATE V6: a major enhancement of the GATE simulation platform enabling modelling of CT and radiotherapy. Physics in Medicine &amp; Biology. 2011;56(4):881.</w:t>
      </w:r>
    </w:p>
    <w:p w14:paraId="2E9A787A" w14:textId="046E096B" w:rsidR="003F14AD" w:rsidRPr="003F14AD" w:rsidRDefault="003F14AD" w:rsidP="003F14AD">
      <w:pPr>
        <w:pStyle w:val="EndNoteBibliography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2.</w:t>
      </w:r>
      <w:r w:rsidRPr="003F14AD">
        <w:rPr>
          <w:rFonts w:ascii="Times New Roman" w:hAnsi="Times New Roman" w:cs="Times New Roman"/>
        </w:rPr>
        <w:tab/>
        <w:t>Jan S, Santin G, Strul D, Staelens S, Assie K, Autret D, et al. GATE: a simulation toolkit for PET and SPECT. Physics in Medicine &amp; Biology. 2004;49(19):4543.</w:t>
      </w:r>
    </w:p>
    <w:p w14:paraId="37F0F721" w14:textId="77777777" w:rsidR="003F14AD" w:rsidRPr="003F14AD" w:rsidRDefault="003F14AD" w:rsidP="00B9689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63C7BB" w14:textId="24B9394F" w:rsidR="003F14AD" w:rsidRPr="003F14AD" w:rsidRDefault="003F14AD" w:rsidP="003F14AD">
      <w:pPr>
        <w:pStyle w:val="EndNoteBibliography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3F14AD">
        <w:rPr>
          <w:rFonts w:ascii="Times New Roman" w:hAnsi="Times New Roman" w:cs="Times New Roman"/>
        </w:rPr>
        <w:tab/>
        <w:t>Turner J, Brownlie B, Rogers T. Lithium as an adjunct to radioiodine therapy for thyrotoxicosis. The Lancet. 1976;307(7960):614-5.</w:t>
      </w:r>
    </w:p>
    <w:p w14:paraId="77F1943E" w14:textId="77777777" w:rsidR="00616CA1" w:rsidRPr="003F14AD" w:rsidRDefault="00616CA1" w:rsidP="00616CA1">
      <w:pPr>
        <w:jc w:val="both"/>
        <w:rPr>
          <w:rFonts w:ascii="Times New Roman" w:hAnsi="Times New Roman" w:cs="Times New Roman"/>
        </w:rPr>
      </w:pPr>
    </w:p>
    <w:p w14:paraId="09D1066A" w14:textId="77777777" w:rsidR="00616CA1" w:rsidRPr="003F14AD" w:rsidRDefault="00616CA1" w:rsidP="00616CA1">
      <w:pPr>
        <w:jc w:val="both"/>
        <w:rPr>
          <w:rFonts w:ascii="Times New Roman" w:hAnsi="Times New Roman" w:cs="Times New Roman"/>
        </w:rPr>
      </w:pPr>
    </w:p>
    <w:p w14:paraId="32EFB599" w14:textId="77777777" w:rsidR="004842CE" w:rsidRPr="003F14AD" w:rsidRDefault="004842CE">
      <w:pPr>
        <w:rPr>
          <w:rFonts w:ascii="Times New Roman" w:hAnsi="Times New Roman" w:cs="Times New Roman"/>
        </w:rPr>
      </w:pPr>
    </w:p>
    <w:sectPr w:rsidR="004842CE" w:rsidRPr="003F14AD" w:rsidSect="004842C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CA1"/>
    <w:rsid w:val="000D3DA8"/>
    <w:rsid w:val="003F14AD"/>
    <w:rsid w:val="00401B65"/>
    <w:rsid w:val="004842CE"/>
    <w:rsid w:val="00546769"/>
    <w:rsid w:val="005B6BF4"/>
    <w:rsid w:val="005C75AE"/>
    <w:rsid w:val="00616CA1"/>
    <w:rsid w:val="0077630A"/>
    <w:rsid w:val="009848AA"/>
    <w:rsid w:val="009F3C27"/>
    <w:rsid w:val="00A83C4D"/>
    <w:rsid w:val="00B14607"/>
    <w:rsid w:val="00B62BE4"/>
    <w:rsid w:val="00B708F6"/>
    <w:rsid w:val="00B9689F"/>
    <w:rsid w:val="00BA5B6B"/>
    <w:rsid w:val="00BF43AA"/>
    <w:rsid w:val="00CF073E"/>
    <w:rsid w:val="00DB612C"/>
    <w:rsid w:val="00E32884"/>
    <w:rsid w:val="00E85ED3"/>
    <w:rsid w:val="00ED2B5A"/>
    <w:rsid w:val="00FB2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FB0EB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ar-SA"/>
        <w14:ligatures w14:val="al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CA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rgin-bottom-3">
    <w:name w:val="margin-bottom-3"/>
    <w:basedOn w:val="Normal"/>
    <w:rsid w:val="009848AA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546769"/>
    <w:rPr>
      <w:color w:val="0000FF"/>
      <w:u w:val="single"/>
    </w:rPr>
  </w:style>
  <w:style w:type="paragraph" w:customStyle="1" w:styleId="EndNoteBibliography">
    <w:name w:val="EndNote Bibliography"/>
    <w:basedOn w:val="Normal"/>
    <w:link w:val="EndNoteBibliographyChar"/>
    <w:rsid w:val="003F14AD"/>
    <w:pPr>
      <w:spacing w:after="160" w:line="240" w:lineRule="auto"/>
      <w:jc w:val="both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3F14AD"/>
    <w:rPr>
      <w:rFonts w:ascii="Calibri" w:eastAsiaTheme="minorHAnsi" w:hAnsi="Calibri" w:cs="Calibri"/>
      <w:noProof/>
      <w:sz w:val="22"/>
      <w:szCs w:val="22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ar-SA"/>
        <w14:ligatures w14:val="al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CA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rgin-bottom-3">
    <w:name w:val="margin-bottom-3"/>
    <w:basedOn w:val="Normal"/>
    <w:rsid w:val="009848AA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546769"/>
    <w:rPr>
      <w:color w:val="0000FF"/>
      <w:u w:val="single"/>
    </w:rPr>
  </w:style>
  <w:style w:type="paragraph" w:customStyle="1" w:styleId="EndNoteBibliography">
    <w:name w:val="EndNote Bibliography"/>
    <w:basedOn w:val="Normal"/>
    <w:link w:val="EndNoteBibliographyChar"/>
    <w:rsid w:val="003F14AD"/>
    <w:pPr>
      <w:spacing w:after="160" w:line="240" w:lineRule="auto"/>
      <w:jc w:val="both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3F14AD"/>
    <w:rPr>
      <w:rFonts w:ascii="Calibri" w:eastAsiaTheme="minorHAnsi" w:hAnsi="Calibri" w:cs="Calibri"/>
      <w:noProof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shima</dc:creator>
  <cp:lastModifiedBy>Shima</cp:lastModifiedBy>
  <cp:revision>4</cp:revision>
  <cp:lastPrinted>2021-12-03T19:54:00Z</cp:lastPrinted>
  <dcterms:created xsi:type="dcterms:W3CDTF">2021-12-03T19:54:00Z</dcterms:created>
  <dcterms:modified xsi:type="dcterms:W3CDTF">2021-12-03T19:56:00Z</dcterms:modified>
</cp:coreProperties>
</file>