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52E" w:rsidRDefault="0069752E" w:rsidP="0069752E">
      <w:pPr>
        <w:ind w:firstLine="284"/>
        <w:jc w:val="center"/>
        <w:rPr>
          <w:rFonts w:cs="B Mitra"/>
          <w:color w:val="A6A6A6"/>
          <w:sz w:val="26"/>
          <w:szCs w:val="26"/>
          <w:rtl/>
          <w:lang w:bidi="fa-IR"/>
        </w:rPr>
      </w:pPr>
    </w:p>
    <w:p w:rsidR="002B07D2" w:rsidRDefault="002B07D2" w:rsidP="0069752E">
      <w:pPr>
        <w:ind w:firstLine="284"/>
        <w:jc w:val="center"/>
        <w:rPr>
          <w:rFonts w:cs="B Mitra"/>
          <w:color w:val="A6A6A6"/>
          <w:sz w:val="26"/>
          <w:szCs w:val="26"/>
          <w:rtl/>
          <w:lang w:bidi="fa-IR"/>
        </w:rPr>
      </w:pPr>
    </w:p>
    <w:p w:rsidR="002B07D2" w:rsidRPr="009F42AA" w:rsidRDefault="002B07D2" w:rsidP="0069752E">
      <w:pPr>
        <w:ind w:firstLine="284"/>
        <w:jc w:val="center"/>
        <w:rPr>
          <w:rFonts w:cs="B Mitra"/>
          <w:color w:val="A6A6A6"/>
          <w:sz w:val="26"/>
          <w:szCs w:val="26"/>
          <w:rtl/>
          <w:lang w:bidi="fa-IR"/>
        </w:rPr>
      </w:pPr>
    </w:p>
    <w:p w:rsidR="00E55A6F" w:rsidRPr="009F42AA" w:rsidRDefault="002B07D2" w:rsidP="002B07D2">
      <w:pPr>
        <w:ind w:hanging="2"/>
        <w:jc w:val="center"/>
        <w:rPr>
          <w:rFonts w:cs="B Mitra"/>
          <w:b/>
          <w:bCs/>
          <w:sz w:val="28"/>
          <w:szCs w:val="28"/>
          <w:rtl/>
          <w:lang w:bidi="fa-IR"/>
        </w:rPr>
      </w:pPr>
      <w:r w:rsidRPr="002B07D2">
        <w:rPr>
          <w:rFonts w:cs="B Mitra" w:hint="cs"/>
          <w:b/>
          <w:bCs/>
          <w:sz w:val="28"/>
          <w:szCs w:val="28"/>
          <w:rtl/>
          <w:lang w:bidi="fa-IR"/>
        </w:rPr>
        <w:t>نوکارکردی رسانه‌‌های دیجیتال در مواجهه با هنر معاصر</w:t>
      </w:r>
    </w:p>
    <w:p w:rsidR="002B07D2" w:rsidRDefault="002B07D2" w:rsidP="002B07D2">
      <w:pPr>
        <w:ind w:hanging="2"/>
        <w:jc w:val="center"/>
        <w:rPr>
          <w:rFonts w:cs="B Mitra"/>
          <w:color w:val="A6A6A6"/>
          <w:sz w:val="26"/>
          <w:szCs w:val="26"/>
          <w:rtl/>
          <w:lang w:bidi="fa-IR"/>
        </w:rPr>
      </w:pPr>
    </w:p>
    <w:p w:rsidR="002B07D2" w:rsidRDefault="002B07D2" w:rsidP="002B07D2">
      <w:pPr>
        <w:ind w:hanging="2"/>
        <w:jc w:val="center"/>
        <w:rPr>
          <w:rFonts w:cs="B Mitra"/>
          <w:color w:val="A6A6A6"/>
          <w:sz w:val="26"/>
          <w:szCs w:val="26"/>
          <w:rtl/>
          <w:lang w:bidi="fa-IR"/>
        </w:rPr>
      </w:pPr>
    </w:p>
    <w:p w:rsidR="00E55A6F" w:rsidRPr="009F42AA" w:rsidRDefault="002B07D2" w:rsidP="002B07D2">
      <w:pPr>
        <w:ind w:hanging="2"/>
        <w:jc w:val="center"/>
        <w:rPr>
          <w:rFonts w:cs="B Mitra"/>
          <w:sz w:val="22"/>
          <w:szCs w:val="22"/>
          <w:rtl/>
          <w:lang w:bidi="fa-IR"/>
        </w:rPr>
      </w:pPr>
      <w:r>
        <w:rPr>
          <w:rFonts w:cs="B Mitra" w:hint="cs"/>
          <w:sz w:val="22"/>
          <w:szCs w:val="22"/>
          <w:rtl/>
          <w:lang w:bidi="fa-IR"/>
        </w:rPr>
        <w:t>محمد حاجی‌مؤمنی</w:t>
      </w:r>
      <w:r>
        <w:rPr>
          <w:rStyle w:val="FootnoteReference"/>
          <w:rFonts w:cs="B Mitra"/>
          <w:sz w:val="22"/>
          <w:szCs w:val="22"/>
          <w:rtl/>
          <w:lang w:bidi="fa-IR"/>
        </w:rPr>
        <w:footnoteReference w:id="1"/>
      </w:r>
    </w:p>
    <w:p w:rsidR="00E55A6F" w:rsidRPr="009F42AA" w:rsidRDefault="002B07D2" w:rsidP="002B07D2">
      <w:pPr>
        <w:ind w:hanging="2"/>
        <w:jc w:val="center"/>
        <w:rPr>
          <w:rFonts w:cs="B Mitra"/>
          <w:sz w:val="22"/>
          <w:szCs w:val="22"/>
          <w:rtl/>
          <w:lang w:bidi="fa-IR"/>
        </w:rPr>
      </w:pPr>
      <w:r>
        <w:rPr>
          <w:rFonts w:cs="B Mitra" w:hint="cs"/>
          <w:sz w:val="22"/>
          <w:szCs w:val="22"/>
          <w:rtl/>
          <w:lang w:bidi="fa-IR"/>
        </w:rPr>
        <w:t>زهرا مهاجری</w:t>
      </w:r>
      <w:r>
        <w:rPr>
          <w:rStyle w:val="FootnoteReference"/>
          <w:rFonts w:cs="B Mitra"/>
          <w:sz w:val="22"/>
          <w:szCs w:val="22"/>
          <w:rtl/>
          <w:lang w:bidi="fa-IR"/>
        </w:rPr>
        <w:footnoteReference w:id="2"/>
      </w:r>
    </w:p>
    <w:p w:rsidR="00F90786" w:rsidRDefault="00F90786" w:rsidP="002458C6">
      <w:pPr>
        <w:ind w:firstLine="284"/>
        <w:jc w:val="center"/>
        <w:rPr>
          <w:rFonts w:cs="B Mitra"/>
          <w:color w:val="A6A6A6"/>
          <w:sz w:val="26"/>
          <w:szCs w:val="26"/>
          <w:rtl/>
          <w:lang w:bidi="fa-IR"/>
        </w:rPr>
      </w:pPr>
    </w:p>
    <w:p w:rsidR="002B07D2" w:rsidRPr="009F42AA" w:rsidRDefault="002B07D2" w:rsidP="002458C6">
      <w:pPr>
        <w:ind w:firstLine="284"/>
        <w:jc w:val="center"/>
        <w:rPr>
          <w:rFonts w:cs="B Mitra"/>
          <w:color w:val="A6A6A6"/>
          <w:sz w:val="28"/>
          <w:szCs w:val="28"/>
          <w:rtl/>
          <w:lang w:bidi="fa-IR"/>
        </w:rPr>
      </w:pPr>
    </w:p>
    <w:p w:rsidR="00F90786" w:rsidRPr="009F42AA" w:rsidRDefault="00F90786" w:rsidP="002B07D2">
      <w:pPr>
        <w:jc w:val="both"/>
        <w:rPr>
          <w:rFonts w:cs="B Mitra"/>
          <w:sz w:val="28"/>
          <w:szCs w:val="28"/>
          <w:rtl/>
          <w:lang w:bidi="fa-IR"/>
        </w:rPr>
      </w:pPr>
      <w:r w:rsidRPr="009F42AA">
        <w:rPr>
          <w:rFonts w:cs="B Mitra" w:hint="cs"/>
          <w:b/>
          <w:bCs/>
          <w:sz w:val="26"/>
          <w:szCs w:val="26"/>
          <w:rtl/>
          <w:lang w:bidi="fa-IR"/>
        </w:rPr>
        <w:t>چكيده</w:t>
      </w:r>
      <w:r w:rsidR="00344093" w:rsidRPr="009F42AA">
        <w:rPr>
          <w:rFonts w:cs="B Mitra" w:hint="cs"/>
          <w:sz w:val="28"/>
          <w:szCs w:val="28"/>
          <w:rtl/>
          <w:lang w:bidi="fa-IR"/>
        </w:rPr>
        <w:t xml:space="preserve"> </w:t>
      </w:r>
    </w:p>
    <w:p w:rsidR="00F90786" w:rsidRDefault="002B07D2" w:rsidP="002B07D2">
      <w:pPr>
        <w:ind w:firstLine="284"/>
        <w:jc w:val="both"/>
        <w:rPr>
          <w:rFonts w:cs="B Mitra"/>
          <w:sz w:val="26"/>
          <w:szCs w:val="26"/>
          <w:rtl/>
          <w:lang w:bidi="fa-IR"/>
        </w:rPr>
      </w:pPr>
      <w:r w:rsidRPr="002B07D2">
        <w:rPr>
          <w:rFonts w:cs="B Mitra" w:hint="cs"/>
          <w:sz w:val="26"/>
          <w:szCs w:val="26"/>
          <w:rtl/>
          <w:lang w:bidi="fa-IR"/>
        </w:rPr>
        <w:t>در این نوشتار به بررسی نقش‌های جدیدی که رسانه‌های دیجیتال در مواجهه با هنر معاصر پذیرفته‌اند پرداخته شده است. از جمله‌ی این نقش‌ها می‌توان به بازیابی‌کننده، پشتیبان، مدیریت‌کننده، هدایتگر، حفاظت‌کننده، به اشتراک‌گذار، همراه با اقتصاد هنر، مخاطب یاب، بازسازی‌کننده، ایجاد کننده‌ و پروراننده‌ی خلاقیت، ساختن فضایی جدید برای هنر، هنرمند و ارائه‌ی آثار، چرخش به سوی چندرشته‌ای شدن، زیبایی‌شناسی جدید در هنر، حضور مخاطب به عنوان جزیی از هنر و ... اشاره کرد. گرچه هنوز هم نظراتی در این باره وجود دارد که حضور رسانه‌های دیجیتال را به عنوان عنصری یاری‌کننده قلمداد می‌کند اما پژوهش‌ها نشان می‌دهد رسانه‌های دیجیتال تا حد یک‌پارچه شدن با هنر معاصر نیز پیش رفته‌اند</w:t>
      </w:r>
      <w:r>
        <w:rPr>
          <w:rFonts w:cs="B Mitra" w:hint="cs"/>
          <w:sz w:val="26"/>
          <w:szCs w:val="26"/>
          <w:rtl/>
          <w:lang w:bidi="fa-IR"/>
        </w:rPr>
        <w:t>.</w:t>
      </w:r>
    </w:p>
    <w:p w:rsidR="002B07D2" w:rsidRPr="009F42AA" w:rsidRDefault="002B07D2" w:rsidP="002B07D2">
      <w:pPr>
        <w:ind w:firstLine="284"/>
        <w:jc w:val="both"/>
        <w:rPr>
          <w:rFonts w:cs="B Mitra"/>
          <w:sz w:val="26"/>
          <w:szCs w:val="26"/>
          <w:rtl/>
          <w:lang w:bidi="fa-IR"/>
        </w:rPr>
      </w:pPr>
    </w:p>
    <w:p w:rsidR="00344093" w:rsidRPr="009F42AA" w:rsidRDefault="00676942" w:rsidP="002B07D2">
      <w:pPr>
        <w:ind w:firstLine="284"/>
        <w:jc w:val="both"/>
        <w:rPr>
          <w:rFonts w:cs="B Mitra"/>
          <w:sz w:val="26"/>
          <w:szCs w:val="26"/>
          <w:rtl/>
          <w:lang w:bidi="fa-IR"/>
        </w:rPr>
      </w:pPr>
      <w:r w:rsidRPr="009F42AA">
        <w:rPr>
          <w:rFonts w:cs="B Mitra" w:hint="cs"/>
          <w:b/>
          <w:bCs/>
          <w:sz w:val="26"/>
          <w:szCs w:val="26"/>
          <w:rtl/>
          <w:lang w:bidi="fa-IR"/>
        </w:rPr>
        <w:t>كليد</w:t>
      </w:r>
      <w:r w:rsidR="002458C6" w:rsidRPr="009F42AA">
        <w:rPr>
          <w:rFonts w:cs="B Mitra" w:hint="cs"/>
          <w:b/>
          <w:bCs/>
          <w:sz w:val="26"/>
          <w:szCs w:val="26"/>
          <w:rtl/>
          <w:lang w:bidi="fa-IR"/>
        </w:rPr>
        <w:t xml:space="preserve"> واژه</w:t>
      </w:r>
      <w:r w:rsidRPr="009F42AA">
        <w:rPr>
          <w:rFonts w:cs="B Mitra" w:hint="cs"/>
          <w:sz w:val="26"/>
          <w:szCs w:val="26"/>
          <w:rtl/>
          <w:lang w:bidi="fa-IR"/>
        </w:rPr>
        <w:t>:</w:t>
      </w:r>
      <w:r w:rsidR="00344093" w:rsidRPr="009F42AA">
        <w:rPr>
          <w:rFonts w:cs="B Mitra" w:hint="cs"/>
          <w:sz w:val="26"/>
          <w:szCs w:val="26"/>
          <w:rtl/>
          <w:lang w:bidi="fa-IR"/>
        </w:rPr>
        <w:t xml:space="preserve"> </w:t>
      </w:r>
      <w:r w:rsidR="002B07D2" w:rsidRPr="002B07D2">
        <w:rPr>
          <w:rFonts w:cs="B Mitra" w:hint="cs"/>
          <w:sz w:val="26"/>
          <w:szCs w:val="26"/>
          <w:rtl/>
          <w:lang w:bidi="fa-IR"/>
        </w:rPr>
        <w:t>هنر معاصر، رسانه‌های دیجیتال، کارکرد، چرخش بینارشته‌ای</w:t>
      </w:r>
    </w:p>
    <w:p w:rsidR="00332378" w:rsidRPr="00332378" w:rsidRDefault="00332378" w:rsidP="00332378">
      <w:pPr>
        <w:ind w:firstLine="284"/>
        <w:jc w:val="both"/>
        <w:rPr>
          <w:rFonts w:cs="B Mitra"/>
          <w:color w:val="A6A6A6"/>
          <w:sz w:val="28"/>
          <w:szCs w:val="28"/>
          <w:rtl/>
          <w:lang w:bidi="fa-IR"/>
        </w:rPr>
      </w:pPr>
    </w:p>
    <w:p w:rsidR="002B07D2" w:rsidRPr="002B07D2" w:rsidRDefault="002B07D2" w:rsidP="002B07D2">
      <w:pPr>
        <w:ind w:firstLine="284"/>
        <w:jc w:val="both"/>
        <w:rPr>
          <w:rFonts w:cs="B Mitra"/>
          <w:b/>
          <w:bCs/>
          <w:sz w:val="26"/>
          <w:szCs w:val="26"/>
          <w:rtl/>
          <w:lang w:bidi="fa-IR"/>
        </w:rPr>
      </w:pPr>
      <w:r w:rsidRPr="002B07D2">
        <w:rPr>
          <w:rFonts w:cs="B Mitra" w:hint="cs"/>
          <w:b/>
          <w:bCs/>
          <w:sz w:val="26"/>
          <w:szCs w:val="26"/>
          <w:rtl/>
          <w:lang w:bidi="fa-IR"/>
        </w:rPr>
        <w:t>پیشگفتار</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هنگامی که به وضعیت اخیرمان نگاه می‌کنیم، بسیاری از چیزها به سوی رایانه‌ای</w:t>
      </w:r>
      <w:r w:rsidRPr="002B07D2">
        <w:rPr>
          <w:rFonts w:cs="B Mitra"/>
          <w:sz w:val="26"/>
          <w:szCs w:val="26"/>
          <w:vertAlign w:val="superscript"/>
          <w:rtl/>
          <w:lang w:bidi="fa-IR"/>
        </w:rPr>
        <w:footnoteReference w:id="3"/>
      </w:r>
      <w:r w:rsidRPr="002B07D2">
        <w:rPr>
          <w:rFonts w:cs="B Mitra" w:hint="cs"/>
          <w:sz w:val="26"/>
          <w:szCs w:val="26"/>
          <w:rtl/>
          <w:lang w:bidi="fa-IR"/>
        </w:rPr>
        <w:t xml:space="preserve"> شدن پیش می‌رود. مدعیاتی چند پیرامون گردش تاریخی</w:t>
      </w:r>
      <w:r w:rsidRPr="002B07D2">
        <w:rPr>
          <w:rFonts w:cs="B Mitra"/>
          <w:sz w:val="26"/>
          <w:szCs w:val="26"/>
          <w:vertAlign w:val="superscript"/>
          <w:rtl/>
          <w:lang w:bidi="fa-IR"/>
        </w:rPr>
        <w:footnoteReference w:id="4"/>
      </w:r>
      <w:r w:rsidRPr="002B07D2">
        <w:rPr>
          <w:rFonts w:cs="B Mitra" w:hint="cs"/>
          <w:sz w:val="26"/>
          <w:szCs w:val="26"/>
          <w:rtl/>
          <w:lang w:bidi="fa-IR"/>
        </w:rPr>
        <w:t xml:space="preserve"> جامعه از پساصنعتی به فناورانه و سپس دانش‌بنیانی وجود دارد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{"citationID":"HV1ZRYDq","properties":{"formattedCitation":"(Berry and Dieter, 2015)","plainCitation":"(Berry and Dieter, 2015)","dontUpdate":true,"noteIndex":0},"citationItems":[{"id":3380,"uris":["http://zotero.org/users</w:instrText>
      </w:r>
      <w:r w:rsidRPr="002B07D2">
        <w:rPr>
          <w:rFonts w:cs="B Mitra"/>
          <w:sz w:val="26"/>
          <w:szCs w:val="26"/>
          <w:rtl/>
          <w:lang w:bidi="fa-IR"/>
        </w:rPr>
        <w:instrText>/2151268/</w:instrText>
      </w:r>
      <w:r w:rsidRPr="002B07D2">
        <w:rPr>
          <w:rFonts w:cs="B Mitra"/>
          <w:sz w:val="26"/>
          <w:szCs w:val="26"/>
          <w:lang w:bidi="fa-IR"/>
        </w:rPr>
        <w:instrText>items/FA4TF8S9"],"uri":["http://zotero.org/users/2151268/items/FA4TF8S9"],"itemData":{"id":3380,"type":"chapter","title":"Thinking Postdigital Aesthetics: Art, Computation and Design","container-title":"Postdigital aesthetics: art, computation and</w:instrText>
      </w:r>
      <w:r w:rsidRPr="002B07D2">
        <w:rPr>
          <w:rFonts w:cs="B Mitra"/>
          <w:sz w:val="26"/>
          <w:szCs w:val="26"/>
          <w:rtl/>
          <w:lang w:bidi="fa-IR"/>
        </w:rPr>
        <w:instrText xml:space="preserve"> </w:instrText>
      </w:r>
      <w:r w:rsidRPr="002B07D2">
        <w:rPr>
          <w:rFonts w:cs="B Mitra"/>
          <w:sz w:val="26"/>
          <w:szCs w:val="26"/>
          <w:lang w:bidi="fa-IR"/>
        </w:rPr>
        <w:instrText>design","publisher":"Palgrave Macmillan","publisher-place":"Houndmills, Basingstoke, Hampshire ; New York, NY","page":"1-11","source":"Library of Congress ISBN","event-place":"Houndmills, Basingstoke, Hampshire ; New York, NY","ISBN":"978-1-137-43719-8</w:instrText>
      </w:r>
      <w:r w:rsidRPr="002B07D2">
        <w:rPr>
          <w:rFonts w:cs="B Mitra"/>
          <w:sz w:val="26"/>
          <w:szCs w:val="26"/>
          <w:rtl/>
          <w:lang w:bidi="fa-IR"/>
        </w:rPr>
        <w:instrText>","</w:instrText>
      </w:r>
      <w:r w:rsidRPr="002B07D2">
        <w:rPr>
          <w:rFonts w:cs="B Mitra"/>
          <w:sz w:val="26"/>
          <w:szCs w:val="26"/>
          <w:lang w:bidi="fa-IR"/>
        </w:rPr>
        <w:instrText>call-number":"B54 .P67 2015","editor":[{"family":"Berry","given":"David M."},{"family":"Dieter","given":"Michael"}],"issued":{"date-parts":[["2015"]]}}}],"schema":"https://github.com/citation-style-language/schema/raw/master/csl-citation.json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hint="cs"/>
          <w:sz w:val="26"/>
          <w:szCs w:val="26"/>
          <w:rtl/>
          <w:lang w:bidi="fa-IR"/>
        </w:rPr>
        <w:t>(</w:t>
      </w:r>
      <w:r w:rsidRPr="002B07D2">
        <w:rPr>
          <w:rFonts w:cs="B Mitra"/>
          <w:sz w:val="26"/>
          <w:szCs w:val="26"/>
          <w:rtl/>
          <w:lang w:bidi="fa-IR"/>
        </w:rPr>
        <w:t>بِری</w:t>
      </w:r>
      <w:r w:rsidRPr="002B07D2">
        <w:rPr>
          <w:rFonts w:cs="B Mitra"/>
          <w:sz w:val="26"/>
          <w:szCs w:val="26"/>
          <w:vertAlign w:val="superscript"/>
          <w:rtl/>
          <w:lang w:bidi="fa-IR"/>
        </w:rPr>
        <w:footnoteReference w:id="5"/>
      </w:r>
      <w:r w:rsidRPr="002B07D2">
        <w:rPr>
          <w:rFonts w:cs="B Mitra"/>
          <w:sz w:val="26"/>
          <w:szCs w:val="26"/>
          <w:rtl/>
          <w:lang w:bidi="fa-IR"/>
        </w:rPr>
        <w:t xml:space="preserve"> و دیتِر</w:t>
      </w:r>
      <w:r w:rsidRPr="002B07D2">
        <w:rPr>
          <w:rFonts w:cs="B Mitra"/>
          <w:sz w:val="26"/>
          <w:szCs w:val="26"/>
          <w:vertAlign w:val="superscript"/>
          <w:rtl/>
          <w:lang w:bidi="fa-IR"/>
        </w:rPr>
        <w:footnoteReference w:id="6"/>
      </w:r>
      <w:r w:rsidRPr="002B07D2">
        <w:rPr>
          <w:rFonts w:cs="B Mitra"/>
          <w:sz w:val="26"/>
          <w:szCs w:val="26"/>
          <w:rtl/>
          <w:lang w:bidi="fa-IR"/>
        </w:rPr>
        <w:t>، ۲۰۱۵</w:t>
      </w:r>
      <w:r w:rsidRPr="002B07D2">
        <w:rPr>
          <w:rFonts w:cs="B Mitra" w:hint="cs"/>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 با پدیدار شدن نظام‌های فنی نرم‌افزاری</w:t>
      </w:r>
      <w:r w:rsidRPr="002B07D2">
        <w:rPr>
          <w:rFonts w:cs="B Mitra"/>
          <w:sz w:val="26"/>
          <w:szCs w:val="26"/>
          <w:vertAlign w:val="superscript"/>
          <w:rtl/>
          <w:lang w:bidi="fa-IR"/>
        </w:rPr>
        <w:footnoteReference w:id="7"/>
      </w:r>
      <w:r w:rsidRPr="002B07D2">
        <w:rPr>
          <w:rFonts w:cs="B Mitra" w:hint="cs"/>
          <w:sz w:val="26"/>
          <w:szCs w:val="26"/>
          <w:rtl/>
          <w:lang w:bidi="fa-IR"/>
        </w:rPr>
        <w:t xml:space="preserve"> ادعا شده است که ما در جامعه‌ای اطلاعاتی زندگی می‌کنیم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{"citationID":"ToBjUPon","properties":{"formattedCitation":"(Berry, 2008)","plainCitation":"(Berry, 2008)","noteIndex":0},"citationItems":[{"id":3381,"uris":["http://zotero.org/users/2151268/items/5TKLGUIQ"],"uri":["http</w:instrText>
      </w:r>
      <w:r w:rsidRPr="002B07D2">
        <w:rPr>
          <w:rFonts w:cs="B Mitra"/>
          <w:sz w:val="26"/>
          <w:szCs w:val="26"/>
          <w:rtl/>
          <w:lang w:bidi="fa-IR"/>
        </w:rPr>
        <w:instrText>://</w:instrText>
      </w:r>
      <w:r w:rsidRPr="002B07D2">
        <w:rPr>
          <w:rFonts w:cs="B Mitra"/>
          <w:sz w:val="26"/>
          <w:szCs w:val="26"/>
          <w:lang w:bidi="fa-IR"/>
        </w:rPr>
        <w:instrText>zotero.org/users/2151268/items/5TKLGUIQ"],"itemData":{"id":3381,"type":"book","title":"Copy, rip, burn: the politics of copyleft and open source","publisher":"Pluto Press","publisher-place":"London","number-of-pages":"257","source":"Library of Congress ISBN","event-place":"London","ISBN":"978-0-7453-2415-9","call-number":"HM258 .B53 2008","note":"OCLC: ocm71165599","shortTitle":"Copy, rip, burn","author":[{"family":"Berry","given":"David M."}],"issued":{"date-parts":[["2008"]]}}}],"schema":"https://github</w:instrText>
      </w:r>
      <w:r w:rsidRPr="002B07D2">
        <w:rPr>
          <w:rFonts w:cs="B Mitra"/>
          <w:sz w:val="26"/>
          <w:szCs w:val="26"/>
          <w:rtl/>
          <w:lang w:bidi="fa-IR"/>
        </w:rPr>
        <w:instrText>.</w:instrText>
      </w:r>
      <w:r w:rsidRPr="002B07D2">
        <w:rPr>
          <w:rFonts w:cs="B Mitra"/>
          <w:sz w:val="26"/>
          <w:szCs w:val="26"/>
          <w:lang w:bidi="fa-IR"/>
        </w:rPr>
        <w:instrText>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بری، ۲۰۰۸</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 xml:space="preserve">. می‌توان مدعی شد که زندگی ما بر روی رایانه‌هایی که برای ما دنیایی راحت‌تر، امن‌تر، سریع‌تر و مناسب‌تر برایمان به وجود آورده‌اند در حال سپری شدن است، به طرزی دوگانه و شگفت این دنیایی که ماشین‌های دیجیتالی‌شده برای ما ساخته‌اند می‌توانند پراضطراب، افسرده و خالی از معنا باشد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{"citationID":"JTyYohBU","properties":{"formattedCitation":"(Berry and Dieter, 2015)","plainCitation":"(Berry and Dieter, 2015)","dontUpdate":true,"noteIndex":0},"citationItems":[{"id":3380,"uris":["http://zotero.org/users</w:instrText>
      </w:r>
      <w:r w:rsidRPr="002B07D2">
        <w:rPr>
          <w:rFonts w:cs="B Mitra"/>
          <w:sz w:val="26"/>
          <w:szCs w:val="26"/>
          <w:rtl/>
          <w:lang w:bidi="fa-IR"/>
        </w:rPr>
        <w:instrText>/2151268/</w:instrText>
      </w:r>
      <w:r w:rsidRPr="002B07D2">
        <w:rPr>
          <w:rFonts w:cs="B Mitra"/>
          <w:sz w:val="26"/>
          <w:szCs w:val="26"/>
          <w:lang w:bidi="fa-IR"/>
        </w:rPr>
        <w:instrText>items/FA4TF8S9"],"uri":["http://zotero.org/users/2151268/items/FA4TF8S9"],"itemData":{"id":3380,"type":"chapter","title":"Thinking Postdigital Aesthetics: Art, Computation and Design","container-title":"Postdigital aesthetics: art, computation and</w:instrText>
      </w:r>
      <w:r w:rsidRPr="002B07D2">
        <w:rPr>
          <w:rFonts w:cs="B Mitra"/>
          <w:sz w:val="26"/>
          <w:szCs w:val="26"/>
          <w:rtl/>
          <w:lang w:bidi="fa-IR"/>
        </w:rPr>
        <w:instrText xml:space="preserve"> </w:instrText>
      </w:r>
      <w:r w:rsidRPr="002B07D2">
        <w:rPr>
          <w:rFonts w:cs="B Mitra"/>
          <w:sz w:val="26"/>
          <w:szCs w:val="26"/>
          <w:lang w:bidi="fa-IR"/>
        </w:rPr>
        <w:instrText>design","publisher":"Palgrave Macmillan","publisher-place":"Houndmills, Basingstoke, Hampshire ; New York, NY","page":"1-11","source":"Library of Congress ISBN","event-place":"Houndmills, Basingstoke, Hampshire ; New York, NY","ISBN":"978-1-137-43719-8</w:instrText>
      </w:r>
      <w:r w:rsidRPr="002B07D2">
        <w:rPr>
          <w:rFonts w:cs="B Mitra"/>
          <w:sz w:val="26"/>
          <w:szCs w:val="26"/>
          <w:rtl/>
          <w:lang w:bidi="fa-IR"/>
        </w:rPr>
        <w:instrText>","</w:instrText>
      </w:r>
      <w:r w:rsidRPr="002B07D2">
        <w:rPr>
          <w:rFonts w:cs="B Mitra"/>
          <w:sz w:val="26"/>
          <w:szCs w:val="26"/>
          <w:lang w:bidi="fa-IR"/>
        </w:rPr>
        <w:instrText>call-number":"B54 .P67 2015","editor":[{"family":"Berry","given":"David M."},{"family":"Dieter","given":"Michael"}],"issued":{"date-parts":[["2015"]]}}}],"schema":"https://github.com/citation-style-language/schema/raw/master/csl-citation.json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hint="cs"/>
          <w:sz w:val="26"/>
          <w:szCs w:val="26"/>
          <w:rtl/>
          <w:lang w:bidi="fa-IR"/>
        </w:rPr>
        <w:t>(</w:t>
      </w:r>
      <w:r w:rsidRPr="002B07D2">
        <w:rPr>
          <w:rFonts w:cs="B Mitra"/>
          <w:sz w:val="26"/>
          <w:szCs w:val="26"/>
          <w:rtl/>
          <w:lang w:bidi="fa-IR"/>
        </w:rPr>
        <w:t>بِری و دیتِر، ۲۰۱۵</w:t>
      </w:r>
      <w:r w:rsidRPr="002B07D2">
        <w:rPr>
          <w:rFonts w:cs="B Mitra" w:hint="cs"/>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w:t>
      </w:r>
      <w:r w:rsidRPr="002B07D2">
        <w:rPr>
          <w:rFonts w:cs="B Mitra"/>
          <w:sz w:val="26"/>
          <w:szCs w:val="26"/>
          <w:rtl/>
          <w:lang w:bidi="fa-IR"/>
        </w:rPr>
        <w:t xml:space="preserve"> </w:t>
      </w:r>
      <w:r w:rsidRPr="002B07D2">
        <w:rPr>
          <w:rFonts w:cs="B Mitra" w:hint="cs"/>
          <w:sz w:val="26"/>
          <w:szCs w:val="26"/>
          <w:rtl/>
          <w:lang w:bidi="fa-IR"/>
        </w:rPr>
        <w:t>و از این دست نظرات متفاوت می‌توانند هم‌زمان در این میان وجود داشته باشند.</w:t>
      </w:r>
    </w:p>
    <w:p w:rsidR="002B07D2" w:rsidRPr="002B07D2" w:rsidRDefault="002B07D2" w:rsidP="002B07D2">
      <w:pPr>
        <w:ind w:firstLine="284"/>
        <w:jc w:val="both"/>
        <w:rPr>
          <w:rFonts w:cs="B Mitra"/>
          <w:sz w:val="26"/>
          <w:szCs w:val="26"/>
          <w:rtl/>
          <w:lang w:bidi="fa-IR"/>
        </w:rPr>
      </w:pPr>
      <w:r w:rsidRPr="002B07D2">
        <w:rPr>
          <w:rFonts w:cs="B Mitra"/>
          <w:sz w:val="26"/>
          <w:szCs w:val="26"/>
          <w:rtl/>
          <w:lang w:bidi="fa-IR"/>
        </w:rPr>
        <w:t>در حقیقت ما امروز شاهد تغییراتی چشم‌گیر در فرایند نمایش صورت‌های اجتماعی توسط رسانه‌ها هستیم؛ یعنی این رسانه و علی‌الخصوص رسانه‌های دیجیتال هستند که آن شکل از اجتماعی بودنی را که خود می‌خواهند - حداقل تفسیری که از آن صورت اجتماعی بودن دارند</w:t>
      </w:r>
      <w:r w:rsidRPr="002B07D2">
        <w:rPr>
          <w:rFonts w:cs="B Mitra" w:hint="cs"/>
          <w:sz w:val="26"/>
          <w:szCs w:val="26"/>
          <w:rtl/>
          <w:lang w:bidi="fa-IR"/>
        </w:rPr>
        <w:t xml:space="preserve"> -</w:t>
      </w:r>
      <w:r w:rsidRPr="002B07D2">
        <w:rPr>
          <w:rFonts w:cs="B Mitra"/>
          <w:sz w:val="26"/>
          <w:szCs w:val="26"/>
          <w:rtl/>
          <w:lang w:bidi="fa-IR"/>
        </w:rPr>
        <w:t xml:space="preserve"> را به نمایش می‌گذارند. رسانه‌های امروز لاجرم به طور عمومی رسانه‌هایی مبتنی بر فناوری </w:t>
      </w:r>
      <w:r w:rsidRPr="002B07D2">
        <w:rPr>
          <w:rFonts w:cs="B Mitra"/>
          <w:sz w:val="26"/>
          <w:szCs w:val="26"/>
          <w:rtl/>
          <w:lang w:bidi="fa-IR"/>
        </w:rPr>
        <w:lastRenderedPageBreak/>
        <w:t>دیجیتال هستند و فنون دیجیتالی</w:t>
      </w:r>
      <w:r w:rsidRPr="002B07D2">
        <w:rPr>
          <w:rFonts w:cs="B Mitra" w:hint="cs"/>
          <w:sz w:val="26"/>
          <w:szCs w:val="26"/>
          <w:rtl/>
          <w:lang w:bidi="fa-IR"/>
        </w:rPr>
        <w:t>ِ</w:t>
      </w:r>
      <w:r w:rsidRPr="002B07D2">
        <w:rPr>
          <w:rFonts w:cs="B Mitra"/>
          <w:sz w:val="26"/>
          <w:szCs w:val="26"/>
          <w:rtl/>
          <w:lang w:bidi="fa-IR"/>
        </w:rPr>
        <w:t xml:space="preserve"> همراه آن‌ها این اَشکال را نمایش می‌دهند. به طور طبیعی نمایش هنر نیز به عنوان یک پدیده‌ی اجتماعی فرهنگی خارج از این محدوده نیست</w:t>
      </w:r>
      <w:r w:rsidRPr="002B07D2">
        <w:rPr>
          <w:rFonts w:cs="B Mitra" w:hint="cs"/>
          <w:sz w:val="26"/>
          <w:szCs w:val="26"/>
          <w:rtl/>
          <w:lang w:bidi="fa-IR"/>
        </w:rPr>
        <w:t>.</w:t>
      </w:r>
    </w:p>
    <w:p w:rsidR="002B07D2" w:rsidRPr="002B07D2" w:rsidRDefault="002B07D2" w:rsidP="002B07D2">
      <w:pPr>
        <w:ind w:firstLine="284"/>
        <w:jc w:val="both"/>
        <w:rPr>
          <w:rFonts w:cs="B Mitra"/>
          <w:b/>
          <w:bCs/>
          <w:sz w:val="26"/>
          <w:szCs w:val="26"/>
          <w:rtl/>
          <w:lang w:bidi="fa-IR"/>
        </w:rPr>
      </w:pPr>
      <w:r w:rsidRPr="002B07D2">
        <w:rPr>
          <w:rFonts w:cs="B Mitra" w:hint="cs"/>
          <w:sz w:val="26"/>
          <w:szCs w:val="26"/>
          <w:rtl/>
          <w:lang w:bidi="fa-IR"/>
        </w:rPr>
        <w:t>آنچه امروزه می‌توان دید این است که ما برای راحتی بیشتر و نمایش بهتر زندگی روزمره، در استفاده از ابزارهای دیجیتالی تغییراتی معرفت‌شناسانه</w:t>
      </w:r>
      <w:r w:rsidRPr="002B07D2">
        <w:rPr>
          <w:rFonts w:cs="B Mitra"/>
          <w:sz w:val="26"/>
          <w:szCs w:val="26"/>
          <w:vertAlign w:val="superscript"/>
          <w:rtl/>
          <w:lang w:bidi="fa-IR"/>
        </w:rPr>
        <w:footnoteReference w:id="8"/>
      </w:r>
      <w:r w:rsidRPr="002B07D2">
        <w:rPr>
          <w:rFonts w:cs="B Mitra" w:hint="cs"/>
          <w:sz w:val="26"/>
          <w:szCs w:val="26"/>
          <w:rtl/>
          <w:lang w:bidi="fa-IR"/>
        </w:rPr>
        <w:t xml:space="preserve"> و عمل‌گرایانه</w:t>
      </w:r>
      <w:r w:rsidRPr="002B07D2">
        <w:rPr>
          <w:rFonts w:cs="B Mitra"/>
          <w:sz w:val="26"/>
          <w:szCs w:val="26"/>
          <w:vertAlign w:val="superscript"/>
          <w:rtl/>
          <w:lang w:bidi="fa-IR"/>
        </w:rPr>
        <w:footnoteReference w:id="9"/>
      </w:r>
      <w:r w:rsidRPr="002B07D2">
        <w:rPr>
          <w:rFonts w:cs="B Mitra" w:hint="cs"/>
          <w:sz w:val="26"/>
          <w:szCs w:val="26"/>
          <w:rtl/>
          <w:lang w:bidi="fa-IR"/>
        </w:rPr>
        <w:t xml:space="preserve"> داده‌ایم. رایانه‌ای شدن عمیقاً در زندگی ما نفوذ می‌کند و با شدت هر چه تمام‌تر مجموعه‌ای به هم پیچیده از یک منطق کاربرگرا</w:t>
      </w:r>
      <w:r w:rsidRPr="002B07D2">
        <w:rPr>
          <w:rFonts w:cs="B Mitra"/>
          <w:sz w:val="26"/>
          <w:szCs w:val="26"/>
          <w:vertAlign w:val="superscript"/>
          <w:rtl/>
          <w:lang w:bidi="fa-IR"/>
        </w:rPr>
        <w:footnoteReference w:id="10"/>
      </w:r>
      <w:r w:rsidRPr="002B07D2">
        <w:rPr>
          <w:rFonts w:cs="B Mitra" w:hint="cs"/>
          <w:sz w:val="26"/>
          <w:szCs w:val="26"/>
          <w:rtl/>
          <w:lang w:bidi="fa-IR"/>
        </w:rPr>
        <w:t xml:space="preserve"> که حاصل بینارشته‌ای است از علومی همچون زیبایی‌شناسی، علم انسان/ماشین، روان‌شناسی، جامعه‌شناسی، پدیدارشناسی و ... به کار گرفته می‌شود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{"citationID":"YWQ4tSqm","properties":{"formattedCitation":"(Berry and Dieter, 2015)","plainCitation":"(Berry and Dieter, 2015)","dontUpdate":true,"noteIndex":0},"citationItems":[{"id":3380,"uris":["http://zotero.org/users</w:instrText>
      </w:r>
      <w:r w:rsidRPr="002B07D2">
        <w:rPr>
          <w:rFonts w:cs="B Mitra"/>
          <w:sz w:val="26"/>
          <w:szCs w:val="26"/>
          <w:rtl/>
          <w:lang w:bidi="fa-IR"/>
        </w:rPr>
        <w:instrText>/2151268/</w:instrText>
      </w:r>
      <w:r w:rsidRPr="002B07D2">
        <w:rPr>
          <w:rFonts w:cs="B Mitra"/>
          <w:sz w:val="26"/>
          <w:szCs w:val="26"/>
          <w:lang w:bidi="fa-IR"/>
        </w:rPr>
        <w:instrText>items/FA4TF8S9"],"uri":["http://zotero.org/users/2151268/items/FA4TF8S9"],"itemData":{"id":3380,"type":"chapter","title":"Thinking Postdigital Aesthetics: Art, Computation and Design","container-title":"Postdigital aesthetics: art, computation and</w:instrText>
      </w:r>
      <w:r w:rsidRPr="002B07D2">
        <w:rPr>
          <w:rFonts w:cs="B Mitra"/>
          <w:sz w:val="26"/>
          <w:szCs w:val="26"/>
          <w:rtl/>
          <w:lang w:bidi="fa-IR"/>
        </w:rPr>
        <w:instrText xml:space="preserve"> </w:instrText>
      </w:r>
      <w:r w:rsidRPr="002B07D2">
        <w:rPr>
          <w:rFonts w:cs="B Mitra"/>
          <w:sz w:val="26"/>
          <w:szCs w:val="26"/>
          <w:lang w:bidi="fa-IR"/>
        </w:rPr>
        <w:instrText>design","publisher":"Palgrave Macmillan","publisher-place":"Houndmills, Basingstoke, Hampshire ; New York, NY","page":"1-11","source":"Library of Congress ISBN","event-place":"Houndmills, Basingstoke, Hampshire ; New York, NY","ISBN":"978-1-137-43719-8</w:instrText>
      </w:r>
      <w:r w:rsidRPr="002B07D2">
        <w:rPr>
          <w:rFonts w:cs="B Mitra"/>
          <w:sz w:val="26"/>
          <w:szCs w:val="26"/>
          <w:rtl/>
          <w:lang w:bidi="fa-IR"/>
        </w:rPr>
        <w:instrText>","</w:instrText>
      </w:r>
      <w:r w:rsidRPr="002B07D2">
        <w:rPr>
          <w:rFonts w:cs="B Mitra"/>
          <w:sz w:val="26"/>
          <w:szCs w:val="26"/>
          <w:lang w:bidi="fa-IR"/>
        </w:rPr>
        <w:instrText>call-number":"B54 .P67 2015","editor":[{"family":"Berry","given":"David M."},{"family":"Dieter","given":"Michael"}],"issued":{"date-parts":[["2015"]]}}}],"schema":"https://github.com/citation-style-language/schema/raw/master/csl-citation.json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hint="cs"/>
          <w:sz w:val="26"/>
          <w:szCs w:val="26"/>
          <w:rtl/>
          <w:lang w:bidi="fa-IR"/>
        </w:rPr>
        <w:t>(</w:t>
      </w:r>
      <w:r w:rsidRPr="002B07D2">
        <w:rPr>
          <w:rFonts w:cs="B Mitra"/>
          <w:sz w:val="26"/>
          <w:szCs w:val="26"/>
          <w:rtl/>
          <w:lang w:bidi="fa-IR"/>
        </w:rPr>
        <w:t>بِری و دیتِر، ۲۰۱۵</w:t>
      </w:r>
      <w:r w:rsidRPr="002B07D2">
        <w:rPr>
          <w:rFonts w:cs="B Mitra" w:hint="cs"/>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w:t>
      </w:r>
    </w:p>
    <w:p w:rsidR="002B07D2" w:rsidRPr="002B07D2" w:rsidRDefault="002B07D2" w:rsidP="002B07D2">
      <w:pPr>
        <w:ind w:firstLine="284"/>
        <w:jc w:val="both"/>
        <w:rPr>
          <w:rFonts w:cs="B Mitra"/>
          <w:b/>
          <w:bCs/>
          <w:sz w:val="26"/>
          <w:szCs w:val="26"/>
          <w:rtl/>
          <w:lang w:bidi="fa-IR"/>
        </w:rPr>
      </w:pPr>
    </w:p>
    <w:p w:rsidR="002B07D2" w:rsidRPr="002B07D2" w:rsidRDefault="002B07D2" w:rsidP="002B07D2">
      <w:pPr>
        <w:ind w:firstLine="284"/>
        <w:jc w:val="both"/>
        <w:rPr>
          <w:rFonts w:cs="B Mitra"/>
          <w:b/>
          <w:bCs/>
          <w:sz w:val="26"/>
          <w:szCs w:val="26"/>
          <w:rtl/>
          <w:lang w:bidi="fa-IR"/>
        </w:rPr>
      </w:pPr>
      <w:r w:rsidRPr="002B07D2">
        <w:rPr>
          <w:rFonts w:cs="B Mitra" w:hint="cs"/>
          <w:b/>
          <w:bCs/>
          <w:sz w:val="26"/>
          <w:szCs w:val="26"/>
          <w:rtl/>
          <w:lang w:bidi="fa-IR"/>
        </w:rPr>
        <w:t>رسانه‌های دیجیتال و هنر معاصر</w:t>
      </w:r>
    </w:p>
    <w:p w:rsidR="002B07D2" w:rsidRPr="002B07D2" w:rsidRDefault="002B07D2" w:rsidP="002B07D2">
      <w:pPr>
        <w:ind w:firstLine="284"/>
        <w:jc w:val="both"/>
        <w:rPr>
          <w:rFonts w:cs="B Mitra"/>
          <w:b/>
          <w:bCs/>
          <w:sz w:val="26"/>
          <w:szCs w:val="26"/>
          <w:rtl/>
          <w:lang w:bidi="fa-IR"/>
        </w:rPr>
      </w:pPr>
      <w:r w:rsidRPr="002B07D2">
        <w:rPr>
          <w:rFonts w:cs="B Mitra" w:hint="cs"/>
          <w:b/>
          <w:bCs/>
          <w:sz w:val="26"/>
          <w:szCs w:val="26"/>
          <w:rtl/>
          <w:lang w:bidi="fa-IR"/>
        </w:rPr>
        <w:t>تکوین مبحث</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 xml:space="preserve">علی‌رغم کم‌رنگ جلوه دادن رابطه‌ی بین رسانه‌های دیجیتال و هنر معاصر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{"citationID":"8PE4gz05","properties":{"formattedCitation":"(Bishop, 2012)","plainCitation":"(Bishop, 2012)","noteIndex":0},"citationItems":[{"id":3384,"uris":["http://zotero.org/users/2151268/items/9B732DK9"],"uri":["http</w:instrText>
      </w:r>
      <w:r w:rsidRPr="002B07D2">
        <w:rPr>
          <w:rFonts w:cs="B Mitra"/>
          <w:sz w:val="26"/>
          <w:szCs w:val="26"/>
          <w:rtl/>
          <w:lang w:bidi="fa-IR"/>
        </w:rPr>
        <w:instrText>://</w:instrText>
      </w:r>
      <w:r w:rsidRPr="002B07D2">
        <w:rPr>
          <w:rFonts w:cs="B Mitra"/>
          <w:sz w:val="26"/>
          <w:szCs w:val="26"/>
          <w:lang w:bidi="fa-IR"/>
        </w:rPr>
        <w:instrText>zotero.org/users/2151268/items/9B732DK9"],"itemData":{"id":3384,"type":"article","title":"Digital Divide: Contemporary Art and New Media","publisher":"Artforum","source":"www.academia.edu","abstract":"Digital Divide: Contemporary Art and New Media","URL</w:instrText>
      </w:r>
      <w:r w:rsidRPr="002B07D2">
        <w:rPr>
          <w:rFonts w:cs="B Mitra"/>
          <w:sz w:val="26"/>
          <w:szCs w:val="26"/>
          <w:rtl/>
          <w:lang w:bidi="fa-IR"/>
        </w:rPr>
        <w:instrText>":"</w:instrText>
      </w:r>
      <w:r w:rsidRPr="002B07D2">
        <w:rPr>
          <w:rFonts w:cs="B Mitra"/>
          <w:sz w:val="26"/>
          <w:szCs w:val="26"/>
          <w:lang w:bidi="fa-IR"/>
        </w:rPr>
        <w:instrText>https://www.academia.edu/3052709/Digital_Divide_Contemporary_Art_and_New_Media","shortTitle":"Digital Divide","language":"en","author":[{"family":"Bishop","given":"Claire"}],"issued":{"date-parts":[["2012"]]},"accessed":{"date-parts":[["2018",7,2</w:instrText>
      </w:r>
      <w:r w:rsidRPr="002B07D2">
        <w:rPr>
          <w:rFonts w:cs="B Mitra"/>
          <w:sz w:val="26"/>
          <w:szCs w:val="26"/>
          <w:rtl/>
          <w:lang w:bidi="fa-IR"/>
        </w:rPr>
        <w:instrText>]]}}}],"</w:instrText>
      </w:r>
      <w:r w:rsidRPr="002B07D2">
        <w:rPr>
          <w:rFonts w:cs="B Mitra"/>
          <w:sz w:val="26"/>
          <w:szCs w:val="26"/>
          <w:lang w:bidi="fa-IR"/>
        </w:rPr>
        <w:instrText>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بیشاپ</w:t>
      </w:r>
      <w:r w:rsidRPr="002B07D2">
        <w:rPr>
          <w:rFonts w:cs="B Mitra"/>
          <w:sz w:val="26"/>
          <w:szCs w:val="26"/>
          <w:vertAlign w:val="superscript"/>
          <w:rtl/>
          <w:lang w:bidi="fa-IR"/>
        </w:rPr>
        <w:footnoteReference w:id="11"/>
      </w:r>
      <w:r w:rsidRPr="002B07D2">
        <w:rPr>
          <w:rFonts w:cs="B Mitra" w:hint="cs"/>
          <w:sz w:val="26"/>
          <w:szCs w:val="26"/>
          <w:rtl/>
          <w:lang w:bidi="fa-IR"/>
        </w:rPr>
        <w:t>، ۲۰۱۲</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 xml:space="preserve"> بین این دو پدیده روابطی می‌تواند وجود داشته باشد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{"citationID":"4yLTDo0A","properties":{"formattedCitation":"(Lughi, 2014)","plainCitation":"(Lughi, 2014)","dontUpdate":true,"noteIndex":0},"citationItems":[{"id":3382,"uris":["http://zotero.org/users/2151268/items/LZ3LM9V6</w:instrText>
      </w:r>
      <w:r w:rsidRPr="002B07D2">
        <w:rPr>
          <w:rFonts w:cs="B Mitra"/>
          <w:sz w:val="26"/>
          <w:szCs w:val="26"/>
          <w:rtl/>
          <w:lang w:bidi="fa-IR"/>
        </w:rPr>
        <w:instrText>"],"</w:instrText>
      </w:r>
      <w:r w:rsidRPr="002B07D2">
        <w:rPr>
          <w:rFonts w:cs="B Mitra"/>
          <w:sz w:val="26"/>
          <w:szCs w:val="26"/>
          <w:lang w:bidi="fa-IR"/>
        </w:rPr>
        <w:instrText>uri":["http://zotero.org/users/2151268/items/LZ3LM9V6"],"itemData":{"id":3382,"type":"article-journal","title":"Digital Media and Contemporary Art","container-title":"Mimesis Journal. Scritture della performance","page":"43-52","issue":"3, 2","source</w:instrText>
      </w:r>
      <w:r w:rsidRPr="002B07D2">
        <w:rPr>
          <w:rFonts w:cs="B Mitra"/>
          <w:sz w:val="26"/>
          <w:szCs w:val="26"/>
          <w:rtl/>
          <w:lang w:bidi="fa-IR"/>
        </w:rPr>
        <w:instrText>":"</w:instrText>
      </w:r>
      <w:r w:rsidRPr="002B07D2">
        <w:rPr>
          <w:rFonts w:cs="B Mitra"/>
          <w:sz w:val="26"/>
          <w:szCs w:val="26"/>
          <w:lang w:bidi="fa-IR"/>
        </w:rPr>
        <w:instrText>journals.openedition.org","abstract":"The purpose of the paper is to identify some converging lines that appear increasingly strong in the relationship between digital media and contemporary art. A convergence that was widely anticipated (in the Twentieth Century avant-garde movement in general, and especially in its conceptual trends). The paper will give a quick overview of how digital media are offering a new conceptual and operational scenario, reconfiguring on the one hand the expectations of individuals and institutions about digital tools, and on the other offering the artists new opportunities to elaborate their expressiveness and experimental creativity.","DOI":"10.4000/mimesis.686","ISSN":"2279-7203","language":"en","author":[{"family":"Lughi</w:instrText>
      </w:r>
      <w:r w:rsidRPr="002B07D2">
        <w:rPr>
          <w:rFonts w:cs="B Mitra"/>
          <w:sz w:val="26"/>
          <w:szCs w:val="26"/>
          <w:rtl/>
          <w:lang w:bidi="fa-IR"/>
        </w:rPr>
        <w:instrText>","</w:instrText>
      </w:r>
      <w:r w:rsidRPr="002B07D2">
        <w:rPr>
          <w:rFonts w:cs="B Mitra"/>
          <w:sz w:val="26"/>
          <w:szCs w:val="26"/>
          <w:lang w:bidi="fa-IR"/>
        </w:rPr>
        <w:instrText>given":"Giulio"}],"issued":{"date-parts":[["2014",12,1]]}}}],"schema":"https://github.com/citation-style-language/schema/raw/master/csl-citation.json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لوگی</w:t>
      </w:r>
      <w:r w:rsidRPr="002B07D2">
        <w:rPr>
          <w:rFonts w:cs="B Mitra"/>
          <w:sz w:val="26"/>
          <w:szCs w:val="26"/>
          <w:vertAlign w:val="superscript"/>
          <w:rtl/>
          <w:lang w:bidi="fa-IR"/>
        </w:rPr>
        <w:footnoteReference w:id="12"/>
      </w:r>
      <w:r w:rsidRPr="002B07D2">
        <w:rPr>
          <w:rFonts w:cs="B Mitra" w:hint="cs"/>
          <w:sz w:val="26"/>
          <w:szCs w:val="26"/>
          <w:rtl/>
          <w:lang w:bidi="fa-IR"/>
        </w:rPr>
        <w:t>، ۲۰۱۴</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 همگراییِ قابل پیش‌بینی‌ای بین هنر معاصر و عناصر جهانی</w:t>
      </w:r>
      <w:r w:rsidRPr="002B07D2">
        <w:rPr>
          <w:rFonts w:cs="B Mitra"/>
          <w:sz w:val="26"/>
          <w:szCs w:val="26"/>
          <w:vertAlign w:val="superscript"/>
          <w:rtl/>
          <w:lang w:bidi="fa-IR"/>
        </w:rPr>
        <w:footnoteReference w:id="13"/>
      </w:r>
      <w:r w:rsidRPr="002B07D2">
        <w:rPr>
          <w:rFonts w:cs="B Mitra" w:hint="cs"/>
          <w:sz w:val="26"/>
          <w:szCs w:val="26"/>
          <w:rtl/>
          <w:lang w:bidi="fa-IR"/>
        </w:rPr>
        <w:t xml:space="preserve"> (عناصری که به مفهوم جهانی‌شدن وابستگی دارند) از جمله باز کردن درِ هنر به روی ابعاد مختلف ارتباطی، علاقه‌مندی به رابطه‌ی بین فناوری و خلاقیت، ارتباط هنرمند و رسانه با توجه به مقوله‌ی میانجی‌گری هنرمند و نقش او در جامعه، نقش فراگیر و وابسته‌ی مفروض نظام هنر در دوران معاصر وجود دارد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{"citationID":"um3bYNTU","properties":{"formattedCitation":"(Poli, 2014)","plainCitation":"(Poli, 2014)","noteIndex":0},"citationItems":[{"id":3386,"uris":["http://zotero.org/users/2151268/items/PGDKFEYB"],"uri":["http://zotero.org/users/2151268/items/PGDKFEYB"],"itemData":{"id":3386,"type":"book","title":"Ilsistema dell'arte contemporanea: produzione artistica, mercato, musei","publisher":"Editori Laterza","publisher-place":"Roma","source":"Open WorldCat","event-place":"Roma","ISBN":"978-88-420-9730-3","note":"OCLC: 974382485","shortTitle":"Ilsistema dell'arte contemporanea","language":"Italian","author":[{"family":"Poli","given":"Francesco"}],"issued":{"date-parts":[["2014"]]}}}],"schema":"https://github.com/citation-style-language/schema/raw/master/csl-citation.json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پُلی</w:t>
      </w:r>
      <w:r w:rsidRPr="002B07D2">
        <w:rPr>
          <w:rFonts w:cs="B Mitra"/>
          <w:sz w:val="26"/>
          <w:szCs w:val="26"/>
          <w:vertAlign w:val="superscript"/>
          <w:rtl/>
          <w:lang w:bidi="fa-IR"/>
        </w:rPr>
        <w:footnoteReference w:id="14"/>
      </w:r>
      <w:r w:rsidRPr="002B07D2">
        <w:rPr>
          <w:rFonts w:cs="B Mitra" w:hint="cs"/>
          <w:sz w:val="26"/>
          <w:szCs w:val="26"/>
          <w:rtl/>
          <w:lang w:bidi="fa-IR"/>
        </w:rPr>
        <w:t>، ۲۰۱۴</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 xml:space="preserve">در ارتباط بین هنر معاصر و رسانه‌های دیجیتال مشکل عمده‌ای که رخ می‌دهد عموماً بحث ایجاد تعادل بین سنت و تغییر است. از جمله‌ای این موضوعات می‌توان به حفظ موقعیت محافظه‌کارانه (به عنوان سنت) در مقابل تغییر در نظام ارتباطی ساده‌ساز (که ایجاد سهولت می‌کند مانند تبدیل کتاب و فیلم به فایل دیجیتال و ...) اشاره کرد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{"citationID":"Uy4W2Sym","properties":{"formattedCitation":"(Lughi, 2014)","plainCitation":"(Lughi, 2014)","dontUpdate":true,"noteIndex":0},"citationItems":[{"id":3382,"uris":["http://zotero.org/users/2151268/items/LZ3LM9V6</w:instrText>
      </w:r>
      <w:r w:rsidRPr="002B07D2">
        <w:rPr>
          <w:rFonts w:cs="B Mitra"/>
          <w:sz w:val="26"/>
          <w:szCs w:val="26"/>
          <w:rtl/>
          <w:lang w:bidi="fa-IR"/>
        </w:rPr>
        <w:instrText>"],"</w:instrText>
      </w:r>
      <w:r w:rsidRPr="002B07D2">
        <w:rPr>
          <w:rFonts w:cs="B Mitra"/>
          <w:sz w:val="26"/>
          <w:szCs w:val="26"/>
          <w:lang w:bidi="fa-IR"/>
        </w:rPr>
        <w:instrText>uri":["http://zotero.org/users/2151268/items/LZ3LM9V6"],"itemData":{"id":3382,"type":"article-journal","title":"Digital Media and Contemporary Art","container-title":"Mimesis Journal. Scritture della performance","page":"43-52","issue":"3, 2","source</w:instrText>
      </w:r>
      <w:r w:rsidRPr="002B07D2">
        <w:rPr>
          <w:rFonts w:cs="B Mitra"/>
          <w:sz w:val="26"/>
          <w:szCs w:val="26"/>
          <w:rtl/>
          <w:lang w:bidi="fa-IR"/>
        </w:rPr>
        <w:instrText>":"</w:instrText>
      </w:r>
      <w:r w:rsidRPr="002B07D2">
        <w:rPr>
          <w:rFonts w:cs="B Mitra"/>
          <w:sz w:val="26"/>
          <w:szCs w:val="26"/>
          <w:lang w:bidi="fa-IR"/>
        </w:rPr>
        <w:instrText>journals.openedition.org","abstract":"The purpose of the paper is to identify some converging lines that appear increasingly strong in the relationship between digital media and contemporary art. A convergence that was widely anticipated (in the Twentieth Century avant-garde movement in general, and especially in its conceptual trends). The paper will give a quick overview of how digital media are offering a new conceptual and operational scenario, reconfiguring on the one hand the expectations of individuals and institutions about digital tools, and on the other offering the artists new opportunities to elaborate their expressiveness and experimental creativity.","DOI":"10.4000/mimesis.686","ISSN":"2279-7203","language":"en","author":[{"family":"Lughi</w:instrText>
      </w:r>
      <w:r w:rsidRPr="002B07D2">
        <w:rPr>
          <w:rFonts w:cs="B Mitra"/>
          <w:sz w:val="26"/>
          <w:szCs w:val="26"/>
          <w:rtl/>
          <w:lang w:bidi="fa-IR"/>
        </w:rPr>
        <w:instrText>","</w:instrText>
      </w:r>
      <w:r w:rsidRPr="002B07D2">
        <w:rPr>
          <w:rFonts w:cs="B Mitra"/>
          <w:sz w:val="26"/>
          <w:szCs w:val="26"/>
          <w:lang w:bidi="fa-IR"/>
        </w:rPr>
        <w:instrText>given":"Giulio"}],"issued":{"date-parts":[["2014",12,1]]}}}],"schema":"https://github.com/citation-style-language/schema/raw/master/csl-citation.json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لوگی، ۲۰۱۴</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 البته یادمان نمی‌رود که مک‌لوآن</w:t>
      </w:r>
      <w:r w:rsidRPr="002B07D2">
        <w:rPr>
          <w:rFonts w:cs="B Mitra"/>
          <w:sz w:val="26"/>
          <w:szCs w:val="26"/>
          <w:vertAlign w:val="superscript"/>
          <w:rtl/>
          <w:lang w:bidi="fa-IR"/>
        </w:rPr>
        <w:footnoteReference w:id="15"/>
      </w:r>
      <w:r w:rsidRPr="002B07D2">
        <w:rPr>
          <w:rFonts w:cs="B Mitra" w:hint="cs"/>
          <w:sz w:val="26"/>
          <w:szCs w:val="26"/>
          <w:rtl/>
          <w:lang w:bidi="fa-IR"/>
        </w:rPr>
        <w:t xml:space="preserve">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K75JNHwt","properties":{"formattedCitation":"(2001)","plainCitation":"(2001)","noteIndex":0},"citationItems":[{"id":877,"uris":["http://zotero.org/users/2151268/items/S2UEWK2N"],"uri":["http://zotero.org/users/2151268/items/S2UEWK2N"],"itemData":{"id":877,"type":"book","title":"Understanding Media:","publisher":"Routledge","publisher-place":"London","number-of-pages":"400","edition":"2 edition","source":"Amazon","event-place":"London","abstract":"When Marshall McLuhan first coined the phrases \"global village\" and \"the medium is the message\" in 1964, no-one could have predicted today's information-dependent planet. No-one, that is, except for a handful of science fiction writers and Marshall McLuhan. Understanding Media was written twenty years before the PC revolution and thirty years before the rise of the Internet. Yet McLuhan's insights into our engagement with a variety of media led to a complete rethinking of our entire society. He believed that the</w:instrText>
      </w:r>
      <w:r w:rsidRPr="002B07D2">
        <w:rPr>
          <w:rFonts w:cs="B Mitra"/>
          <w:sz w:val="26"/>
          <w:szCs w:val="26"/>
          <w:rtl/>
          <w:lang w:bidi="fa-IR"/>
        </w:rPr>
        <w:instrText xml:space="preserve"> </w:instrText>
      </w:r>
      <w:r w:rsidRPr="002B07D2">
        <w:rPr>
          <w:rFonts w:cs="B Mitra"/>
          <w:sz w:val="26"/>
          <w:szCs w:val="26"/>
          <w:lang w:bidi="fa-IR"/>
        </w:rPr>
        <w:instrText>message of electronic media foretold the end of humanity as it was known. In 1964, this looked like the paranoid babblings of a madman. In our twenty-first century digital world, the madman looks quite sane. Understanding Media: the most important book ever written on communication. Ignore its message at your peril.","ISBN":"978-0-415-25397-0","shortTitle":"Understanding Media","language":"English","author":[{"family":"McLuhan","given":"Marshall"}],"issued":{"date-parts":[["2001",5,18]]}},"suppress-author</w:instrText>
      </w:r>
      <w:r w:rsidRPr="002B07D2">
        <w:rPr>
          <w:rFonts w:cs="B Mitra"/>
          <w:sz w:val="26"/>
          <w:szCs w:val="26"/>
          <w:rtl/>
          <w:lang w:bidi="fa-IR"/>
        </w:rPr>
        <w:instrText>":</w:instrText>
      </w:r>
      <w:r w:rsidRPr="002B07D2">
        <w:rPr>
          <w:rFonts w:cs="B Mitra"/>
          <w:sz w:val="26"/>
          <w:szCs w:val="26"/>
          <w:lang w:bidi="fa-IR"/>
        </w:rPr>
        <w:instrText>true}],"schema":"https://github.com/citation-style-language/schema/raw/master/csl-citation.json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(2001)</w:t>
      </w:r>
      <w:r w:rsidRPr="002B07D2">
        <w:rPr>
          <w:rFonts w:cs="B Mitra"/>
          <w:sz w:val="26"/>
          <w:szCs w:val="26"/>
          <w:rtl/>
          <w:lang w:bidi="fa-IR"/>
        </w:rPr>
        <w:fldChar w:fldCharType="end"/>
      </w:r>
      <w:r w:rsidRPr="002B07D2">
        <w:rPr>
          <w:rFonts w:cs="B Mitra" w:hint="cs"/>
          <w:sz w:val="26"/>
          <w:szCs w:val="26"/>
          <w:rtl/>
          <w:lang w:bidi="fa-IR"/>
        </w:rPr>
        <w:t xml:space="preserve"> چگونه ظهور رسانه‌های جدید را معرفی می‌کند. او مثال می‌زند تلقیِ قدیمی از اتومبیل که به دلیل عدم شناخت فنی و عمیق از چگونگی ایجاد و کارکرد فرهنگی و اجتماعی و اثرات آن، اتومبیل را </w:t>
      </w:r>
      <w:r w:rsidRPr="002B07D2">
        <w:rPr>
          <w:rFonts w:cs="B Mitra" w:hint="cs"/>
          <w:i/>
          <w:iCs/>
          <w:sz w:val="26"/>
          <w:szCs w:val="26"/>
          <w:rtl/>
          <w:lang w:bidi="fa-IR"/>
        </w:rPr>
        <w:t>ارابه‌ی بی</w:t>
      </w:r>
      <w:r w:rsidRPr="002B07D2">
        <w:rPr>
          <w:rFonts w:cs="B Mitra"/>
          <w:i/>
          <w:iCs/>
          <w:sz w:val="26"/>
          <w:szCs w:val="26"/>
          <w:rtl/>
          <w:lang w:bidi="fa-IR"/>
        </w:rPr>
        <w:t xml:space="preserve"> </w:t>
      </w:r>
      <w:r w:rsidRPr="002B07D2">
        <w:rPr>
          <w:rFonts w:cs="B Mitra" w:hint="cs"/>
          <w:i/>
          <w:iCs/>
          <w:sz w:val="26"/>
          <w:szCs w:val="26"/>
          <w:rtl/>
          <w:lang w:bidi="fa-IR"/>
        </w:rPr>
        <w:t>اسب</w:t>
      </w:r>
      <w:r w:rsidRPr="002B07D2">
        <w:rPr>
          <w:rFonts w:cs="B Mitra" w:hint="cs"/>
          <w:sz w:val="26"/>
          <w:szCs w:val="26"/>
          <w:rtl/>
          <w:lang w:bidi="fa-IR"/>
        </w:rPr>
        <w:t xml:space="preserve"> نامیده بودند، در مورد رسانه‌ها نیز صادق است. آنچه در این میان اتفاق می‌افتد آن است که در ارتباط بین هنر معاصر و رسانه‌های دیجیتال، شوربختانه رسانه‌های دیجیتال به عنوان ارابه‌ی بی اسب در نظر گرفته می‌شوند. در این دیدگاه، رسانه‌های دیجیتال به کمک‌کننده‌های ساده‌ای فروکاسته می‌شوند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{"citationID":"Uz7x9fyL","properties":{"formattedCitation":"(Lughi, 2014)","plainCitation":"(Lughi, 2014)","dontUpdate":true,"noteIndex":0},"citationItems":[{"id":3382,"uris":["http://zotero.org/users/2151268/items/LZ3LM9V6</w:instrText>
      </w:r>
      <w:r w:rsidRPr="002B07D2">
        <w:rPr>
          <w:rFonts w:cs="B Mitra"/>
          <w:sz w:val="26"/>
          <w:szCs w:val="26"/>
          <w:rtl/>
          <w:lang w:bidi="fa-IR"/>
        </w:rPr>
        <w:instrText>"],"</w:instrText>
      </w:r>
      <w:r w:rsidRPr="002B07D2">
        <w:rPr>
          <w:rFonts w:cs="B Mitra"/>
          <w:sz w:val="26"/>
          <w:szCs w:val="26"/>
          <w:lang w:bidi="fa-IR"/>
        </w:rPr>
        <w:instrText>uri":["http://zotero.org/users/2151268/items/LZ3LM9V6"],"itemData":{"id":3382,"type":"article-journal","title":"Digital Media and Contemporary Art","container-title":"Mimesis Journal. Scritture della performance","page":"43-52","issue":"3, 2","source</w:instrText>
      </w:r>
      <w:r w:rsidRPr="002B07D2">
        <w:rPr>
          <w:rFonts w:cs="B Mitra"/>
          <w:sz w:val="26"/>
          <w:szCs w:val="26"/>
          <w:rtl/>
          <w:lang w:bidi="fa-IR"/>
        </w:rPr>
        <w:instrText>":"</w:instrText>
      </w:r>
      <w:r w:rsidRPr="002B07D2">
        <w:rPr>
          <w:rFonts w:cs="B Mitra"/>
          <w:sz w:val="26"/>
          <w:szCs w:val="26"/>
          <w:lang w:bidi="fa-IR"/>
        </w:rPr>
        <w:instrText>journals.openedition.org","abstract":"The purpose of the paper is to identify some converging lines that appear increasingly strong in the relationship between digital media and contemporary art. A convergence that was widely anticipated (in the Twentieth Century avant-garde movement in general, and especially in its conceptual trends). The paper will give a quick overview of how digital media are offering a new conceptual and operational scenario, reconfiguring on the one hand the expectations of individuals and institutions about digital tools, and on the other offering the artists new opportunities to elaborate their expressiveness and experimental creativity.","DOI":"10.4000/mimesis.686","ISSN":"2279-7203","language":"en","author":[{"family":"Lughi</w:instrText>
      </w:r>
      <w:r w:rsidRPr="002B07D2">
        <w:rPr>
          <w:rFonts w:cs="B Mitra"/>
          <w:sz w:val="26"/>
          <w:szCs w:val="26"/>
          <w:rtl/>
          <w:lang w:bidi="fa-IR"/>
        </w:rPr>
        <w:instrText>","</w:instrText>
      </w:r>
      <w:r w:rsidRPr="002B07D2">
        <w:rPr>
          <w:rFonts w:cs="B Mitra"/>
          <w:sz w:val="26"/>
          <w:szCs w:val="26"/>
          <w:lang w:bidi="fa-IR"/>
        </w:rPr>
        <w:instrText>given":"Giulio"}],"issued":{"date-parts":[["2014",12,1]]}}}],"schema":"https://github.com/citation-style-language/schema/raw/master/csl-citation.json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لوگی، ۲۰۱۴</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w:t>
      </w:r>
    </w:p>
    <w:p w:rsidR="002B07D2" w:rsidRPr="002B07D2" w:rsidRDefault="002B07D2" w:rsidP="002B07D2">
      <w:pPr>
        <w:ind w:firstLine="284"/>
        <w:jc w:val="both"/>
        <w:rPr>
          <w:rFonts w:cs="B Mitra"/>
          <w:b/>
          <w:bCs/>
          <w:sz w:val="26"/>
          <w:szCs w:val="26"/>
          <w:rtl/>
          <w:lang w:bidi="fa-IR"/>
        </w:rPr>
      </w:pPr>
    </w:p>
    <w:p w:rsidR="002B07D2" w:rsidRPr="002B07D2" w:rsidRDefault="002B07D2" w:rsidP="002B07D2">
      <w:pPr>
        <w:ind w:firstLine="284"/>
        <w:jc w:val="both"/>
        <w:rPr>
          <w:rFonts w:cs="B Mitra"/>
          <w:b/>
          <w:bCs/>
          <w:sz w:val="26"/>
          <w:szCs w:val="26"/>
          <w:rtl/>
          <w:lang w:bidi="fa-IR"/>
        </w:rPr>
      </w:pPr>
      <w:r w:rsidRPr="002B07D2">
        <w:rPr>
          <w:rFonts w:cs="B Mitra" w:hint="cs"/>
          <w:b/>
          <w:bCs/>
          <w:sz w:val="26"/>
          <w:szCs w:val="26"/>
          <w:rtl/>
          <w:lang w:bidi="fa-IR"/>
        </w:rPr>
        <w:t>وضعیت روز و نقش‌های رسانه</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رسانه‌های دیجیتال امروز در وضعیت گذار قرار دارند. از طرفی نگاهی به گذشته دارند و نقشی را بر عهده گرفته‌اند که رسانه‌های قدیمی در دانش‌اندوزی ایفا می‌کردند و آن‌ها این نقش را امروزه به علاوه‌ی بازیابی کننده بر عهده دارند و از سوی دیگر آن‌ها نقشی را به عنوان نگاه به آینده پذیرفته‌اند که در آن رسانه‌های دیجیتال دارای قابلیت‌های سواسانی</w:t>
      </w:r>
      <w:r w:rsidRPr="002B07D2">
        <w:rPr>
          <w:rFonts w:cs="B Mitra"/>
          <w:sz w:val="26"/>
          <w:szCs w:val="26"/>
          <w:vertAlign w:val="superscript"/>
          <w:rtl/>
          <w:lang w:bidi="fa-IR"/>
        </w:rPr>
        <w:footnoteReference w:id="16"/>
      </w:r>
      <w:r w:rsidRPr="002B07D2">
        <w:rPr>
          <w:rFonts w:cs="B Mitra" w:hint="cs"/>
          <w:sz w:val="26"/>
          <w:szCs w:val="26"/>
          <w:rtl/>
          <w:lang w:bidi="fa-IR"/>
        </w:rPr>
        <w:t xml:space="preserve"> (کارکرد جداگانه‌ی قسمت‌ها برای اثربخشی بیشتر)، تغییرپذیری</w:t>
      </w:r>
      <w:r w:rsidRPr="002B07D2">
        <w:rPr>
          <w:rFonts w:cs="B Mitra"/>
          <w:sz w:val="26"/>
          <w:szCs w:val="26"/>
          <w:vertAlign w:val="superscript"/>
          <w:rtl/>
          <w:lang w:bidi="fa-IR"/>
        </w:rPr>
        <w:footnoteReference w:id="17"/>
      </w:r>
      <w:r w:rsidRPr="002B07D2">
        <w:rPr>
          <w:rFonts w:cs="B Mitra" w:hint="cs"/>
          <w:sz w:val="26"/>
          <w:szCs w:val="26"/>
          <w:rtl/>
          <w:lang w:bidi="fa-IR"/>
        </w:rPr>
        <w:t>، برنامه‌پذیری</w:t>
      </w:r>
      <w:r w:rsidRPr="002B07D2">
        <w:rPr>
          <w:rFonts w:cs="B Mitra"/>
          <w:sz w:val="26"/>
          <w:szCs w:val="26"/>
          <w:vertAlign w:val="superscript"/>
          <w:rtl/>
          <w:lang w:bidi="fa-IR"/>
        </w:rPr>
        <w:footnoteReference w:id="18"/>
      </w:r>
      <w:r w:rsidRPr="002B07D2">
        <w:rPr>
          <w:rFonts w:cs="B Mitra" w:hint="cs"/>
          <w:sz w:val="26"/>
          <w:szCs w:val="26"/>
          <w:rtl/>
          <w:lang w:bidi="fa-IR"/>
        </w:rPr>
        <w:t xml:space="preserve"> و تعاملی بودن</w:t>
      </w:r>
      <w:r w:rsidRPr="002B07D2">
        <w:rPr>
          <w:rFonts w:cs="B Mitra"/>
          <w:sz w:val="26"/>
          <w:szCs w:val="26"/>
          <w:vertAlign w:val="superscript"/>
          <w:rtl/>
          <w:lang w:bidi="fa-IR"/>
        </w:rPr>
        <w:footnoteReference w:id="19"/>
      </w:r>
      <w:r w:rsidRPr="002B07D2">
        <w:rPr>
          <w:rFonts w:cs="B Mitra" w:hint="cs"/>
          <w:sz w:val="26"/>
          <w:szCs w:val="26"/>
          <w:rtl/>
          <w:lang w:bidi="fa-IR"/>
        </w:rPr>
        <w:t xml:space="preserve"> هستند که در رسانه‌‌های قدیمی وجود نداشتند.</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lastRenderedPageBreak/>
        <w:t xml:space="preserve">گاهی رسانه‌های دیجیتال را به عنوان نوعی پشتیبان از هنر معاصر در نظر می‌گیرند، به عنوان مثال بیشاپ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DwzpTg0L","properties":{"formattedCitation":"(2012)","plainCitation":"(2012)","noteIndex":0},"citationItems":[{"id":3384,"uris":["http://zotero.org/users/2151268/items/9B732DK9"],"uri":["http://zotero.org/users/2151268/items/9B732DK9"],"itemData":{"id":3384,"type":"article","title":"Digital Divide: Contemporary Art and New Media","publisher":"Artforum","source":"www.academia.edu","abstract":"Digital Divide: Contemporary Art and New Media","URL":"https://www.academia.edu/3052709/Digital_Divide_Contemporary_Art_and_New_Media","shortTitle":"Digital Divide","language":"en","author":[{"family":"Bishop","given":"Claire"}],"issued":{"date-parts":[["2012"]]},"accessed":{"date-parts":[["2018",7,2]]}},"suppress-author</w:instrText>
      </w:r>
      <w:r w:rsidRPr="002B07D2">
        <w:rPr>
          <w:rFonts w:cs="B Mitra"/>
          <w:sz w:val="26"/>
          <w:szCs w:val="26"/>
          <w:rtl/>
          <w:lang w:bidi="fa-IR"/>
        </w:rPr>
        <w:instrText>":</w:instrText>
      </w:r>
      <w:r w:rsidRPr="002B07D2">
        <w:rPr>
          <w:rFonts w:cs="B Mitra"/>
          <w:sz w:val="26"/>
          <w:szCs w:val="26"/>
          <w:lang w:bidi="fa-IR"/>
        </w:rPr>
        <w:instrText>true}],"schema":"https://github.com/citation-style-language/schema/raw/master/csl-citation.json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(2012)</w:t>
      </w:r>
      <w:r w:rsidRPr="002B07D2">
        <w:rPr>
          <w:rFonts w:cs="B Mitra"/>
          <w:sz w:val="26"/>
          <w:szCs w:val="26"/>
          <w:rtl/>
          <w:lang w:bidi="fa-IR"/>
        </w:rPr>
        <w:fldChar w:fldCharType="end"/>
      </w:r>
      <w:r w:rsidRPr="002B07D2">
        <w:rPr>
          <w:rFonts w:cs="B Mitra" w:hint="cs"/>
          <w:sz w:val="26"/>
          <w:szCs w:val="26"/>
          <w:rtl/>
          <w:lang w:bidi="fa-IR"/>
        </w:rPr>
        <w:t xml:space="preserve"> ذکر می‌کند که چگونه فناوری در مراحل تولید، تعمیر، توزیع و ارائه‌ی هنر به هنرمند یاری می‌رساند او ذکر می‌کند که حتی باید با رسانه‌های قدیمی به جنگ با رسانه‌های دیجیتالی که هنر معاصر را سرکوب کرده‌اند رفت.</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 xml:space="preserve">البته هستند کسانی که کارکردهای رسانه‌‌های دیجیتال را فراتر از </w:t>
      </w:r>
      <w:r w:rsidRPr="002B07D2">
        <w:rPr>
          <w:rFonts w:cs="B Mitra" w:hint="cs"/>
          <w:i/>
          <w:iCs/>
          <w:sz w:val="26"/>
          <w:szCs w:val="26"/>
          <w:rtl/>
          <w:lang w:bidi="fa-IR"/>
        </w:rPr>
        <w:t>ارابه‌ی بی اسب</w:t>
      </w:r>
      <w:r w:rsidRPr="002B07D2">
        <w:rPr>
          <w:rFonts w:cs="B Mitra" w:hint="cs"/>
          <w:sz w:val="26"/>
          <w:szCs w:val="26"/>
          <w:rtl/>
          <w:lang w:bidi="fa-IR"/>
        </w:rPr>
        <w:t xml:space="preserve"> می‌دانند، آن‌ها کارکردهای رسانه‌های دیجیتال را در مواجهه با هنر به نوعی کارکرد مدیریت‌گرایانه، سازمان‌دهی کننده، هدایتگر، حامی و ... می‌دانند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{"citationID":"sHUURjYP","properties":{"formattedCitation":"(Lughi, 2014)","plainCitation":"(Lughi, 2014)","dontUpdate":true,"noteIndex":0},"citationItems":[{"id":3382,"uris":["http://zotero.org/users/2151268/items/LZ3LM9V6</w:instrText>
      </w:r>
      <w:r w:rsidRPr="002B07D2">
        <w:rPr>
          <w:rFonts w:cs="B Mitra"/>
          <w:sz w:val="26"/>
          <w:szCs w:val="26"/>
          <w:rtl/>
          <w:lang w:bidi="fa-IR"/>
        </w:rPr>
        <w:instrText>"],"</w:instrText>
      </w:r>
      <w:r w:rsidRPr="002B07D2">
        <w:rPr>
          <w:rFonts w:cs="B Mitra"/>
          <w:sz w:val="26"/>
          <w:szCs w:val="26"/>
          <w:lang w:bidi="fa-IR"/>
        </w:rPr>
        <w:instrText>uri":["http://zotero.org/users/2151268/items/LZ3LM9V6"],"itemData":{"id":3382,"type":"article-journal","title":"Digital Media and Contemporary Art","container-title":"Mimesis Journal. Scritture della performance","page":"43-52","issue":"3, 2","source</w:instrText>
      </w:r>
      <w:r w:rsidRPr="002B07D2">
        <w:rPr>
          <w:rFonts w:cs="B Mitra"/>
          <w:sz w:val="26"/>
          <w:szCs w:val="26"/>
          <w:rtl/>
          <w:lang w:bidi="fa-IR"/>
        </w:rPr>
        <w:instrText>":"</w:instrText>
      </w:r>
      <w:r w:rsidRPr="002B07D2">
        <w:rPr>
          <w:rFonts w:cs="B Mitra"/>
          <w:sz w:val="26"/>
          <w:szCs w:val="26"/>
          <w:lang w:bidi="fa-IR"/>
        </w:rPr>
        <w:instrText>journals.openedition.org","abstract":"The purpose of the paper is to identify some converging lines that appear increasingly strong in the relationship between digital media and contemporary art. A convergence that was widely anticipated (in the Twentieth Century avant-garde movement in general, and especially in its conceptual trends). The paper will give a quick overview of how digital media are offering a new conceptual and operational scenario, reconfiguring on the one hand the expectations of individuals and institutions about digital tools, and on the other offering the artists new opportunities to elaborate their expressiveness and experimental creativity.","DOI":"10.4000/mimesis.686","ISSN":"2279-7203","language":"en","author":[{"family":"Lughi</w:instrText>
      </w:r>
      <w:r w:rsidRPr="002B07D2">
        <w:rPr>
          <w:rFonts w:cs="B Mitra"/>
          <w:sz w:val="26"/>
          <w:szCs w:val="26"/>
          <w:rtl/>
          <w:lang w:bidi="fa-IR"/>
        </w:rPr>
        <w:instrText>","</w:instrText>
      </w:r>
      <w:r w:rsidRPr="002B07D2">
        <w:rPr>
          <w:rFonts w:cs="B Mitra"/>
          <w:sz w:val="26"/>
          <w:szCs w:val="26"/>
          <w:lang w:bidi="fa-IR"/>
        </w:rPr>
        <w:instrText>given":"Giulio"}],"issued":{"date-parts":[["2014",12,1]]}}}],"schema":"https://github.com/citation-style-language/schema/raw/master/csl-citation.json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لوگی، ۲۰۱۴</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 برای مثال مؤسسه‌ی کافه</w:t>
      </w:r>
      <w:r w:rsidRPr="002B07D2">
        <w:rPr>
          <w:rFonts w:cs="B Mitra"/>
          <w:sz w:val="26"/>
          <w:szCs w:val="26"/>
          <w:vertAlign w:val="superscript"/>
          <w:rtl/>
          <w:lang w:bidi="fa-IR"/>
        </w:rPr>
        <w:footnoteReference w:id="20"/>
      </w:r>
      <w:r w:rsidRPr="002B07D2">
        <w:rPr>
          <w:rFonts w:cs="B Mitra" w:hint="cs"/>
          <w:sz w:val="26"/>
          <w:szCs w:val="26"/>
          <w:rtl/>
          <w:lang w:bidi="fa-IR"/>
        </w:rPr>
        <w:t xml:space="preserve"> در امریکا که یک سازمان رسانه‌ای دیجیتال و نوین است به فرصتی برای داد و ستد، فعالیت‌های هنری اقتصادی، کمک به رابطه‌ی بین هنرمندان، انتقال تجربیات و ... مبادرت می‌کند. این</w:t>
      </w:r>
      <w:r w:rsidRPr="002B07D2">
        <w:rPr>
          <w:rFonts w:cs="B Mitra"/>
          <w:sz w:val="26"/>
          <w:szCs w:val="26"/>
          <w:rtl/>
          <w:lang w:bidi="fa-IR"/>
        </w:rPr>
        <w:t xml:space="preserve"> </w:t>
      </w:r>
      <w:r w:rsidRPr="002B07D2">
        <w:rPr>
          <w:rFonts w:cs="B Mitra" w:hint="cs"/>
          <w:sz w:val="26"/>
          <w:szCs w:val="26"/>
          <w:rtl/>
          <w:lang w:bidi="fa-IR"/>
        </w:rPr>
        <w:t>بنیاد</w:t>
      </w:r>
      <w:r w:rsidRPr="002B07D2">
        <w:rPr>
          <w:rFonts w:cs="B Mitra"/>
          <w:sz w:val="26"/>
          <w:szCs w:val="26"/>
          <w:rtl/>
          <w:lang w:bidi="fa-IR"/>
        </w:rPr>
        <w:t xml:space="preserve"> </w:t>
      </w:r>
      <w:r w:rsidRPr="002B07D2">
        <w:rPr>
          <w:rFonts w:cs="B Mitra" w:hint="cs"/>
          <w:sz w:val="26"/>
          <w:szCs w:val="26"/>
          <w:rtl/>
          <w:lang w:bidi="fa-IR"/>
        </w:rPr>
        <w:t>نمونه‌ی</w:t>
      </w:r>
      <w:r w:rsidRPr="002B07D2">
        <w:rPr>
          <w:rFonts w:cs="B Mitra"/>
          <w:sz w:val="26"/>
          <w:szCs w:val="26"/>
          <w:rtl/>
          <w:lang w:bidi="fa-IR"/>
        </w:rPr>
        <w:t xml:space="preserve"> </w:t>
      </w:r>
      <w:r w:rsidRPr="002B07D2">
        <w:rPr>
          <w:rFonts w:cs="B Mitra" w:hint="cs"/>
          <w:sz w:val="26"/>
          <w:szCs w:val="26"/>
          <w:rtl/>
          <w:lang w:bidi="fa-IR"/>
        </w:rPr>
        <w:t>قابل</w:t>
      </w:r>
      <w:r w:rsidRPr="002B07D2">
        <w:rPr>
          <w:rFonts w:cs="B Mitra"/>
          <w:sz w:val="26"/>
          <w:szCs w:val="26"/>
          <w:rtl/>
          <w:lang w:bidi="fa-IR"/>
        </w:rPr>
        <w:t xml:space="preserve"> </w:t>
      </w:r>
      <w:r w:rsidRPr="002B07D2">
        <w:rPr>
          <w:rFonts w:cs="B Mitra" w:hint="cs"/>
          <w:sz w:val="26"/>
          <w:szCs w:val="26"/>
          <w:rtl/>
          <w:lang w:bidi="fa-IR"/>
        </w:rPr>
        <w:t>توجهی</w:t>
      </w:r>
      <w:r w:rsidRPr="002B07D2">
        <w:rPr>
          <w:rFonts w:cs="B Mitra"/>
          <w:sz w:val="26"/>
          <w:szCs w:val="26"/>
          <w:rtl/>
          <w:lang w:bidi="fa-IR"/>
        </w:rPr>
        <w:t xml:space="preserve"> </w:t>
      </w:r>
      <w:r w:rsidRPr="002B07D2">
        <w:rPr>
          <w:rFonts w:cs="B Mitra" w:hint="cs"/>
          <w:sz w:val="26"/>
          <w:szCs w:val="26"/>
          <w:rtl/>
          <w:lang w:bidi="fa-IR"/>
        </w:rPr>
        <w:t>از</w:t>
      </w:r>
      <w:r w:rsidRPr="002B07D2">
        <w:rPr>
          <w:rFonts w:cs="B Mitra"/>
          <w:sz w:val="26"/>
          <w:szCs w:val="26"/>
          <w:rtl/>
          <w:lang w:bidi="fa-IR"/>
        </w:rPr>
        <w:t xml:space="preserve"> </w:t>
      </w:r>
      <w:r w:rsidRPr="002B07D2">
        <w:rPr>
          <w:rFonts w:cs="B Mitra" w:hint="cs"/>
          <w:sz w:val="26"/>
          <w:szCs w:val="26"/>
          <w:rtl/>
          <w:lang w:bidi="fa-IR"/>
        </w:rPr>
        <w:t>فناوری</w:t>
      </w:r>
      <w:r w:rsidRPr="002B07D2">
        <w:rPr>
          <w:rFonts w:cs="B Mitra"/>
          <w:sz w:val="26"/>
          <w:szCs w:val="26"/>
          <w:rtl/>
          <w:lang w:bidi="fa-IR"/>
        </w:rPr>
        <w:t xml:space="preserve"> </w:t>
      </w:r>
      <w:r w:rsidRPr="002B07D2">
        <w:rPr>
          <w:rFonts w:cs="B Mitra" w:hint="cs"/>
          <w:sz w:val="26"/>
          <w:szCs w:val="26"/>
          <w:rtl/>
          <w:lang w:bidi="fa-IR"/>
        </w:rPr>
        <w:t>پیشرفته‌ی</w:t>
      </w:r>
      <w:r w:rsidRPr="002B07D2">
        <w:rPr>
          <w:rFonts w:cs="B Mitra"/>
          <w:sz w:val="26"/>
          <w:szCs w:val="26"/>
          <w:rtl/>
          <w:lang w:bidi="fa-IR"/>
        </w:rPr>
        <w:t xml:space="preserve"> </w:t>
      </w:r>
      <w:r w:rsidRPr="002B07D2">
        <w:rPr>
          <w:rFonts w:cs="B Mitra" w:hint="cs"/>
          <w:sz w:val="26"/>
          <w:szCs w:val="26"/>
          <w:rtl/>
          <w:lang w:bidi="fa-IR"/>
        </w:rPr>
        <w:t>دیجیتال در حوزه‌ی رسانه</w:t>
      </w:r>
      <w:r w:rsidRPr="002B07D2">
        <w:rPr>
          <w:rFonts w:cs="B Mitra"/>
          <w:sz w:val="26"/>
          <w:szCs w:val="26"/>
          <w:rtl/>
          <w:lang w:bidi="fa-IR"/>
        </w:rPr>
        <w:t xml:space="preserve"> </w:t>
      </w:r>
      <w:r w:rsidRPr="002B07D2">
        <w:rPr>
          <w:rFonts w:cs="B Mitra" w:hint="cs"/>
          <w:sz w:val="26"/>
          <w:szCs w:val="26"/>
          <w:rtl/>
          <w:lang w:bidi="fa-IR"/>
        </w:rPr>
        <w:t>است</w:t>
      </w:r>
      <w:r w:rsidRPr="002B07D2">
        <w:rPr>
          <w:rFonts w:cs="B Mitra"/>
          <w:sz w:val="26"/>
          <w:szCs w:val="26"/>
          <w:rtl/>
          <w:lang w:bidi="fa-IR"/>
        </w:rPr>
        <w:t xml:space="preserve"> </w:t>
      </w:r>
      <w:r w:rsidRPr="002B07D2">
        <w:rPr>
          <w:rFonts w:cs="B Mitra" w:hint="cs"/>
          <w:sz w:val="26"/>
          <w:szCs w:val="26"/>
          <w:rtl/>
          <w:lang w:bidi="fa-IR"/>
        </w:rPr>
        <w:t>که</w:t>
      </w:r>
      <w:r w:rsidRPr="002B07D2">
        <w:rPr>
          <w:rFonts w:cs="B Mitra"/>
          <w:sz w:val="26"/>
          <w:szCs w:val="26"/>
          <w:rtl/>
          <w:lang w:bidi="fa-IR"/>
        </w:rPr>
        <w:t xml:space="preserve"> </w:t>
      </w:r>
      <w:r w:rsidRPr="002B07D2">
        <w:rPr>
          <w:rFonts w:cs="B Mitra" w:hint="cs"/>
          <w:sz w:val="26"/>
          <w:szCs w:val="26"/>
          <w:rtl/>
          <w:lang w:bidi="fa-IR"/>
        </w:rPr>
        <w:t>از</w:t>
      </w:r>
      <w:r w:rsidRPr="002B07D2">
        <w:rPr>
          <w:rFonts w:cs="B Mitra"/>
          <w:sz w:val="26"/>
          <w:szCs w:val="26"/>
          <w:rtl/>
          <w:lang w:bidi="fa-IR"/>
        </w:rPr>
        <w:t xml:space="preserve"> </w:t>
      </w:r>
      <w:r w:rsidRPr="002B07D2">
        <w:rPr>
          <w:rFonts w:cs="B Mitra" w:hint="cs"/>
          <w:sz w:val="26"/>
          <w:szCs w:val="26"/>
          <w:rtl/>
          <w:lang w:bidi="fa-IR"/>
        </w:rPr>
        <w:t>فعالیت‌های</w:t>
      </w:r>
      <w:r w:rsidRPr="002B07D2">
        <w:rPr>
          <w:rFonts w:cs="B Mitra"/>
          <w:sz w:val="26"/>
          <w:szCs w:val="26"/>
          <w:rtl/>
          <w:lang w:bidi="fa-IR"/>
        </w:rPr>
        <w:t xml:space="preserve"> </w:t>
      </w:r>
      <w:r w:rsidRPr="002B07D2">
        <w:rPr>
          <w:rFonts w:cs="B Mitra" w:hint="cs"/>
          <w:sz w:val="26"/>
          <w:szCs w:val="26"/>
          <w:rtl/>
          <w:lang w:bidi="fa-IR"/>
        </w:rPr>
        <w:t>هنری</w:t>
      </w:r>
      <w:r w:rsidRPr="002B07D2">
        <w:rPr>
          <w:rFonts w:cs="B Mitra"/>
          <w:sz w:val="26"/>
          <w:szCs w:val="26"/>
          <w:rtl/>
          <w:lang w:bidi="fa-IR"/>
        </w:rPr>
        <w:t xml:space="preserve"> </w:t>
      </w:r>
      <w:r w:rsidRPr="002B07D2">
        <w:rPr>
          <w:rFonts w:cs="B Mitra" w:hint="cs"/>
          <w:sz w:val="26"/>
          <w:szCs w:val="26"/>
          <w:rtl/>
          <w:lang w:bidi="fa-IR"/>
        </w:rPr>
        <w:t>و</w:t>
      </w:r>
      <w:r w:rsidRPr="002B07D2">
        <w:rPr>
          <w:rFonts w:cs="B Mitra"/>
          <w:sz w:val="26"/>
          <w:szCs w:val="26"/>
          <w:rtl/>
          <w:lang w:bidi="fa-IR"/>
        </w:rPr>
        <w:t xml:space="preserve"> </w:t>
      </w:r>
      <w:r w:rsidRPr="002B07D2">
        <w:rPr>
          <w:rFonts w:cs="B Mitra" w:hint="cs"/>
          <w:sz w:val="26"/>
          <w:szCs w:val="26"/>
          <w:rtl/>
          <w:lang w:bidi="fa-IR"/>
        </w:rPr>
        <w:t>فرهنگی</w:t>
      </w:r>
      <w:r w:rsidRPr="002B07D2">
        <w:rPr>
          <w:rFonts w:cs="B Mitra"/>
          <w:sz w:val="26"/>
          <w:szCs w:val="26"/>
          <w:rtl/>
          <w:lang w:bidi="fa-IR"/>
        </w:rPr>
        <w:t xml:space="preserve"> </w:t>
      </w:r>
      <w:r w:rsidRPr="002B07D2">
        <w:rPr>
          <w:rFonts w:cs="B Mitra" w:hint="cs"/>
          <w:sz w:val="26"/>
          <w:szCs w:val="26"/>
          <w:rtl/>
          <w:lang w:bidi="fa-IR"/>
        </w:rPr>
        <w:t>حمایت</w:t>
      </w:r>
      <w:r w:rsidRPr="002B07D2">
        <w:rPr>
          <w:rFonts w:cs="B Mitra"/>
          <w:sz w:val="26"/>
          <w:szCs w:val="26"/>
          <w:rtl/>
          <w:lang w:bidi="fa-IR"/>
        </w:rPr>
        <w:t xml:space="preserve"> </w:t>
      </w:r>
      <w:r w:rsidRPr="002B07D2">
        <w:rPr>
          <w:rFonts w:cs="B Mitra" w:hint="cs"/>
          <w:sz w:val="26"/>
          <w:szCs w:val="26"/>
          <w:rtl/>
          <w:lang w:bidi="fa-IR"/>
        </w:rPr>
        <w:t>می‌کند؛</w:t>
      </w:r>
      <w:r w:rsidRPr="002B07D2">
        <w:rPr>
          <w:rFonts w:cs="B Mitra"/>
          <w:sz w:val="26"/>
          <w:szCs w:val="26"/>
          <w:rtl/>
          <w:lang w:bidi="fa-IR"/>
        </w:rPr>
        <w:t xml:space="preserve"> </w:t>
      </w:r>
      <w:r w:rsidRPr="002B07D2">
        <w:rPr>
          <w:rFonts w:cs="B Mitra" w:hint="cs"/>
          <w:sz w:val="26"/>
          <w:szCs w:val="26"/>
          <w:rtl/>
          <w:lang w:bidi="fa-IR"/>
        </w:rPr>
        <w:t>این سازمان شامل</w:t>
      </w:r>
      <w:r w:rsidRPr="002B07D2">
        <w:rPr>
          <w:rFonts w:cs="B Mitra"/>
          <w:sz w:val="26"/>
          <w:szCs w:val="26"/>
          <w:rtl/>
          <w:lang w:bidi="fa-IR"/>
        </w:rPr>
        <w:t xml:space="preserve"> </w:t>
      </w:r>
      <w:r w:rsidRPr="002B07D2">
        <w:rPr>
          <w:rFonts w:cs="B Mitra" w:hint="cs"/>
          <w:sz w:val="26"/>
          <w:szCs w:val="26"/>
          <w:rtl/>
          <w:lang w:bidi="fa-IR"/>
        </w:rPr>
        <w:t>پایگاه</w:t>
      </w:r>
      <w:r w:rsidRPr="002B07D2">
        <w:rPr>
          <w:rFonts w:cs="B Mitra"/>
          <w:sz w:val="26"/>
          <w:szCs w:val="26"/>
          <w:rtl/>
          <w:lang w:bidi="fa-IR"/>
        </w:rPr>
        <w:t xml:space="preserve"> </w:t>
      </w:r>
      <w:r w:rsidRPr="002B07D2">
        <w:rPr>
          <w:rFonts w:cs="B Mitra" w:hint="cs"/>
          <w:sz w:val="26"/>
          <w:szCs w:val="26"/>
          <w:rtl/>
          <w:lang w:bidi="fa-IR"/>
        </w:rPr>
        <w:t>داده‌ی</w:t>
      </w:r>
      <w:r w:rsidRPr="002B07D2">
        <w:rPr>
          <w:rFonts w:cs="B Mitra"/>
          <w:sz w:val="26"/>
          <w:szCs w:val="26"/>
          <w:rtl/>
          <w:lang w:bidi="fa-IR"/>
        </w:rPr>
        <w:t xml:space="preserve"> </w:t>
      </w:r>
      <w:r w:rsidRPr="002B07D2">
        <w:rPr>
          <w:rFonts w:cs="B Mitra" w:hint="cs"/>
          <w:sz w:val="26"/>
          <w:szCs w:val="26"/>
          <w:rtl/>
          <w:lang w:bidi="fa-IR"/>
        </w:rPr>
        <w:t>داخلی</w:t>
      </w:r>
      <w:r w:rsidRPr="002B07D2">
        <w:rPr>
          <w:rFonts w:cs="B Mitra"/>
          <w:sz w:val="26"/>
          <w:szCs w:val="26"/>
          <w:rtl/>
          <w:lang w:bidi="fa-IR"/>
        </w:rPr>
        <w:t xml:space="preserve"> </w:t>
      </w:r>
      <w:r w:rsidRPr="002B07D2">
        <w:rPr>
          <w:rFonts w:cs="B Mitra" w:hint="cs"/>
          <w:sz w:val="26"/>
          <w:szCs w:val="26"/>
          <w:rtl/>
          <w:lang w:bidi="fa-IR"/>
        </w:rPr>
        <w:t>فرصت‌های</w:t>
      </w:r>
      <w:r w:rsidRPr="002B07D2">
        <w:rPr>
          <w:rFonts w:cs="B Mitra"/>
          <w:sz w:val="26"/>
          <w:szCs w:val="26"/>
          <w:rtl/>
          <w:lang w:bidi="fa-IR"/>
        </w:rPr>
        <w:t xml:space="preserve"> </w:t>
      </w:r>
      <w:r w:rsidRPr="002B07D2">
        <w:rPr>
          <w:rFonts w:cs="B Mitra" w:hint="cs"/>
          <w:sz w:val="26"/>
          <w:szCs w:val="26"/>
          <w:rtl/>
          <w:lang w:bidi="fa-IR"/>
        </w:rPr>
        <w:t>شغلی،</w:t>
      </w:r>
      <w:r w:rsidRPr="002B07D2">
        <w:rPr>
          <w:rFonts w:cs="B Mitra"/>
          <w:sz w:val="26"/>
          <w:szCs w:val="26"/>
          <w:rtl/>
          <w:lang w:bidi="fa-IR"/>
        </w:rPr>
        <w:t xml:space="preserve"> </w:t>
      </w:r>
      <w:r w:rsidRPr="002B07D2">
        <w:rPr>
          <w:rFonts w:cs="B Mitra" w:hint="cs"/>
          <w:sz w:val="26"/>
          <w:szCs w:val="26"/>
          <w:rtl/>
          <w:lang w:bidi="fa-IR"/>
        </w:rPr>
        <w:t>پروژه‌ها</w:t>
      </w:r>
      <w:r w:rsidRPr="002B07D2">
        <w:rPr>
          <w:rFonts w:cs="B Mitra"/>
          <w:sz w:val="26"/>
          <w:szCs w:val="26"/>
          <w:rtl/>
          <w:lang w:bidi="fa-IR"/>
        </w:rPr>
        <w:t xml:space="preserve"> </w:t>
      </w:r>
      <w:r w:rsidRPr="002B07D2">
        <w:rPr>
          <w:rFonts w:cs="B Mitra" w:hint="cs"/>
          <w:sz w:val="26"/>
          <w:szCs w:val="26"/>
          <w:rtl/>
          <w:lang w:bidi="fa-IR"/>
        </w:rPr>
        <w:t>و</w:t>
      </w:r>
      <w:r w:rsidRPr="002B07D2">
        <w:rPr>
          <w:rFonts w:cs="B Mitra"/>
          <w:sz w:val="26"/>
          <w:szCs w:val="26"/>
          <w:rtl/>
          <w:lang w:bidi="fa-IR"/>
        </w:rPr>
        <w:t xml:space="preserve"> </w:t>
      </w:r>
      <w:r w:rsidRPr="002B07D2">
        <w:rPr>
          <w:rFonts w:cs="B Mitra" w:hint="cs"/>
          <w:sz w:val="26"/>
          <w:szCs w:val="26"/>
          <w:rtl/>
          <w:lang w:bidi="fa-IR"/>
        </w:rPr>
        <w:t>مکان‌های نمایشگاهی</w:t>
      </w:r>
      <w:r w:rsidRPr="002B07D2">
        <w:rPr>
          <w:rFonts w:cs="B Mitra"/>
          <w:sz w:val="26"/>
          <w:szCs w:val="26"/>
          <w:rtl/>
          <w:lang w:bidi="fa-IR"/>
        </w:rPr>
        <w:t xml:space="preserve"> </w:t>
      </w:r>
      <w:r w:rsidRPr="002B07D2">
        <w:rPr>
          <w:rFonts w:cs="B Mitra" w:hint="cs"/>
          <w:sz w:val="26"/>
          <w:szCs w:val="26"/>
          <w:rtl/>
          <w:lang w:bidi="fa-IR"/>
        </w:rPr>
        <w:t>در</w:t>
      </w:r>
      <w:r w:rsidRPr="002B07D2">
        <w:rPr>
          <w:rFonts w:cs="B Mitra"/>
          <w:sz w:val="26"/>
          <w:szCs w:val="26"/>
          <w:rtl/>
          <w:lang w:bidi="fa-IR"/>
        </w:rPr>
        <w:t xml:space="preserve"> </w:t>
      </w:r>
      <w:r w:rsidRPr="002B07D2">
        <w:rPr>
          <w:rFonts w:cs="B Mitra" w:hint="cs"/>
          <w:sz w:val="26"/>
          <w:szCs w:val="26"/>
          <w:rtl/>
          <w:lang w:bidi="fa-IR"/>
        </w:rPr>
        <w:t>سراسر</w:t>
      </w:r>
      <w:r w:rsidRPr="002B07D2">
        <w:rPr>
          <w:rFonts w:cs="B Mitra"/>
          <w:sz w:val="26"/>
          <w:szCs w:val="26"/>
          <w:rtl/>
          <w:lang w:bidi="fa-IR"/>
        </w:rPr>
        <w:t xml:space="preserve"> </w:t>
      </w:r>
      <w:r w:rsidRPr="002B07D2">
        <w:rPr>
          <w:rFonts w:cs="B Mitra" w:hint="cs"/>
          <w:sz w:val="26"/>
          <w:szCs w:val="26"/>
          <w:rtl/>
          <w:lang w:bidi="fa-IR"/>
        </w:rPr>
        <w:t>کشور</w:t>
      </w:r>
      <w:r w:rsidRPr="002B07D2">
        <w:rPr>
          <w:rFonts w:cs="B Mitra"/>
          <w:sz w:val="26"/>
          <w:szCs w:val="26"/>
          <w:rtl/>
          <w:lang w:bidi="fa-IR"/>
        </w:rPr>
        <w:t xml:space="preserve"> </w:t>
      </w:r>
      <w:r w:rsidRPr="002B07D2">
        <w:rPr>
          <w:rFonts w:cs="B Mitra" w:hint="cs"/>
          <w:sz w:val="26"/>
          <w:szCs w:val="26"/>
          <w:rtl/>
          <w:lang w:bidi="fa-IR"/>
        </w:rPr>
        <w:t>است</w:t>
      </w:r>
      <w:r w:rsidRPr="002B07D2">
        <w:rPr>
          <w:rFonts w:cs="B Mitra"/>
          <w:sz w:val="26"/>
          <w:szCs w:val="26"/>
          <w:rtl/>
          <w:lang w:bidi="fa-IR"/>
        </w:rPr>
        <w:t xml:space="preserve">. </w:t>
      </w:r>
      <w:r w:rsidRPr="002B07D2">
        <w:rPr>
          <w:rFonts w:cs="B Mitra" w:hint="cs"/>
          <w:sz w:val="26"/>
          <w:szCs w:val="26"/>
          <w:rtl/>
          <w:lang w:bidi="fa-IR"/>
        </w:rPr>
        <w:t>یک</w:t>
      </w:r>
      <w:r w:rsidRPr="002B07D2">
        <w:rPr>
          <w:rFonts w:cs="B Mitra"/>
          <w:sz w:val="26"/>
          <w:szCs w:val="26"/>
          <w:rtl/>
          <w:lang w:bidi="fa-IR"/>
        </w:rPr>
        <w:t xml:space="preserve"> </w:t>
      </w:r>
      <w:r w:rsidRPr="002B07D2">
        <w:rPr>
          <w:rFonts w:cs="B Mitra" w:hint="cs"/>
          <w:sz w:val="26"/>
          <w:szCs w:val="26"/>
          <w:rtl/>
          <w:lang w:bidi="fa-IR"/>
        </w:rPr>
        <w:t>گالری</w:t>
      </w:r>
      <w:r w:rsidRPr="002B07D2">
        <w:rPr>
          <w:rFonts w:cs="B Mitra"/>
          <w:sz w:val="26"/>
          <w:szCs w:val="26"/>
          <w:rtl/>
          <w:lang w:bidi="fa-IR"/>
        </w:rPr>
        <w:t xml:space="preserve"> </w:t>
      </w:r>
      <w:r w:rsidRPr="002B07D2">
        <w:rPr>
          <w:rFonts w:cs="B Mitra" w:hint="cs"/>
          <w:sz w:val="26"/>
          <w:szCs w:val="26"/>
          <w:rtl/>
          <w:lang w:bidi="fa-IR"/>
        </w:rPr>
        <w:t>آنلاین</w:t>
      </w:r>
      <w:r w:rsidRPr="002B07D2">
        <w:rPr>
          <w:rFonts w:cs="B Mitra"/>
          <w:sz w:val="26"/>
          <w:szCs w:val="26"/>
          <w:rtl/>
          <w:lang w:bidi="fa-IR"/>
        </w:rPr>
        <w:t xml:space="preserve"> </w:t>
      </w:r>
      <w:r w:rsidRPr="002B07D2">
        <w:rPr>
          <w:rFonts w:cs="B Mitra" w:hint="cs"/>
          <w:sz w:val="26"/>
          <w:szCs w:val="26"/>
          <w:rtl/>
          <w:lang w:bidi="fa-IR"/>
        </w:rPr>
        <w:t>است که</w:t>
      </w:r>
      <w:r w:rsidRPr="002B07D2">
        <w:rPr>
          <w:rFonts w:cs="B Mitra"/>
          <w:sz w:val="26"/>
          <w:szCs w:val="26"/>
          <w:rtl/>
          <w:lang w:bidi="fa-IR"/>
        </w:rPr>
        <w:t xml:space="preserve"> </w:t>
      </w:r>
      <w:r w:rsidRPr="002B07D2">
        <w:rPr>
          <w:rFonts w:cs="B Mitra" w:hint="cs"/>
          <w:sz w:val="26"/>
          <w:szCs w:val="26"/>
          <w:rtl/>
          <w:lang w:bidi="fa-IR"/>
        </w:rPr>
        <w:t>هنرمندان</w:t>
      </w:r>
      <w:r w:rsidRPr="002B07D2">
        <w:rPr>
          <w:rFonts w:cs="B Mitra"/>
          <w:sz w:val="26"/>
          <w:szCs w:val="26"/>
          <w:rtl/>
          <w:lang w:bidi="fa-IR"/>
        </w:rPr>
        <w:t xml:space="preserve"> </w:t>
      </w:r>
      <w:r w:rsidRPr="002B07D2">
        <w:rPr>
          <w:rFonts w:cs="B Mitra" w:hint="cs"/>
          <w:sz w:val="26"/>
          <w:szCs w:val="26"/>
          <w:rtl/>
          <w:lang w:bidi="fa-IR"/>
        </w:rPr>
        <w:t>می‌توانند</w:t>
      </w:r>
      <w:r w:rsidRPr="002B07D2">
        <w:rPr>
          <w:rFonts w:cs="B Mitra"/>
          <w:sz w:val="26"/>
          <w:szCs w:val="26"/>
          <w:rtl/>
          <w:lang w:bidi="fa-IR"/>
        </w:rPr>
        <w:t xml:space="preserve"> </w:t>
      </w:r>
      <w:r w:rsidRPr="002B07D2">
        <w:rPr>
          <w:rFonts w:cs="B Mitra" w:hint="cs"/>
          <w:sz w:val="26"/>
          <w:szCs w:val="26"/>
          <w:rtl/>
          <w:lang w:bidi="fa-IR"/>
        </w:rPr>
        <w:t>آثار</w:t>
      </w:r>
      <w:r w:rsidRPr="002B07D2">
        <w:rPr>
          <w:rFonts w:cs="B Mitra"/>
          <w:sz w:val="26"/>
          <w:szCs w:val="26"/>
          <w:rtl/>
          <w:lang w:bidi="fa-IR"/>
        </w:rPr>
        <w:t xml:space="preserve"> </w:t>
      </w:r>
      <w:r w:rsidRPr="002B07D2">
        <w:rPr>
          <w:rFonts w:cs="B Mitra" w:hint="cs"/>
          <w:sz w:val="26"/>
          <w:szCs w:val="26"/>
          <w:rtl/>
          <w:lang w:bidi="fa-IR"/>
        </w:rPr>
        <w:t>خود</w:t>
      </w:r>
      <w:r w:rsidRPr="002B07D2">
        <w:rPr>
          <w:rFonts w:cs="B Mitra"/>
          <w:sz w:val="26"/>
          <w:szCs w:val="26"/>
          <w:rtl/>
          <w:lang w:bidi="fa-IR"/>
        </w:rPr>
        <w:t xml:space="preserve"> </w:t>
      </w:r>
      <w:r w:rsidRPr="002B07D2">
        <w:rPr>
          <w:rFonts w:cs="B Mitra" w:hint="cs"/>
          <w:sz w:val="26"/>
          <w:szCs w:val="26"/>
          <w:rtl/>
          <w:lang w:bidi="fa-IR"/>
        </w:rPr>
        <w:t>را</w:t>
      </w:r>
      <w:r w:rsidRPr="002B07D2">
        <w:rPr>
          <w:rFonts w:cs="B Mitra"/>
          <w:sz w:val="26"/>
          <w:szCs w:val="26"/>
          <w:rtl/>
          <w:lang w:bidi="fa-IR"/>
        </w:rPr>
        <w:t xml:space="preserve"> </w:t>
      </w:r>
      <w:r w:rsidRPr="002B07D2">
        <w:rPr>
          <w:rFonts w:cs="B Mitra" w:hint="cs"/>
          <w:sz w:val="26"/>
          <w:szCs w:val="26"/>
          <w:rtl/>
          <w:lang w:bidi="fa-IR"/>
        </w:rPr>
        <w:t>نمایش</w:t>
      </w:r>
      <w:r w:rsidRPr="002B07D2">
        <w:rPr>
          <w:rFonts w:cs="B Mitra"/>
          <w:sz w:val="26"/>
          <w:szCs w:val="26"/>
          <w:rtl/>
          <w:lang w:bidi="fa-IR"/>
        </w:rPr>
        <w:t xml:space="preserve"> </w:t>
      </w:r>
      <w:r w:rsidRPr="002B07D2">
        <w:rPr>
          <w:rFonts w:cs="B Mitra" w:hint="cs"/>
          <w:sz w:val="26"/>
          <w:szCs w:val="26"/>
          <w:rtl/>
          <w:lang w:bidi="fa-IR"/>
        </w:rPr>
        <w:t>دهند</w:t>
      </w:r>
      <w:r w:rsidRPr="002B07D2">
        <w:rPr>
          <w:rFonts w:cs="B Mitra"/>
          <w:sz w:val="26"/>
          <w:szCs w:val="26"/>
          <w:rtl/>
          <w:lang w:bidi="fa-IR"/>
        </w:rPr>
        <w:t xml:space="preserve"> </w:t>
      </w:r>
      <w:r w:rsidRPr="002B07D2">
        <w:rPr>
          <w:rFonts w:cs="B Mitra" w:hint="cs"/>
          <w:sz w:val="26"/>
          <w:szCs w:val="26"/>
          <w:rtl/>
          <w:lang w:bidi="fa-IR"/>
        </w:rPr>
        <w:t>و</w:t>
      </w:r>
      <w:r w:rsidRPr="002B07D2">
        <w:rPr>
          <w:rFonts w:cs="B Mitra"/>
          <w:sz w:val="26"/>
          <w:szCs w:val="26"/>
          <w:rtl/>
          <w:lang w:bidi="fa-IR"/>
        </w:rPr>
        <w:t xml:space="preserve"> </w:t>
      </w:r>
      <w:r w:rsidRPr="002B07D2">
        <w:rPr>
          <w:rFonts w:cs="B Mitra" w:hint="cs"/>
          <w:sz w:val="26"/>
          <w:szCs w:val="26"/>
          <w:rtl/>
          <w:lang w:bidi="fa-IR"/>
        </w:rPr>
        <w:t>با</w:t>
      </w:r>
      <w:r w:rsidRPr="002B07D2">
        <w:rPr>
          <w:rFonts w:cs="B Mitra"/>
          <w:sz w:val="26"/>
          <w:szCs w:val="26"/>
          <w:rtl/>
          <w:lang w:bidi="fa-IR"/>
        </w:rPr>
        <w:t xml:space="preserve"> </w:t>
      </w:r>
      <w:r w:rsidRPr="002B07D2">
        <w:rPr>
          <w:rFonts w:cs="B Mitra" w:hint="cs"/>
          <w:sz w:val="26"/>
          <w:szCs w:val="26"/>
          <w:rtl/>
          <w:lang w:bidi="fa-IR"/>
        </w:rPr>
        <w:t>مؤسسات،</w:t>
      </w:r>
      <w:r w:rsidRPr="002B07D2">
        <w:rPr>
          <w:rFonts w:cs="B Mitra"/>
          <w:sz w:val="26"/>
          <w:szCs w:val="26"/>
          <w:rtl/>
          <w:lang w:bidi="fa-IR"/>
        </w:rPr>
        <w:t xml:space="preserve"> </w:t>
      </w:r>
      <w:r w:rsidRPr="002B07D2">
        <w:rPr>
          <w:rFonts w:cs="B Mitra" w:hint="cs"/>
          <w:sz w:val="26"/>
          <w:szCs w:val="26"/>
          <w:rtl/>
          <w:lang w:bidi="fa-IR"/>
        </w:rPr>
        <w:t>گالری‌ها،</w:t>
      </w:r>
      <w:r w:rsidRPr="002B07D2">
        <w:rPr>
          <w:rFonts w:cs="B Mitra"/>
          <w:sz w:val="26"/>
          <w:szCs w:val="26"/>
          <w:rtl/>
          <w:lang w:bidi="fa-IR"/>
        </w:rPr>
        <w:t xml:space="preserve"> </w:t>
      </w:r>
      <w:r w:rsidRPr="002B07D2">
        <w:rPr>
          <w:rFonts w:cs="B Mitra" w:hint="cs"/>
          <w:sz w:val="26"/>
          <w:szCs w:val="26"/>
          <w:rtl/>
          <w:lang w:bidi="fa-IR"/>
        </w:rPr>
        <w:t>مجموعه‌ها و مجموعه‌دارها</w:t>
      </w:r>
      <w:r w:rsidRPr="002B07D2">
        <w:rPr>
          <w:rFonts w:cs="B Mitra"/>
          <w:sz w:val="26"/>
          <w:szCs w:val="26"/>
          <w:rtl/>
          <w:lang w:bidi="fa-IR"/>
        </w:rPr>
        <w:t xml:space="preserve"> </w:t>
      </w:r>
      <w:r w:rsidRPr="002B07D2">
        <w:rPr>
          <w:rFonts w:cs="B Mitra" w:hint="cs"/>
          <w:sz w:val="26"/>
          <w:szCs w:val="26"/>
          <w:rtl/>
          <w:lang w:bidi="fa-IR"/>
        </w:rPr>
        <w:t>ارتباط</w:t>
      </w:r>
      <w:r w:rsidRPr="002B07D2">
        <w:rPr>
          <w:rFonts w:cs="B Mitra"/>
          <w:sz w:val="26"/>
          <w:szCs w:val="26"/>
          <w:rtl/>
          <w:lang w:bidi="fa-IR"/>
        </w:rPr>
        <w:t xml:space="preserve"> </w:t>
      </w:r>
      <w:r w:rsidRPr="002B07D2">
        <w:rPr>
          <w:rFonts w:cs="B Mitra" w:hint="cs"/>
          <w:sz w:val="26"/>
          <w:szCs w:val="26"/>
          <w:rtl/>
          <w:lang w:bidi="fa-IR"/>
        </w:rPr>
        <w:t>برقرار</w:t>
      </w:r>
      <w:r w:rsidRPr="002B07D2">
        <w:rPr>
          <w:rFonts w:cs="B Mitra"/>
          <w:sz w:val="26"/>
          <w:szCs w:val="26"/>
          <w:rtl/>
          <w:lang w:bidi="fa-IR"/>
        </w:rPr>
        <w:t xml:space="preserve"> </w:t>
      </w:r>
      <w:r w:rsidRPr="002B07D2">
        <w:rPr>
          <w:rFonts w:cs="B Mitra" w:hint="cs"/>
          <w:sz w:val="26"/>
          <w:szCs w:val="26"/>
          <w:rtl/>
          <w:lang w:bidi="fa-IR"/>
        </w:rPr>
        <w:t>کنند؛</w:t>
      </w:r>
      <w:r w:rsidRPr="002B07D2">
        <w:rPr>
          <w:rFonts w:cs="B Mitra"/>
          <w:sz w:val="26"/>
          <w:szCs w:val="26"/>
          <w:rtl/>
          <w:lang w:bidi="fa-IR"/>
        </w:rPr>
        <w:t xml:space="preserve"> </w:t>
      </w:r>
      <w:r w:rsidRPr="002B07D2">
        <w:rPr>
          <w:rFonts w:cs="B Mitra" w:hint="cs"/>
          <w:sz w:val="26"/>
          <w:szCs w:val="26"/>
          <w:rtl/>
          <w:lang w:bidi="fa-IR"/>
        </w:rPr>
        <w:t>سیستم</w:t>
      </w:r>
      <w:r w:rsidRPr="002B07D2">
        <w:rPr>
          <w:rFonts w:cs="B Mitra"/>
          <w:sz w:val="26"/>
          <w:szCs w:val="26"/>
          <w:rtl/>
          <w:lang w:bidi="fa-IR"/>
        </w:rPr>
        <w:t xml:space="preserve"> </w:t>
      </w:r>
      <w:r w:rsidRPr="002B07D2">
        <w:rPr>
          <w:rFonts w:cs="B Mitra" w:hint="cs"/>
          <w:sz w:val="26"/>
          <w:szCs w:val="26"/>
          <w:rtl/>
          <w:lang w:bidi="fa-IR"/>
        </w:rPr>
        <w:t>مشارکت</w:t>
      </w:r>
      <w:r w:rsidRPr="002B07D2">
        <w:rPr>
          <w:rFonts w:cs="B Mitra"/>
          <w:sz w:val="26"/>
          <w:szCs w:val="26"/>
          <w:rtl/>
          <w:lang w:bidi="fa-IR"/>
        </w:rPr>
        <w:t xml:space="preserve"> </w:t>
      </w:r>
      <w:r w:rsidRPr="002B07D2">
        <w:rPr>
          <w:rFonts w:cs="B Mitra" w:hint="cs"/>
          <w:sz w:val="26"/>
          <w:szCs w:val="26"/>
          <w:rtl/>
          <w:lang w:bidi="fa-IR"/>
        </w:rPr>
        <w:t>آنلاین</w:t>
      </w:r>
      <w:r w:rsidRPr="002B07D2">
        <w:rPr>
          <w:rFonts w:cs="B Mitra"/>
          <w:sz w:val="26"/>
          <w:szCs w:val="26"/>
          <w:rtl/>
          <w:lang w:bidi="fa-IR"/>
        </w:rPr>
        <w:t xml:space="preserve"> </w:t>
      </w:r>
      <w:r w:rsidRPr="002B07D2">
        <w:rPr>
          <w:rFonts w:cs="B Mitra" w:hint="cs"/>
          <w:sz w:val="26"/>
          <w:szCs w:val="26"/>
          <w:rtl/>
          <w:lang w:bidi="fa-IR"/>
        </w:rPr>
        <w:t>در</w:t>
      </w:r>
      <w:r w:rsidRPr="002B07D2">
        <w:rPr>
          <w:rFonts w:cs="B Mitra"/>
          <w:sz w:val="26"/>
          <w:szCs w:val="26"/>
          <w:rtl/>
          <w:lang w:bidi="fa-IR"/>
        </w:rPr>
        <w:t xml:space="preserve"> </w:t>
      </w:r>
      <w:r w:rsidRPr="002B07D2">
        <w:rPr>
          <w:rFonts w:cs="B Mitra" w:hint="cs"/>
          <w:sz w:val="26"/>
          <w:szCs w:val="26"/>
          <w:rtl/>
          <w:lang w:bidi="fa-IR"/>
        </w:rPr>
        <w:t>مسابقات هنری،</w:t>
      </w:r>
      <w:r w:rsidRPr="002B07D2">
        <w:rPr>
          <w:rFonts w:cs="B Mitra"/>
          <w:sz w:val="26"/>
          <w:szCs w:val="26"/>
          <w:rtl/>
          <w:lang w:bidi="fa-IR"/>
        </w:rPr>
        <w:t xml:space="preserve"> </w:t>
      </w:r>
      <w:r w:rsidRPr="002B07D2">
        <w:rPr>
          <w:rFonts w:cs="B Mitra" w:hint="cs"/>
          <w:sz w:val="26"/>
          <w:szCs w:val="26"/>
          <w:rtl/>
          <w:lang w:bidi="fa-IR"/>
        </w:rPr>
        <w:t>نمایشگاه‌ها،</w:t>
      </w:r>
      <w:r w:rsidRPr="002B07D2">
        <w:rPr>
          <w:rFonts w:cs="B Mitra"/>
          <w:sz w:val="26"/>
          <w:szCs w:val="26"/>
          <w:rtl/>
          <w:lang w:bidi="fa-IR"/>
        </w:rPr>
        <w:t xml:space="preserve"> </w:t>
      </w:r>
      <w:r w:rsidRPr="002B07D2">
        <w:rPr>
          <w:rFonts w:cs="B Mitra" w:hint="cs"/>
          <w:sz w:val="26"/>
          <w:szCs w:val="26"/>
          <w:rtl/>
          <w:lang w:bidi="fa-IR"/>
        </w:rPr>
        <w:t>اجراها؛</w:t>
      </w:r>
      <w:r w:rsidRPr="002B07D2">
        <w:rPr>
          <w:rFonts w:cs="B Mitra"/>
          <w:sz w:val="26"/>
          <w:szCs w:val="26"/>
          <w:rtl/>
          <w:lang w:bidi="fa-IR"/>
        </w:rPr>
        <w:t xml:space="preserve"> </w:t>
      </w:r>
      <w:r w:rsidRPr="002B07D2">
        <w:rPr>
          <w:rFonts w:cs="B Mitra" w:hint="cs"/>
          <w:sz w:val="26"/>
          <w:szCs w:val="26"/>
          <w:rtl/>
          <w:lang w:bidi="fa-IR"/>
        </w:rPr>
        <w:t>اینجا سازمانی است</w:t>
      </w:r>
      <w:r w:rsidRPr="002B07D2">
        <w:rPr>
          <w:rFonts w:cs="B Mitra"/>
          <w:sz w:val="26"/>
          <w:szCs w:val="26"/>
          <w:rtl/>
          <w:lang w:bidi="fa-IR"/>
        </w:rPr>
        <w:t xml:space="preserve"> </w:t>
      </w:r>
      <w:r w:rsidRPr="002B07D2">
        <w:rPr>
          <w:rFonts w:cs="B Mitra" w:hint="cs"/>
          <w:sz w:val="26"/>
          <w:szCs w:val="26"/>
          <w:rtl/>
          <w:lang w:bidi="fa-IR"/>
        </w:rPr>
        <w:t>برای</w:t>
      </w:r>
      <w:r w:rsidRPr="002B07D2">
        <w:rPr>
          <w:rFonts w:cs="B Mitra"/>
          <w:sz w:val="26"/>
          <w:szCs w:val="26"/>
          <w:rtl/>
          <w:lang w:bidi="fa-IR"/>
        </w:rPr>
        <w:t xml:space="preserve"> </w:t>
      </w:r>
      <w:r w:rsidRPr="002B07D2">
        <w:rPr>
          <w:rFonts w:cs="B Mitra" w:hint="cs"/>
          <w:sz w:val="26"/>
          <w:szCs w:val="26"/>
          <w:rtl/>
          <w:lang w:bidi="fa-IR"/>
        </w:rPr>
        <w:t>ایجاد</w:t>
      </w:r>
      <w:r w:rsidRPr="002B07D2">
        <w:rPr>
          <w:rFonts w:cs="B Mitra"/>
          <w:sz w:val="26"/>
          <w:szCs w:val="26"/>
          <w:rtl/>
          <w:lang w:bidi="fa-IR"/>
        </w:rPr>
        <w:t xml:space="preserve"> </w:t>
      </w:r>
      <w:r w:rsidRPr="002B07D2">
        <w:rPr>
          <w:rFonts w:cs="B Mitra" w:hint="cs"/>
          <w:sz w:val="26"/>
          <w:szCs w:val="26"/>
          <w:rtl/>
          <w:lang w:bidi="fa-IR"/>
        </w:rPr>
        <w:t>شرکت‌های هنری،</w:t>
      </w:r>
      <w:r w:rsidRPr="002B07D2">
        <w:rPr>
          <w:rFonts w:cs="B Mitra"/>
          <w:sz w:val="26"/>
          <w:szCs w:val="26"/>
          <w:rtl/>
          <w:lang w:bidi="fa-IR"/>
        </w:rPr>
        <w:t xml:space="preserve"> </w:t>
      </w:r>
      <w:r w:rsidRPr="002B07D2">
        <w:rPr>
          <w:rFonts w:cs="B Mitra" w:hint="cs"/>
          <w:sz w:val="26"/>
          <w:szCs w:val="26"/>
          <w:rtl/>
          <w:lang w:bidi="fa-IR"/>
        </w:rPr>
        <w:t>مؤسسات و بنیادهایی</w:t>
      </w:r>
      <w:r w:rsidRPr="002B07D2">
        <w:rPr>
          <w:rFonts w:cs="B Mitra"/>
          <w:sz w:val="26"/>
          <w:szCs w:val="26"/>
          <w:rtl/>
          <w:lang w:bidi="fa-IR"/>
        </w:rPr>
        <w:t xml:space="preserve"> </w:t>
      </w:r>
      <w:r w:rsidRPr="002B07D2">
        <w:rPr>
          <w:rFonts w:cs="B Mitra" w:hint="cs"/>
          <w:sz w:val="26"/>
          <w:szCs w:val="26"/>
          <w:rtl/>
          <w:lang w:bidi="fa-IR"/>
        </w:rPr>
        <w:t>برای</w:t>
      </w:r>
      <w:r w:rsidRPr="002B07D2">
        <w:rPr>
          <w:rFonts w:cs="B Mitra"/>
          <w:sz w:val="26"/>
          <w:szCs w:val="26"/>
          <w:rtl/>
          <w:lang w:bidi="fa-IR"/>
        </w:rPr>
        <w:t xml:space="preserve"> </w:t>
      </w:r>
      <w:r w:rsidRPr="002B07D2">
        <w:rPr>
          <w:rFonts w:cs="B Mitra" w:hint="cs"/>
          <w:sz w:val="26"/>
          <w:szCs w:val="26"/>
          <w:rtl/>
          <w:lang w:bidi="fa-IR"/>
        </w:rPr>
        <w:t>مدیریت</w:t>
      </w:r>
      <w:r w:rsidRPr="002B07D2">
        <w:rPr>
          <w:rFonts w:cs="B Mitra"/>
          <w:sz w:val="26"/>
          <w:szCs w:val="26"/>
          <w:rtl/>
          <w:lang w:bidi="fa-IR"/>
        </w:rPr>
        <w:t xml:space="preserve"> </w:t>
      </w:r>
      <w:r w:rsidRPr="002B07D2">
        <w:rPr>
          <w:rFonts w:cs="B Mitra" w:hint="cs"/>
          <w:sz w:val="26"/>
          <w:szCs w:val="26"/>
          <w:rtl/>
          <w:lang w:bidi="fa-IR"/>
        </w:rPr>
        <w:t>فرآیند</w:t>
      </w:r>
      <w:r w:rsidRPr="002B07D2">
        <w:rPr>
          <w:rFonts w:cs="B Mitra"/>
          <w:sz w:val="26"/>
          <w:szCs w:val="26"/>
          <w:rtl/>
          <w:lang w:bidi="fa-IR"/>
        </w:rPr>
        <w:t xml:space="preserve"> </w:t>
      </w:r>
      <w:r w:rsidRPr="002B07D2">
        <w:rPr>
          <w:rFonts w:cs="B Mitra" w:hint="cs"/>
          <w:sz w:val="26"/>
          <w:szCs w:val="26"/>
          <w:rtl/>
          <w:lang w:bidi="fa-IR"/>
        </w:rPr>
        <w:t>گردش</w:t>
      </w:r>
      <w:r w:rsidRPr="002B07D2">
        <w:rPr>
          <w:rFonts w:cs="B Mitra"/>
          <w:sz w:val="26"/>
          <w:szCs w:val="26"/>
          <w:rtl/>
          <w:lang w:bidi="fa-IR"/>
        </w:rPr>
        <w:t xml:space="preserve"> </w:t>
      </w:r>
      <w:r w:rsidRPr="002B07D2">
        <w:rPr>
          <w:rFonts w:cs="B Mitra" w:hint="cs"/>
          <w:sz w:val="26"/>
          <w:szCs w:val="26"/>
          <w:rtl/>
          <w:lang w:bidi="fa-IR"/>
        </w:rPr>
        <w:t>مالی مسائل هنری</w:t>
      </w:r>
      <w:r w:rsidRPr="002B07D2">
        <w:rPr>
          <w:rFonts w:cs="B Mitra"/>
          <w:sz w:val="26"/>
          <w:szCs w:val="26"/>
          <w:rtl/>
          <w:lang w:bidi="fa-IR"/>
        </w:rPr>
        <w:t>.</w:t>
      </w:r>
      <w:r w:rsidRPr="002B07D2">
        <w:rPr>
          <w:rFonts w:cs="B Mitra" w:hint="cs"/>
          <w:sz w:val="26"/>
          <w:szCs w:val="26"/>
          <w:rtl/>
          <w:lang w:bidi="fa-IR"/>
        </w:rPr>
        <w:t xml:space="preserve"> به لطف یک الگوریتم هوشمند، این سازمان با بررسی همه‌ی داده‌هایی که از هنرمندان و سایر موارد به دست می‌آورد می‌تواند شاخص قدرت فرهنگی خاصی را که مبتنی بر متغیرهای خاصی است به وجود بیاورد که این شاخص می‌تواند به شکل خودکار نقاط قوت و ضعف فعالیت‌های هنری را مشخص کرده و به کمک هنرمندان و سازمان‌های هنری بیاید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{"citationID":"iQqpoDHV","properties":{"formattedCitation":"(Lughi, 2014)","plainCitation":"(Lughi, 2014)","dontUpdate":true,"noteIndex":0},"citationItems":[{"id":3382,"uris":["http://zotero.org/users/2151268/items/LZ3LM9V6</w:instrText>
      </w:r>
      <w:r w:rsidRPr="002B07D2">
        <w:rPr>
          <w:rFonts w:cs="B Mitra"/>
          <w:sz w:val="26"/>
          <w:szCs w:val="26"/>
          <w:rtl/>
          <w:lang w:bidi="fa-IR"/>
        </w:rPr>
        <w:instrText>"],"</w:instrText>
      </w:r>
      <w:r w:rsidRPr="002B07D2">
        <w:rPr>
          <w:rFonts w:cs="B Mitra"/>
          <w:sz w:val="26"/>
          <w:szCs w:val="26"/>
          <w:lang w:bidi="fa-IR"/>
        </w:rPr>
        <w:instrText>uri":["http://zotero.org/users/2151268/items/LZ3LM9V6"],"itemData":{"id":3382,"type":"article-journal","title":"Digital Media and Contemporary Art","container-title":"Mimesis Journal. Scritture della performance","page":"43-52","issue":"3, 2","source</w:instrText>
      </w:r>
      <w:r w:rsidRPr="002B07D2">
        <w:rPr>
          <w:rFonts w:cs="B Mitra"/>
          <w:sz w:val="26"/>
          <w:szCs w:val="26"/>
          <w:rtl/>
          <w:lang w:bidi="fa-IR"/>
        </w:rPr>
        <w:instrText>":"</w:instrText>
      </w:r>
      <w:r w:rsidRPr="002B07D2">
        <w:rPr>
          <w:rFonts w:cs="B Mitra"/>
          <w:sz w:val="26"/>
          <w:szCs w:val="26"/>
          <w:lang w:bidi="fa-IR"/>
        </w:rPr>
        <w:instrText>journals.openedition.org","abstract":"The purpose of the paper is to identify some converging lines that appear increasingly strong in the relationship between digital media and contemporary art. A convergence that was widely anticipated (in the Twentieth Century avant-garde movement in general, and especially in its conceptual trends). The paper will give a quick overview of how digital media are offering a new conceptual and operational scenario, reconfiguring on the one hand the expectations of individuals and institutions about digital tools, and on the other offering the artists new opportunities to elaborate their expressiveness and experimental creativity.","DOI":"10.4000/mimesis.686","ISSN":"2279-7203","language":"en","author":[{"family":"Lughi</w:instrText>
      </w:r>
      <w:r w:rsidRPr="002B07D2">
        <w:rPr>
          <w:rFonts w:cs="B Mitra"/>
          <w:sz w:val="26"/>
          <w:szCs w:val="26"/>
          <w:rtl/>
          <w:lang w:bidi="fa-IR"/>
        </w:rPr>
        <w:instrText>","</w:instrText>
      </w:r>
      <w:r w:rsidRPr="002B07D2">
        <w:rPr>
          <w:rFonts w:cs="B Mitra"/>
          <w:sz w:val="26"/>
          <w:szCs w:val="26"/>
          <w:lang w:bidi="fa-IR"/>
        </w:rPr>
        <w:instrText>given":"Giulio"}],"issued":{"date-parts":[["2014",12,1]]}}}],"schema":"https://github.com/citation-style-language/schema/raw/master/csl-citation.json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لوگی، ۲۰۱۴</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 xml:space="preserve">رسانه‌های دیجیتال در دنیای امروز به نوعی ابزار حفاظتی از اسناد هنری محسوب می‌شوند. امروزه موزه‌ها و سازمان‌های مشابه حجم قابل‌توجهی از اسناد دیجیتال را تولید می‌کنند که رسانه‌های دیجیتال علاوه بر حفظ آن‌ها می‌توانند با خاصیت شبکه‌ای خود به راحتی با اشتراک‌گذاری آن‌ها به فراگیری آن‌ها کمک کنند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{"citationID":"PKrb18fb","properties":{"formattedCitation":"(Dyson and Moran, 2000)","plainCitation":"(Dyson and Moran, 2000)","noteIndex":0},"citationItems":[{"id":3388,"uris":["http://zotero.org/users/2151268/items/EGIVF2AT"],"uri":["http://zotero.org/users/2151268/items/EGIVF2AT"],"itemData":{"id":3388,"type":"article-journal","title":"Informing the Design of Web Interfaces to Museum Collections","container-title":"Museum Management and Curatorship","page":"391-406","volume":"18","issue":"4","source":"Crossref","DOI":"10.1080/09647770000501804","ISSN":"0964-7775, 1872-9185","language":"en","author":[{"family":"Dyson","given":"Mary C."},{"family":"Moran","given":"Kevin"}],"issued":{"date-parts":[["2000",1]]}}}],"schema</w:instrText>
      </w:r>
      <w:r w:rsidRPr="002B07D2">
        <w:rPr>
          <w:rFonts w:cs="B Mitra"/>
          <w:sz w:val="26"/>
          <w:szCs w:val="26"/>
          <w:rtl/>
          <w:lang w:bidi="fa-IR"/>
        </w:rPr>
        <w:instrText>":"</w:instrText>
      </w:r>
      <w:r w:rsidRPr="002B07D2">
        <w:rPr>
          <w:rFonts w:cs="B Mitra"/>
          <w:sz w:val="26"/>
          <w:szCs w:val="26"/>
          <w:lang w:bidi="fa-IR"/>
        </w:rPr>
        <w:instrText>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دایسِن</w:t>
      </w:r>
      <w:r w:rsidRPr="002B07D2">
        <w:rPr>
          <w:rFonts w:cs="B Mitra"/>
          <w:sz w:val="26"/>
          <w:szCs w:val="26"/>
          <w:vertAlign w:val="superscript"/>
          <w:rtl/>
          <w:lang w:bidi="fa-IR"/>
        </w:rPr>
        <w:footnoteReference w:id="21"/>
      </w:r>
      <w:r w:rsidRPr="002B07D2">
        <w:rPr>
          <w:rFonts w:cs="B Mitra" w:hint="cs"/>
          <w:sz w:val="26"/>
          <w:szCs w:val="26"/>
          <w:rtl/>
          <w:lang w:bidi="fa-IR"/>
        </w:rPr>
        <w:t xml:space="preserve"> و مُران</w:t>
      </w:r>
      <w:r w:rsidRPr="002B07D2">
        <w:rPr>
          <w:rFonts w:cs="B Mitra"/>
          <w:sz w:val="26"/>
          <w:szCs w:val="26"/>
          <w:vertAlign w:val="superscript"/>
          <w:rtl/>
          <w:lang w:bidi="fa-IR"/>
        </w:rPr>
        <w:footnoteReference w:id="22"/>
      </w:r>
      <w:r w:rsidRPr="002B07D2">
        <w:rPr>
          <w:rFonts w:cs="B Mitra" w:hint="cs"/>
          <w:sz w:val="26"/>
          <w:szCs w:val="26"/>
          <w:rtl/>
          <w:lang w:bidi="fa-IR"/>
        </w:rPr>
        <w:t>، ۲۰۰۰</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 xml:space="preserve">. سرعت پیشرفت این موضوع در بسیاری از مؤسسات امروزه چشمگیر است اما با وجود این نگاه عمومی مؤسسات (موزه‌ها و ...) نگاهی سنتی است که به حفظ فیزیکی اسناد و ... می‌پردازند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{"citationID":"IexIzYUq","properties":{"formattedCitation":"(Cameron, 2003)","plainCitation":"(Cameron, 2003)","noteIndex":0},"citationItems":[{"id":3389,"uris":["http://zotero.org/users/2151268/items/JFLJFVPF"],"uri":["http://zotero.org/users/2151268/items/JFLJFVPF"],"itemData":{"id":3389,"type":"article-journal","title":"Digital Futures I: Museum Collections, Digital Technologies, and the Cultural Construction of Knowledge","container-title":"Curator: The Museum Journal</w:instrText>
      </w:r>
      <w:r w:rsidRPr="002B07D2">
        <w:rPr>
          <w:rFonts w:cs="B Mitra"/>
          <w:sz w:val="26"/>
          <w:szCs w:val="26"/>
          <w:rtl/>
          <w:lang w:bidi="fa-IR"/>
        </w:rPr>
        <w:instrText>","</w:instrText>
      </w:r>
      <w:r w:rsidRPr="002B07D2">
        <w:rPr>
          <w:rFonts w:cs="B Mitra"/>
          <w:sz w:val="26"/>
          <w:szCs w:val="26"/>
          <w:lang w:bidi="fa-IR"/>
        </w:rPr>
        <w:instrText>page":"325-340","volume":"46","issue":"3","source":"Crossref","DOI":"10.1111/j.2151-6952.2003.tb00098.x","ISSN":"00113069, 21516952","shortTitle":"Digital Futures I","language":"en","author":[{"family":"Cameron","given":"Fiona"}],"issued":{"date-parts</w:instrText>
      </w:r>
      <w:r w:rsidRPr="002B07D2">
        <w:rPr>
          <w:rFonts w:cs="B Mitra"/>
          <w:sz w:val="26"/>
          <w:szCs w:val="26"/>
          <w:rtl/>
          <w:lang w:bidi="fa-IR"/>
        </w:rPr>
        <w:instrText>":[["2003",7]]}}}],"</w:instrText>
      </w:r>
      <w:r w:rsidRPr="002B07D2">
        <w:rPr>
          <w:rFonts w:cs="B Mitra"/>
          <w:sz w:val="26"/>
          <w:szCs w:val="26"/>
          <w:lang w:bidi="fa-IR"/>
        </w:rPr>
        <w:instrText>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کَمرُن</w:t>
      </w:r>
      <w:r w:rsidRPr="002B07D2">
        <w:rPr>
          <w:rFonts w:cs="B Mitra"/>
          <w:sz w:val="26"/>
          <w:szCs w:val="26"/>
          <w:vertAlign w:val="superscript"/>
          <w:rtl/>
          <w:lang w:bidi="fa-IR"/>
        </w:rPr>
        <w:footnoteReference w:id="23"/>
      </w:r>
      <w:r w:rsidRPr="002B07D2">
        <w:rPr>
          <w:rFonts w:cs="B Mitra" w:hint="cs"/>
          <w:sz w:val="26"/>
          <w:szCs w:val="26"/>
          <w:rtl/>
          <w:lang w:bidi="fa-IR"/>
        </w:rPr>
        <w:t>، ۲۰۰۳</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 برای مثال مؤسسه‌ی اسمیث‌سُنیَن</w:t>
      </w:r>
      <w:r w:rsidRPr="002B07D2">
        <w:rPr>
          <w:rFonts w:cs="B Mitra"/>
          <w:sz w:val="26"/>
          <w:szCs w:val="26"/>
          <w:vertAlign w:val="superscript"/>
          <w:rtl/>
          <w:lang w:bidi="fa-IR"/>
        </w:rPr>
        <w:footnoteReference w:id="24"/>
      </w:r>
      <w:r w:rsidRPr="002B07D2">
        <w:rPr>
          <w:rFonts w:cs="B Mitra"/>
          <w:sz w:val="26"/>
          <w:szCs w:val="26"/>
          <w:rtl/>
          <w:lang w:bidi="fa-IR"/>
        </w:rPr>
        <w:t xml:space="preserve"> </w:t>
      </w:r>
      <w:r w:rsidRPr="002B07D2">
        <w:rPr>
          <w:rFonts w:cs="B Mitra" w:hint="cs"/>
          <w:sz w:val="26"/>
          <w:szCs w:val="26"/>
          <w:rtl/>
          <w:lang w:bidi="fa-IR"/>
        </w:rPr>
        <w:t xml:space="preserve">در سال ۲۰۱۰ پروژه‌ای را برای دیجیتال کردن مواد غیر دیجیتال خود آغاز کرد که علاوه بر تبدیل مواد به فرمت دیجیتال اهدافی مانند حفظ و نگهداری مواد، انتشار مواد گوناگون با دستگاه‌های مختلف (در فرمت‌های متفاوت رسانه‌های مختلف)، ارتقای فناوری برای جلوگیری از کم و گم شدن داده‌های دیجیتال، ایجاد و استفاده از یک روش آموزشی نوین برای جذب و نگهداری مخاطب، توجه به شیوه‌های مختلف مشارکت اجتماعی و اشتراک‌گذاری تجربیات مخاطبان، انتخاب معیارهایی برای شناسایی آثار و از بین بردن مواد منسوخ را نیز در برمی‌گرفت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{"citationID":"HERTx9v9","properties":{"formattedCitation":"(\\uc0\\u8220{}Digitalization Strategic Plan,\\uc0\\u8221{} 2010)","plainCitation":"(“Digitalization Strategic Plan,” 2010)","noteIndex":0},"citationItems":[{"id</w:instrText>
      </w:r>
      <w:r w:rsidRPr="002B07D2">
        <w:rPr>
          <w:rFonts w:cs="B Mitra"/>
          <w:sz w:val="26"/>
          <w:szCs w:val="26"/>
          <w:rtl/>
          <w:lang w:bidi="fa-IR"/>
        </w:rPr>
        <w:instrText>":3391,"</w:instrText>
      </w:r>
      <w:r w:rsidRPr="002B07D2">
        <w:rPr>
          <w:rFonts w:cs="B Mitra"/>
          <w:sz w:val="26"/>
          <w:szCs w:val="26"/>
          <w:lang w:bidi="fa-IR"/>
        </w:rPr>
        <w:instrText>uris":["http://zotero.org/users/2151268/items/FYWGP2P2"],"uri":["http://zotero.org/users/2151268/items/FYWGP2P2"],"itemData":{"id":3391,"type":"article","title":"Digitalization Strategic Plan","publisher":"Smithsonian Institution","URL":"http://www</w:instrText>
      </w:r>
      <w:r w:rsidRPr="002B07D2">
        <w:rPr>
          <w:rFonts w:cs="B Mitra"/>
          <w:sz w:val="26"/>
          <w:szCs w:val="26"/>
          <w:rtl/>
          <w:lang w:bidi="fa-IR"/>
        </w:rPr>
        <w:instrText>.</w:instrText>
      </w:r>
      <w:r w:rsidRPr="002B07D2">
        <w:rPr>
          <w:rFonts w:cs="B Mitra"/>
          <w:sz w:val="26"/>
          <w:szCs w:val="26"/>
          <w:lang w:bidi="fa-IR"/>
        </w:rPr>
        <w:instrText>si.edu/Content/Pdf/About/2010_SI_Digitization_Plan.pdf","language":"English","issued":{"date-parts":[["2010"]]}}}],"schema":"https://github.com/citation-style-language/schema/raw/master/csl-citation.json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hint="cs"/>
          <w:sz w:val="26"/>
          <w:szCs w:val="26"/>
          <w:rtl/>
          <w:lang w:bidi="fa-IR"/>
        </w:rPr>
        <w:t>(برنامه‌ی راهبردی دیجیتال‌سازی</w:t>
      </w:r>
      <w:r w:rsidRPr="002B07D2">
        <w:rPr>
          <w:rFonts w:cs="B Mitra"/>
          <w:sz w:val="26"/>
          <w:szCs w:val="26"/>
          <w:vertAlign w:val="superscript"/>
          <w:rtl/>
          <w:lang w:bidi="fa-IR"/>
        </w:rPr>
        <w:footnoteReference w:id="25"/>
      </w:r>
      <w:r w:rsidRPr="002B07D2">
        <w:rPr>
          <w:rFonts w:cs="B Mitra" w:hint="cs"/>
          <w:sz w:val="26"/>
          <w:szCs w:val="26"/>
          <w:rtl/>
          <w:lang w:bidi="fa-IR"/>
        </w:rPr>
        <w:t>، ۲۰۱۰)</w:t>
      </w:r>
      <w:r w:rsidRPr="002B07D2">
        <w:rPr>
          <w:rFonts w:cs="B Mitra"/>
          <w:sz w:val="26"/>
          <w:szCs w:val="26"/>
          <w:rtl/>
          <w:lang w:bidi="fa-IR"/>
        </w:rPr>
        <w:fldChar w:fldCharType="end"/>
      </w:r>
      <w:r w:rsidRPr="002B07D2">
        <w:rPr>
          <w:rFonts w:cs="B Mitra" w:hint="cs"/>
          <w:sz w:val="26"/>
          <w:szCs w:val="26"/>
          <w:rtl/>
          <w:lang w:bidi="fa-IR"/>
        </w:rPr>
        <w:t>. در همین راستا گالری تِیت</w:t>
      </w:r>
      <w:r w:rsidRPr="002B07D2">
        <w:rPr>
          <w:rFonts w:cs="B Mitra"/>
          <w:sz w:val="26"/>
          <w:szCs w:val="26"/>
          <w:vertAlign w:val="superscript"/>
          <w:rtl/>
          <w:lang w:bidi="fa-IR"/>
        </w:rPr>
        <w:footnoteReference w:id="26"/>
      </w:r>
      <w:r w:rsidRPr="002B07D2">
        <w:rPr>
          <w:rFonts w:cs="B Mitra" w:hint="cs"/>
          <w:sz w:val="26"/>
          <w:szCs w:val="26"/>
          <w:rtl/>
          <w:lang w:bidi="fa-IR"/>
        </w:rPr>
        <w:t xml:space="preserve"> نیز برنامه‌ای راهبردی با عنوان دیجیتال به مثابه ابعاد همه‌چیز</w:t>
      </w:r>
      <w:r w:rsidRPr="002B07D2">
        <w:rPr>
          <w:rFonts w:cs="B Mitra"/>
          <w:sz w:val="26"/>
          <w:szCs w:val="26"/>
          <w:vertAlign w:val="superscript"/>
          <w:rtl/>
          <w:lang w:bidi="fa-IR"/>
        </w:rPr>
        <w:footnoteReference w:id="27"/>
      </w:r>
      <w:r w:rsidRPr="002B07D2">
        <w:rPr>
          <w:rFonts w:cs="B Mitra" w:hint="cs"/>
          <w:sz w:val="26"/>
          <w:szCs w:val="26"/>
          <w:rtl/>
          <w:lang w:bidi="fa-IR"/>
        </w:rPr>
        <w:t xml:space="preserve"> معرفی کرد. آن‌ها در دسترس قرار دادن همه‌ی محتوای غنی آثار برای مخاطبان حال و آینده، ایجاد و پشتیبانی از گروه‌های کاربری و به حداکثر رساندن فرصت بازگشت سرمایه را اهداف این برنامه اعلام کردند. نکته‌ای که در اینجا مهم است این است که رسانه‌های دیجیتال، دیگر به عنوان یک کمک‌کار گهگاه برای هنر و سازمان‌های هنری عمل نمی‌کند بلکه به عنوان یک موضوع اصلی و چسبیده به سازمان‌های هنری همراه هنر معاصر است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{"citationID":"UvtzNCTh","properties":{"formattedCitation":"(Stack, 2013)","plainCitation":"(Stack, 2013)","noteIndex":0},"citationItems":[{"id":3392,"uris":["http://zotero.org/users/2151268/items/T5NY6M5W"],"uri":["http</w:instrText>
      </w:r>
      <w:r w:rsidRPr="002B07D2">
        <w:rPr>
          <w:rFonts w:cs="B Mitra"/>
          <w:sz w:val="26"/>
          <w:szCs w:val="26"/>
          <w:rtl/>
          <w:lang w:bidi="fa-IR"/>
        </w:rPr>
        <w:instrText>://</w:instrText>
      </w:r>
      <w:r w:rsidRPr="002B07D2">
        <w:rPr>
          <w:rFonts w:cs="B Mitra"/>
          <w:sz w:val="26"/>
          <w:szCs w:val="26"/>
          <w:lang w:bidi="fa-IR"/>
        </w:rPr>
        <w:instrText>zotero.org/users/2151268/items/T5NY6M5W"],"itemData":{"id":3392,"type":"article-magazine","title":"Tate Digital Strategy 2013–15: Digital as a Dimension of Everything","container-title":"Tate Papers","volume":"19","URL":"https://www.tate.org.uk/research/publications/tate-papers/19/tate-digital-strategy-2013-15-digital-as-a-dimension-of-everything","ISSN":"1753-9854","language":"English","author":[{"family":"Stack","given":"John"}],"issued":{"date-parts":[["2013"]]}}}],"schema":"https://github.com/citation</w:instrText>
      </w:r>
      <w:r w:rsidRPr="002B07D2">
        <w:rPr>
          <w:rFonts w:cs="B Mitra"/>
          <w:sz w:val="26"/>
          <w:szCs w:val="26"/>
          <w:rtl/>
          <w:lang w:bidi="fa-IR"/>
        </w:rPr>
        <w:instrText>-</w:instrText>
      </w:r>
      <w:r w:rsidRPr="002B07D2">
        <w:rPr>
          <w:rFonts w:cs="B Mitra"/>
          <w:sz w:val="26"/>
          <w:szCs w:val="26"/>
          <w:lang w:bidi="fa-IR"/>
        </w:rPr>
        <w:instrText>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استَک</w:t>
      </w:r>
      <w:r w:rsidRPr="002B07D2">
        <w:rPr>
          <w:rFonts w:cs="B Mitra"/>
          <w:sz w:val="26"/>
          <w:szCs w:val="26"/>
          <w:vertAlign w:val="superscript"/>
          <w:rtl/>
          <w:lang w:bidi="fa-IR"/>
        </w:rPr>
        <w:footnoteReference w:id="28"/>
      </w:r>
      <w:r w:rsidRPr="002B07D2">
        <w:rPr>
          <w:rFonts w:cs="B Mitra" w:hint="cs"/>
          <w:sz w:val="26"/>
          <w:szCs w:val="26"/>
          <w:rtl/>
          <w:lang w:bidi="fa-IR"/>
        </w:rPr>
        <w:t>، ۲۰۱۳</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lastRenderedPageBreak/>
        <w:t xml:space="preserve">امروزه به این آگاهی به سرعت در حال رشد وجود دارد که رسانه‌های دیجیتال هنرمند و شیوه‌های هنری را از قید و بند تولید آثار هنری، نمایشگاه و گالری، بهره‌برداری از آثار، خلاقیت و واقعی‌سازی (آنچه به عنوان اثر هنریِ واقعی به نمایش درمی‌آید به عنوان مثال مجسمه) آزاد می‌کند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{"citationID":"8rMhpirI","properties":{"formattedCitation":"(Graham and Cook, 2010)","plainCitation":"(Graham and Cook, 2010)","noteIndex":0},"citationItems":[{"id":3393,"uris":["http://zotero.org/users/2151268/items/QS4VAF</w:instrText>
      </w:r>
      <w:r w:rsidRPr="002B07D2">
        <w:rPr>
          <w:rFonts w:cs="B Mitra"/>
          <w:sz w:val="26"/>
          <w:szCs w:val="26"/>
          <w:rtl/>
          <w:lang w:bidi="fa-IR"/>
        </w:rPr>
        <w:instrText>7</w:instrText>
      </w:r>
      <w:r w:rsidRPr="002B07D2">
        <w:rPr>
          <w:rFonts w:cs="B Mitra"/>
          <w:sz w:val="26"/>
          <w:szCs w:val="26"/>
          <w:lang w:bidi="fa-IR"/>
        </w:rPr>
        <w:instrText>W"],"uri":["http://zotero.org/users/2151268/items/QS4VAF7W"],"itemData":{"id":3393,"type":"book","title":"Rethinking curating: art after new media","collection-title":"Leonardo","publisher":"MIT Press","publisher-place":"Cambridge, Mass","number-of-pages</w:instrText>
      </w:r>
      <w:r w:rsidRPr="002B07D2">
        <w:rPr>
          <w:rFonts w:cs="B Mitra"/>
          <w:sz w:val="26"/>
          <w:szCs w:val="26"/>
          <w:rtl/>
          <w:lang w:bidi="fa-IR"/>
        </w:rPr>
        <w:instrText>":"354","</w:instrText>
      </w:r>
      <w:r w:rsidRPr="002B07D2">
        <w:rPr>
          <w:rFonts w:cs="B Mitra"/>
          <w:sz w:val="26"/>
          <w:szCs w:val="26"/>
          <w:lang w:bidi="fa-IR"/>
        </w:rPr>
        <w:instrText>source":"Library of Congress ISBN","event-place":"Cambridge, Mass","ISBN":"978-0-262-01388-8","call-number":"NX456.5.N49 G73 2010","note":"OCLC: ocn320895405","shortTitle":"Rethinking curating","author":[{"family":"Graham","given":"Beryl"},{"family":"Cook","given":"Sarah"}],"issued":{"date-parts":[["2010"]]}}}],"schema":"https://github.com/citation-style-language/schema/raw/master/csl-citation.json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گراهام</w:t>
      </w:r>
      <w:r w:rsidRPr="002B07D2">
        <w:rPr>
          <w:rFonts w:cs="B Mitra"/>
          <w:sz w:val="26"/>
          <w:szCs w:val="26"/>
          <w:vertAlign w:val="superscript"/>
          <w:rtl/>
          <w:lang w:bidi="fa-IR"/>
        </w:rPr>
        <w:footnoteReference w:id="29"/>
      </w:r>
      <w:r w:rsidRPr="002B07D2">
        <w:rPr>
          <w:rFonts w:cs="B Mitra" w:hint="cs"/>
          <w:sz w:val="26"/>
          <w:szCs w:val="26"/>
          <w:rtl/>
          <w:lang w:bidi="fa-IR"/>
        </w:rPr>
        <w:t xml:space="preserve"> و کوک</w:t>
      </w:r>
      <w:r w:rsidRPr="002B07D2">
        <w:rPr>
          <w:rFonts w:cs="B Mitra"/>
          <w:sz w:val="26"/>
          <w:szCs w:val="26"/>
          <w:vertAlign w:val="superscript"/>
          <w:rtl/>
          <w:lang w:bidi="fa-IR"/>
        </w:rPr>
        <w:footnoteReference w:id="30"/>
      </w:r>
      <w:r w:rsidRPr="002B07D2">
        <w:rPr>
          <w:rFonts w:cs="B Mitra" w:hint="cs"/>
          <w:sz w:val="26"/>
          <w:szCs w:val="26"/>
          <w:rtl/>
          <w:lang w:bidi="fa-IR"/>
        </w:rPr>
        <w:t>، ۲۰۱۰</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 xml:space="preserve">. این مرحله‌ی گذار به یک فرهنگ ترکیبی است. جایی که فضای دیجیتال به عنوان یک فضا برای زندگی به شکل وسیعی مورد استفاده قرار خواهد گرفت. این گذار به آن سو شروع شده است اما در مراحل ابتدایی آن قرار داریم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{"citationID":"kDXrfNXi","properties":{"formattedCitation":"(Lughi, 2014)","plainCitation":"(Lughi, 2014)","dontUpdate":true,"noteIndex":0},"citationItems":[{"id":3382,"uris":["http://zotero.org/users/2151268/items/LZ3LM9V6</w:instrText>
      </w:r>
      <w:r w:rsidRPr="002B07D2">
        <w:rPr>
          <w:rFonts w:cs="B Mitra"/>
          <w:sz w:val="26"/>
          <w:szCs w:val="26"/>
          <w:rtl/>
          <w:lang w:bidi="fa-IR"/>
        </w:rPr>
        <w:instrText>"],"</w:instrText>
      </w:r>
      <w:r w:rsidRPr="002B07D2">
        <w:rPr>
          <w:rFonts w:cs="B Mitra"/>
          <w:sz w:val="26"/>
          <w:szCs w:val="26"/>
          <w:lang w:bidi="fa-IR"/>
        </w:rPr>
        <w:instrText>uri":["http://zotero.org/users/2151268/items/LZ3LM9V6"],"itemData":{"id":3382,"type":"article-journal","title":"Digital Media and Contemporary Art","container-title":"Mimesis Journal. Scritture della performance","page":"43-52","issue":"3, 2","source</w:instrText>
      </w:r>
      <w:r w:rsidRPr="002B07D2">
        <w:rPr>
          <w:rFonts w:cs="B Mitra"/>
          <w:sz w:val="26"/>
          <w:szCs w:val="26"/>
          <w:rtl/>
          <w:lang w:bidi="fa-IR"/>
        </w:rPr>
        <w:instrText>":"</w:instrText>
      </w:r>
      <w:r w:rsidRPr="002B07D2">
        <w:rPr>
          <w:rFonts w:cs="B Mitra"/>
          <w:sz w:val="26"/>
          <w:szCs w:val="26"/>
          <w:lang w:bidi="fa-IR"/>
        </w:rPr>
        <w:instrText>journals.openedition.org","abstract":"The purpose of the paper is to identify some converging lines that appear increasingly strong in the relationship between digital media and contemporary art. A convergence that was widely anticipated (in the Twentieth Century avant-garde movement in general, and especially in its conceptual trends). The paper will give a quick overview of how digital media are offering a new conceptual and operational scenario, reconfiguring on the one hand the expectations of individuals and institutions about digital tools, and on the other offering the artists new opportunities to elaborate their expressiveness and experimental creativity.","DOI":"10.4000/mimesis.686","ISSN":"2279-7203","language":"en","author":[{"family":"Lughi</w:instrText>
      </w:r>
      <w:r w:rsidRPr="002B07D2">
        <w:rPr>
          <w:rFonts w:cs="B Mitra"/>
          <w:sz w:val="26"/>
          <w:szCs w:val="26"/>
          <w:rtl/>
          <w:lang w:bidi="fa-IR"/>
        </w:rPr>
        <w:instrText>","</w:instrText>
      </w:r>
      <w:r w:rsidRPr="002B07D2">
        <w:rPr>
          <w:rFonts w:cs="B Mitra"/>
          <w:sz w:val="26"/>
          <w:szCs w:val="26"/>
          <w:lang w:bidi="fa-IR"/>
        </w:rPr>
        <w:instrText>given":"Giulio"}],"issued":{"date-parts":[["2014",12,1]]}}}],"schema":"https://github.com/citation-style-language/schema/raw/master/csl-citation.json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لوگی، ۲۰۱۴</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 xml:space="preserve">علاوه بر نقش ابزاری‌ای که برای رسانه‌های دیجیتال در نظر گرفته شده است، می‌توان نقش بازسازی کننده‌ی هنر برای آن‌ها قائل شد. همواره صحبت بر سر این بوده است که رسانه‌های دیجیتال چگونه به خلاقیت در هنر دامن زده و هنر را به مجموعه‌های بینارشته‌ای سوق می‌دهد. رسانه‌های دیجیتال شامل تمام آزمون و خطاها و شکست و پیروزی‌هایی هستند که تغییراتی مداوم را در رشته‌هایی مانند هنر برنامه‌ریزی‌شده، هنر رایانه‌ای، هنر اینترنتی، هنر وب، هنر دیجیتال و ... ایجاد کرده‌اند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{"citationID":"H6D5uvdF","properties":{"formattedCitation":"(Greene, 2004; Paul, 2015; Rush, 2005)","plainCitation":"(Greene, 2004; Paul, 2015; Rush, 2005)","noteIndex":0},"citationItems":[{"id":3396,"uris":["http://zotero</w:instrText>
      </w:r>
      <w:r w:rsidRPr="002B07D2">
        <w:rPr>
          <w:rFonts w:cs="B Mitra"/>
          <w:sz w:val="26"/>
          <w:szCs w:val="26"/>
          <w:rtl/>
          <w:lang w:bidi="fa-IR"/>
        </w:rPr>
        <w:instrText>.</w:instrText>
      </w:r>
      <w:r w:rsidRPr="002B07D2">
        <w:rPr>
          <w:rFonts w:cs="B Mitra"/>
          <w:sz w:val="26"/>
          <w:szCs w:val="26"/>
          <w:lang w:bidi="fa-IR"/>
        </w:rPr>
        <w:instrText>org/users/2151268/items/8DT9RK5R"],"uri":["http://zotero.org/users/2151268/items/8DT9RK5R"],"itemData":{"id":3396,"type":"book","title":"Internet art","collection-title":"World of art","publisher":"Thames &amp; Hudson","publisher-place":"New York, N.Y","number-of-pages":"224","source":"Library of Congress ISBN","event-place":"New York, N.Y","ISBN":"978-0-500-20376-7","call-number":"N7433.8 .G74 2004","author":[{"family":"Greene","given":"Rachel"}],"issued":{"date-parts":[["2004"]]}},"label":"page"},{"id":3397</w:instrText>
      </w:r>
      <w:r w:rsidRPr="002B07D2">
        <w:rPr>
          <w:rFonts w:cs="B Mitra"/>
          <w:sz w:val="26"/>
          <w:szCs w:val="26"/>
          <w:rtl/>
          <w:lang w:bidi="fa-IR"/>
        </w:rPr>
        <w:instrText>,"</w:instrText>
      </w:r>
      <w:r w:rsidRPr="002B07D2">
        <w:rPr>
          <w:rFonts w:cs="B Mitra"/>
          <w:sz w:val="26"/>
          <w:szCs w:val="26"/>
          <w:lang w:bidi="fa-IR"/>
        </w:rPr>
        <w:instrText>uris":["http://zotero.org/users/2151268/items/6UTS47U3"],"uri":["http://zotero.org/users/2151268/items/6UTS47U3"],"itemData":{"id":3397,"type":"book","title":"Digital art","collection-title":"World of art","publisher":"Thames &amp; Hudson","publisher-place</w:instrText>
      </w:r>
      <w:r w:rsidRPr="002B07D2">
        <w:rPr>
          <w:rFonts w:cs="B Mitra"/>
          <w:sz w:val="26"/>
          <w:szCs w:val="26"/>
          <w:rtl/>
          <w:lang w:bidi="fa-IR"/>
        </w:rPr>
        <w:instrText>":"</w:instrText>
      </w:r>
      <w:r w:rsidRPr="002B07D2">
        <w:rPr>
          <w:rFonts w:cs="B Mitra"/>
          <w:sz w:val="26"/>
          <w:szCs w:val="26"/>
          <w:lang w:bidi="fa-IR"/>
        </w:rPr>
        <w:instrText>London","number-of-pages":"272","edition":"Third edition","source":"Library of Congress ISBN","event-place":"London","abstract":"Digital technology has revolutionized the way we produce and experience art today. Not only have traditional forms of art such as printing, painting, photography and sculpture been transformed by digital techniques and media, but entirely new forms such as internet art, software art, digital installation and virtual reality have emerged as recognized artistic practices. Christiane Paul surveys the developments in digital art from its appearance in the 1980s to the present day and looks ahead to what the future may hold. Drawing a distinction between work that uses digital technology as a tool to produce traditional forms and work that uses it as a medium to create new types of art, she discusses the key artists and works. The book explores themes addressed and raised by these artworks, such as viewer interaction, artificial life and intelligence, political and social activism</w:instrText>
      </w:r>
      <w:r w:rsidRPr="002B07D2">
        <w:rPr>
          <w:rFonts w:cs="B Mitra"/>
          <w:sz w:val="26"/>
          <w:szCs w:val="26"/>
          <w:rtl/>
          <w:lang w:bidi="fa-IR"/>
        </w:rPr>
        <w:instrText xml:space="preserve">, </w:instrText>
      </w:r>
      <w:r w:rsidRPr="002B07D2">
        <w:rPr>
          <w:rFonts w:cs="B Mitra"/>
          <w:sz w:val="26"/>
          <w:szCs w:val="26"/>
          <w:lang w:bidi="fa-IR"/>
        </w:rPr>
        <w:instrText>networks and telepresence, and issues surrounding the collection, presentation and preservation of digital art. This third, expanded edition investigates key areas of digital art practice that have gained in prominence in recent years, including the emergence and impact of locative media, interactive public installation, augmentive and mixed reality, social networking, and file-sharing and tablet technologies","ISBN":"978-0-500-20423-8","call-number":"N7433.8 .P38 2015","note":"OCLC: ocn905097695","author":[{"family":"Paul","given":"Christiane"}],"issued":{"date-parts":[["2015"]]}},"label":"page"},{"id":3400,"uris":["http://zotero.org/users/2151268/items/FZSA6AUD"],"uri":["http://zotero.org/users/2151268/items/FZSA6AUD"],"itemData":{"id":3400,"type":"book","title":"New media in art","collection-title":"World of art","publisher":"Thames &amp; Hudson","publisher-place":"London","number-of-pages":"248","edition":"2nd ed","source":"Library of Congress ISBN","event-place":"London","ISBN":"978-0-500-20378-1","call</w:instrText>
      </w:r>
      <w:r w:rsidRPr="002B07D2">
        <w:rPr>
          <w:rFonts w:cs="B Mitra"/>
          <w:sz w:val="26"/>
          <w:szCs w:val="26"/>
          <w:rtl/>
          <w:lang w:bidi="fa-IR"/>
        </w:rPr>
        <w:instrText>-</w:instrText>
      </w:r>
      <w:r w:rsidRPr="002B07D2">
        <w:rPr>
          <w:rFonts w:cs="B Mitra"/>
          <w:sz w:val="26"/>
          <w:szCs w:val="26"/>
          <w:lang w:bidi="fa-IR"/>
        </w:rPr>
        <w:instrText>number":"N6494.M78 R88 2005","author":[{"family":"Rush","given":"Michael"}],"issued":{"date-parts":[["2005"]]}},"label":"page"}],"schema":"https://github.com/citation-style-language/schema/raw/master/csl-citation.json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گرین</w:t>
      </w:r>
      <w:r w:rsidRPr="002B07D2">
        <w:rPr>
          <w:rFonts w:cs="B Mitra"/>
          <w:sz w:val="26"/>
          <w:szCs w:val="26"/>
          <w:vertAlign w:val="superscript"/>
          <w:rtl/>
          <w:lang w:bidi="fa-IR"/>
        </w:rPr>
        <w:footnoteReference w:id="31"/>
      </w:r>
      <w:r w:rsidRPr="002B07D2">
        <w:rPr>
          <w:rFonts w:cs="B Mitra" w:hint="cs"/>
          <w:sz w:val="26"/>
          <w:szCs w:val="26"/>
          <w:rtl/>
          <w:lang w:bidi="fa-IR"/>
        </w:rPr>
        <w:t>، ۲۰۰۴؛ پل</w:t>
      </w:r>
      <w:r w:rsidRPr="002B07D2">
        <w:rPr>
          <w:rFonts w:cs="B Mitra"/>
          <w:sz w:val="26"/>
          <w:szCs w:val="26"/>
          <w:vertAlign w:val="superscript"/>
          <w:rtl/>
          <w:lang w:bidi="fa-IR"/>
        </w:rPr>
        <w:footnoteReference w:id="32"/>
      </w:r>
      <w:r w:rsidRPr="002B07D2">
        <w:rPr>
          <w:rFonts w:cs="B Mitra" w:hint="cs"/>
          <w:sz w:val="26"/>
          <w:szCs w:val="26"/>
          <w:rtl/>
          <w:lang w:bidi="fa-IR"/>
        </w:rPr>
        <w:t>، ۲۰۱۵؛ راش</w:t>
      </w:r>
      <w:r w:rsidRPr="002B07D2">
        <w:rPr>
          <w:rFonts w:cs="B Mitra"/>
          <w:sz w:val="26"/>
          <w:szCs w:val="26"/>
          <w:vertAlign w:val="superscript"/>
          <w:rtl/>
          <w:lang w:bidi="fa-IR"/>
        </w:rPr>
        <w:footnoteReference w:id="33"/>
      </w:r>
      <w:r w:rsidRPr="002B07D2">
        <w:rPr>
          <w:rFonts w:cs="B Mitra" w:hint="cs"/>
          <w:sz w:val="26"/>
          <w:szCs w:val="26"/>
          <w:rtl/>
          <w:lang w:bidi="fa-IR"/>
        </w:rPr>
        <w:t>، ۲۰۰۵</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 xml:space="preserve"> و عمیقاً درون آیندگی</w:t>
      </w:r>
      <w:r w:rsidRPr="002B07D2">
        <w:rPr>
          <w:rFonts w:cs="B Mitra"/>
          <w:sz w:val="26"/>
          <w:szCs w:val="26"/>
          <w:vertAlign w:val="superscript"/>
          <w:rtl/>
          <w:lang w:bidi="fa-IR"/>
        </w:rPr>
        <w:footnoteReference w:id="34"/>
      </w:r>
      <w:r w:rsidRPr="002B07D2">
        <w:rPr>
          <w:rFonts w:cs="B Mitra" w:hint="cs"/>
          <w:sz w:val="26"/>
          <w:szCs w:val="26"/>
          <w:rtl/>
          <w:lang w:bidi="fa-IR"/>
        </w:rPr>
        <w:t xml:space="preserve"> در هنر ریشه دارند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{"citationID":"bP8j1Zdk","properties":{"formattedCitation":"(Saba, 2006)","plainCitation":"(Saba, 2006)","noteIndex":0},"citationItems":[{"id":3402,"uris":["http://zotero.org/users/2151268/items/ZWT5GV5U"],"uri":["http://zotero.org/users/2151268/items/ZWT5GV5U"],"itemData":{"id":3402,"type":"chapter","title":"In luogo di un'introduzione: coesistenze, intersezioni, interferenze tra forme mediali e forme artistiche","container-title":"Cinema video internet","publisher":"CLUEB</w:instrText>
      </w:r>
      <w:r w:rsidRPr="002B07D2">
        <w:rPr>
          <w:rFonts w:cs="B Mitra"/>
          <w:sz w:val="26"/>
          <w:szCs w:val="26"/>
          <w:rtl/>
          <w:lang w:bidi="fa-IR"/>
        </w:rPr>
        <w:instrText>","</w:instrText>
      </w:r>
      <w:r w:rsidRPr="002B07D2">
        <w:rPr>
          <w:rFonts w:cs="B Mitra"/>
          <w:sz w:val="26"/>
          <w:szCs w:val="26"/>
          <w:lang w:bidi="fa-IR"/>
        </w:rPr>
        <w:instrText>page":"1000-1070","author":[{"family":"Saba","given":"Cosetta G"}],"issued":{"date-parts":[["2006"]]}}}],"schema":"https://github.com/citation-style-language/schema/raw/master/csl-citation.json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سابا</w:t>
      </w:r>
      <w:r w:rsidRPr="002B07D2">
        <w:rPr>
          <w:rFonts w:cs="B Mitra"/>
          <w:sz w:val="26"/>
          <w:szCs w:val="26"/>
          <w:vertAlign w:val="superscript"/>
          <w:rtl/>
          <w:lang w:bidi="fa-IR"/>
        </w:rPr>
        <w:footnoteReference w:id="35"/>
      </w:r>
      <w:r w:rsidRPr="002B07D2">
        <w:rPr>
          <w:rFonts w:cs="B Mitra" w:hint="cs"/>
          <w:sz w:val="26"/>
          <w:szCs w:val="26"/>
          <w:rtl/>
          <w:lang w:bidi="fa-IR"/>
        </w:rPr>
        <w:t>، ۲۰۰۶</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هنگامی که گوگل سعی کرد تا به دیجیتالی</w:t>
      </w:r>
      <w:r w:rsidRPr="002B07D2">
        <w:rPr>
          <w:rFonts w:cs="B Mitra"/>
          <w:sz w:val="26"/>
          <w:szCs w:val="26"/>
          <w:rtl/>
          <w:lang w:bidi="fa-IR"/>
        </w:rPr>
        <w:t xml:space="preserve"> </w:t>
      </w:r>
      <w:r w:rsidRPr="002B07D2">
        <w:rPr>
          <w:rFonts w:cs="B Mitra" w:hint="cs"/>
          <w:sz w:val="26"/>
          <w:szCs w:val="26"/>
          <w:rtl/>
          <w:lang w:bidi="fa-IR"/>
        </w:rPr>
        <w:t>کردن موزه‌ها بپردازد نگرانی عمیقی در موزه‌داران و مسئولان این امر پدید آمد، آن‌ها نگران بودند که حقوق مؤلفین و مصنفین</w:t>
      </w:r>
      <w:r w:rsidRPr="002B07D2">
        <w:rPr>
          <w:rFonts w:cs="B Mitra"/>
          <w:sz w:val="26"/>
          <w:szCs w:val="26"/>
          <w:vertAlign w:val="superscript"/>
          <w:rtl/>
          <w:lang w:bidi="fa-IR"/>
        </w:rPr>
        <w:footnoteReference w:id="36"/>
      </w:r>
      <w:r w:rsidRPr="002B07D2">
        <w:rPr>
          <w:rFonts w:cs="B Mitra" w:hint="cs"/>
          <w:sz w:val="26"/>
          <w:szCs w:val="26"/>
          <w:rtl/>
          <w:lang w:bidi="fa-IR"/>
        </w:rPr>
        <w:t xml:space="preserve"> و حقوق مترتب بر تجاری‌سازی</w:t>
      </w:r>
      <w:r w:rsidRPr="002B07D2">
        <w:rPr>
          <w:rFonts w:cs="B Mitra"/>
          <w:sz w:val="26"/>
          <w:szCs w:val="26"/>
          <w:vertAlign w:val="superscript"/>
          <w:rtl/>
          <w:lang w:bidi="fa-IR"/>
        </w:rPr>
        <w:footnoteReference w:id="37"/>
      </w:r>
      <w:r w:rsidRPr="002B07D2">
        <w:rPr>
          <w:rFonts w:cs="B Mitra" w:hint="cs"/>
          <w:sz w:val="26"/>
          <w:szCs w:val="26"/>
          <w:rtl/>
          <w:lang w:bidi="fa-IR"/>
        </w:rPr>
        <w:t xml:space="preserve"> آثار از بین رفته و گوگل از این امر سود ببرد؛</w:t>
      </w:r>
      <w:r w:rsidRPr="002B07D2">
        <w:rPr>
          <w:rFonts w:cs="B Mitra"/>
          <w:sz w:val="26"/>
          <w:szCs w:val="26"/>
          <w:rtl/>
          <w:lang w:bidi="fa-IR"/>
        </w:rPr>
        <w:t xml:space="preserve"> </w:t>
      </w:r>
      <w:r w:rsidRPr="002B07D2">
        <w:rPr>
          <w:rFonts w:cs="B Mitra" w:hint="cs"/>
          <w:sz w:val="26"/>
          <w:szCs w:val="26"/>
          <w:rtl/>
          <w:lang w:bidi="fa-IR"/>
        </w:rPr>
        <w:t>اما گوگل با قراردادهایی که با شرکت‌ها و موزه‌های مختلف امضا کرد این حق را به رسمیت شناخت. هم‌اکنون بیش از پانصد مؤسسه با گوگل قرارداد دارند و گوگل با استفاده از دوربین‌‌های دیجیتالی بسیار قوی از آثار درون این موزه‌ها و نمایشگاه‌ها عکس‌هایی را تهیه نموده است که این عکس‌ها قابلیت‌هایی فراتر از محدوده‌ی چشم انسان را دارند و کارشناسان و بازدیدکنندگان می‌توانند با بزرگ‌نمایی بسیار زیاد جزئیاتی را مشاهده کنند که تا به حال نمی‌شد دید.</w:t>
      </w:r>
    </w:p>
    <w:p w:rsidR="002B07D2" w:rsidRPr="002B07D2" w:rsidRDefault="002B07D2" w:rsidP="002B07D2">
      <w:pPr>
        <w:ind w:firstLine="284"/>
        <w:jc w:val="both"/>
        <w:rPr>
          <w:rFonts w:cs="B Mitra"/>
          <w:b/>
          <w:bCs/>
          <w:sz w:val="26"/>
          <w:szCs w:val="26"/>
          <w:rtl/>
          <w:lang w:bidi="fa-IR"/>
        </w:rPr>
      </w:pPr>
    </w:p>
    <w:p w:rsidR="002B07D2" w:rsidRPr="002B07D2" w:rsidRDefault="002B07D2" w:rsidP="002B07D2">
      <w:pPr>
        <w:ind w:firstLine="284"/>
        <w:jc w:val="both"/>
        <w:rPr>
          <w:rFonts w:cs="B Mitra"/>
          <w:b/>
          <w:bCs/>
          <w:sz w:val="26"/>
          <w:szCs w:val="26"/>
          <w:rtl/>
          <w:lang w:bidi="fa-IR"/>
        </w:rPr>
      </w:pPr>
      <w:r w:rsidRPr="002B07D2">
        <w:rPr>
          <w:rFonts w:cs="B Mitra" w:hint="cs"/>
          <w:b/>
          <w:bCs/>
          <w:sz w:val="26"/>
          <w:szCs w:val="26"/>
          <w:rtl/>
          <w:lang w:bidi="fa-IR"/>
        </w:rPr>
        <w:t>چرخش در الگوواره‌ها</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 xml:space="preserve">آنچه مشخص است این است که هنر معاصر و امروزی به مدد رسانه‌های دیجیتال، شخصیتی چندرسانه‌ای دست پیدا کرده است. ابعاد بیان خلاقیت با رسانه‌های مختلف بیان می‌شود، دیگر رسانه‌های دیجیتال فقط تبدیل کننده‌ی فرم ارائه‌ی آثار هنری نیستند بلکه آن‌ها فرایندهای زیبایی‌شناسانه و روایت‌گرانه‌ی متفاوتی را ایجاد کرده‌اند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{"citationID":"qY8XzQRQ","properties":{"formattedCitation":"(Lughi, 2014)","plainCitation":"(Lughi, 2014)","dontUpdate":true,"noteIndex":0},"citationItems":[{"id":3382,"uris":["http://zotero.org/users/2151268/items/LZ3LM9V6</w:instrText>
      </w:r>
      <w:r w:rsidRPr="002B07D2">
        <w:rPr>
          <w:rFonts w:cs="B Mitra"/>
          <w:sz w:val="26"/>
          <w:szCs w:val="26"/>
          <w:rtl/>
          <w:lang w:bidi="fa-IR"/>
        </w:rPr>
        <w:instrText>"],"</w:instrText>
      </w:r>
      <w:r w:rsidRPr="002B07D2">
        <w:rPr>
          <w:rFonts w:cs="B Mitra"/>
          <w:sz w:val="26"/>
          <w:szCs w:val="26"/>
          <w:lang w:bidi="fa-IR"/>
        </w:rPr>
        <w:instrText>uri":["http://zotero.org/users/2151268/items/LZ3LM9V6"],"itemData":{"id":3382,"type":"article-journal","title":"Digital Media and Contemporary Art","container-title":"Mimesis Journal. Scritture della performance","page":"43-52","issue":"3, 2","source</w:instrText>
      </w:r>
      <w:r w:rsidRPr="002B07D2">
        <w:rPr>
          <w:rFonts w:cs="B Mitra"/>
          <w:sz w:val="26"/>
          <w:szCs w:val="26"/>
          <w:rtl/>
          <w:lang w:bidi="fa-IR"/>
        </w:rPr>
        <w:instrText>":"</w:instrText>
      </w:r>
      <w:r w:rsidRPr="002B07D2">
        <w:rPr>
          <w:rFonts w:cs="B Mitra"/>
          <w:sz w:val="26"/>
          <w:szCs w:val="26"/>
          <w:lang w:bidi="fa-IR"/>
        </w:rPr>
        <w:instrText>journals.openedition.org","abstract":"The purpose of the paper is to identify some converging lines that appear increasingly strong in the relationship between digital media and contemporary art. A convergence that was widely anticipated (in the Twentieth Century avant-garde movement in general, and especially in its conceptual trends). The paper will give a quick overview of how digital media are offering a new conceptual and operational scenario, reconfiguring on the one hand the expectations of individuals and institutions about digital tools, and on the other offering the artists new opportunities to elaborate their expressiveness and experimental creativity.","DOI":"10.4000/mimesis.686","ISSN":"2279-7203","language":"en","author":[{"family":"Lughi</w:instrText>
      </w:r>
      <w:r w:rsidRPr="002B07D2">
        <w:rPr>
          <w:rFonts w:cs="B Mitra"/>
          <w:sz w:val="26"/>
          <w:szCs w:val="26"/>
          <w:rtl/>
          <w:lang w:bidi="fa-IR"/>
        </w:rPr>
        <w:instrText>","</w:instrText>
      </w:r>
      <w:r w:rsidRPr="002B07D2">
        <w:rPr>
          <w:rFonts w:cs="B Mitra"/>
          <w:sz w:val="26"/>
          <w:szCs w:val="26"/>
          <w:lang w:bidi="fa-IR"/>
        </w:rPr>
        <w:instrText>given":"Giulio"}],"issued":{"date-parts":[["2014",12,1]]}}}],"schema":"https://github.com/citation-style-language/schema/raw/master/csl-citation.json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لوگی، ۲۰۱۴</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مشارکتی بودن و چندرسانگی، ذاتیِ رسانه‌های دیجیتال است و تعاملی</w:t>
      </w:r>
      <w:r w:rsidRPr="002B07D2">
        <w:rPr>
          <w:rFonts w:cs="B Mitra"/>
          <w:sz w:val="26"/>
          <w:szCs w:val="26"/>
          <w:rtl/>
          <w:lang w:bidi="fa-IR"/>
        </w:rPr>
        <w:t xml:space="preserve"> </w:t>
      </w:r>
      <w:r w:rsidRPr="002B07D2">
        <w:rPr>
          <w:rFonts w:cs="B Mitra" w:hint="cs"/>
          <w:sz w:val="26"/>
          <w:szCs w:val="26"/>
          <w:rtl/>
          <w:lang w:bidi="fa-IR"/>
        </w:rPr>
        <w:t>بودن نیز یکی از مهم‌ترین ویژگی‌های آن است که بر فرایند خلاقیت اثرگذار است. برای مثال متنی که از انتهای قرن دوازدهم میلادی به دست ما رسیده است حالا با حضور رسانه‌های دیجیتال تبدیل به یک فضای متنی، تصویری، قابل پخش، قابل بازپخش و ... شده است و این یک نقطه‌ی عطف در فرایند همکاری رسانه‌های دیجیتال با دنیای هنر است.</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این چرخش در متون هنری (تبدیل نقش رسانه‌های دیجیتال) به مدد دو الگوواره‌</w:t>
      </w:r>
      <w:r w:rsidRPr="002B07D2">
        <w:rPr>
          <w:rFonts w:cs="B Mitra"/>
          <w:sz w:val="26"/>
          <w:szCs w:val="26"/>
          <w:vertAlign w:val="superscript"/>
          <w:rtl/>
          <w:lang w:bidi="fa-IR"/>
        </w:rPr>
        <w:footnoteReference w:id="38"/>
      </w:r>
      <w:r w:rsidRPr="002B07D2">
        <w:rPr>
          <w:rFonts w:cs="B Mitra"/>
          <w:sz w:val="26"/>
          <w:szCs w:val="26"/>
          <w:rtl/>
          <w:lang w:bidi="fa-IR"/>
        </w:rPr>
        <w:t xml:space="preserve"> </w:t>
      </w:r>
      <w:r w:rsidRPr="002B07D2">
        <w:rPr>
          <w:rFonts w:cs="B Mitra" w:hint="cs"/>
          <w:sz w:val="26"/>
          <w:szCs w:val="26"/>
          <w:rtl/>
          <w:lang w:bidi="fa-IR"/>
        </w:rPr>
        <w:t>ایجاد شد. اولی فرامتن</w:t>
      </w:r>
      <w:r w:rsidRPr="002B07D2">
        <w:rPr>
          <w:rFonts w:cs="B Mitra"/>
          <w:sz w:val="26"/>
          <w:szCs w:val="26"/>
          <w:vertAlign w:val="superscript"/>
          <w:rtl/>
          <w:lang w:bidi="fa-IR"/>
        </w:rPr>
        <w:footnoteReference w:id="39"/>
      </w:r>
      <w:r w:rsidRPr="002B07D2">
        <w:rPr>
          <w:rFonts w:cs="B Mitra" w:hint="cs"/>
          <w:sz w:val="26"/>
          <w:szCs w:val="26"/>
          <w:rtl/>
          <w:lang w:bidi="fa-IR"/>
        </w:rPr>
        <w:t xml:space="preserve"> (ابَرمتن) که وابسته به دنیای نوشتن و دومی گرافیک سه‌بعدی فراگیر که مربوط به دنیای تصاویر است. با وجود در دو دنیای متفاوت بودن، </w:t>
      </w:r>
      <w:r w:rsidRPr="002B07D2">
        <w:rPr>
          <w:rFonts w:cs="B Mitra" w:hint="cs"/>
          <w:sz w:val="26"/>
          <w:szCs w:val="26"/>
          <w:rtl/>
          <w:lang w:bidi="fa-IR"/>
        </w:rPr>
        <w:lastRenderedPageBreak/>
        <w:t>هر دو به نوعی محصول فضای چندرسانه‌ای تعاملی دیجیتال هستند. مانُویچ</w:t>
      </w:r>
      <w:r w:rsidRPr="002B07D2">
        <w:rPr>
          <w:rFonts w:cs="B Mitra"/>
          <w:sz w:val="26"/>
          <w:szCs w:val="26"/>
          <w:vertAlign w:val="superscript"/>
          <w:rtl/>
          <w:lang w:bidi="fa-IR"/>
        </w:rPr>
        <w:footnoteReference w:id="40"/>
      </w:r>
      <w:r w:rsidRPr="002B07D2">
        <w:rPr>
          <w:rFonts w:cs="B Mitra" w:hint="cs"/>
          <w:sz w:val="26"/>
          <w:szCs w:val="26"/>
          <w:rtl/>
          <w:lang w:bidi="fa-IR"/>
        </w:rPr>
        <w:t xml:space="preserve">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3q1pNSKo","properties":{"formattedCitation":"(2001)","plainCitation":"(2001)","noteIndex":0},"citationItems":[{"id":3403,"uris":["http://zotero.org/users/2151268/items/9QVP8FMX"],"uri":["http://zotero.org/users/2151268/items/9QVP8FMX"],"itemData":{"id":3403,"type":"book","title":"The language of new media","collection-title":"Leonardo","publisher":"MIT Press","publisher-place":"Cambridge, Mass.","number-of-pages":"354","source":"Gemeinsamer Bibliotheksverbund</w:instrText>
      </w:r>
      <w:r w:rsidRPr="002B07D2">
        <w:rPr>
          <w:rFonts w:cs="B Mitra"/>
          <w:sz w:val="26"/>
          <w:szCs w:val="26"/>
          <w:rtl/>
          <w:lang w:bidi="fa-IR"/>
        </w:rPr>
        <w:instrText xml:space="preserve"> </w:instrText>
      </w:r>
      <w:r w:rsidRPr="002B07D2">
        <w:rPr>
          <w:rFonts w:cs="B Mitra"/>
          <w:sz w:val="26"/>
          <w:szCs w:val="26"/>
          <w:lang w:bidi="fa-IR"/>
        </w:rPr>
        <w:instrText>ISBN","event-place":"Cambridge, Mass.","ISBN":"978-0-262-63255-3","note":"OCLC: 231923976","language":"eng","author":[{"family":"Manovich","given":"Lev"}],"issued":{"date-parts":[["2001"]]}},"suppress-author":true}],"schema":"https://github.com/citation</w:instrText>
      </w:r>
      <w:r w:rsidRPr="002B07D2">
        <w:rPr>
          <w:rFonts w:cs="B Mitra"/>
          <w:sz w:val="26"/>
          <w:szCs w:val="26"/>
          <w:rtl/>
          <w:lang w:bidi="fa-IR"/>
        </w:rPr>
        <w:instrText>-</w:instrText>
      </w:r>
      <w:r w:rsidRPr="002B07D2">
        <w:rPr>
          <w:rFonts w:cs="B Mitra"/>
          <w:sz w:val="26"/>
          <w:szCs w:val="26"/>
          <w:lang w:bidi="fa-IR"/>
        </w:rPr>
        <w:instrText>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(2001)</w:t>
      </w:r>
      <w:r w:rsidRPr="002B07D2">
        <w:rPr>
          <w:rFonts w:cs="B Mitra"/>
          <w:sz w:val="26"/>
          <w:szCs w:val="26"/>
          <w:rtl/>
          <w:lang w:bidi="fa-IR"/>
        </w:rPr>
        <w:fldChar w:fldCharType="end"/>
      </w:r>
      <w:r w:rsidRPr="002B07D2">
        <w:rPr>
          <w:rFonts w:cs="B Mitra" w:hint="cs"/>
          <w:sz w:val="26"/>
          <w:szCs w:val="26"/>
          <w:rtl/>
          <w:lang w:bidi="fa-IR"/>
        </w:rPr>
        <w:t xml:space="preserve"> مطرح می‌کند که امروزه نقش رسانه‌ها از پیوند دهنده‌ی ایستا بین ناظر و منظر به منتقل کننده‌ی ناظر به حال و هوای منظر تبدیل شده است.</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 xml:space="preserve">با شروع قرن بیست و یکم نقشی که مانویچ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vZVKfNQt","properties":{"formattedCitation":"(2001)","plainCitation":"(2001)","noteIndex":0},"citationItems":[{"id":3403,"uris":["http://zotero.org/users/2151268/items/9QVP8FMX"],"uri":["http://zotero.org/users/2151268/items/9QVP8FMX"],"itemData":{"id":3403,"type":"book","title":"The language of new media","collection-title":"Leonardo","publisher":"MIT Press","publisher-place":"Cambridge, Mass.","number-of-pages":"354","source":"Gemeinsamer Bibliotheksverbund</w:instrText>
      </w:r>
      <w:r w:rsidRPr="002B07D2">
        <w:rPr>
          <w:rFonts w:cs="B Mitra"/>
          <w:sz w:val="26"/>
          <w:szCs w:val="26"/>
          <w:rtl/>
          <w:lang w:bidi="fa-IR"/>
        </w:rPr>
        <w:instrText xml:space="preserve"> </w:instrText>
      </w:r>
      <w:r w:rsidRPr="002B07D2">
        <w:rPr>
          <w:rFonts w:cs="B Mitra"/>
          <w:sz w:val="26"/>
          <w:szCs w:val="26"/>
          <w:lang w:bidi="fa-IR"/>
        </w:rPr>
        <w:instrText>ISBN","event-place":"Cambridge, Mass.","ISBN":"978-0-262-63255-3","note":"OCLC: 231923976","language":"eng","author":[{"family":"Manovich","given":"Lev"}],"issued":{"date-parts":[["2001"]]}},"suppress-author":true}],"schema":"https://github.com/citation</w:instrText>
      </w:r>
      <w:r w:rsidRPr="002B07D2">
        <w:rPr>
          <w:rFonts w:cs="B Mitra"/>
          <w:sz w:val="26"/>
          <w:szCs w:val="26"/>
          <w:rtl/>
          <w:lang w:bidi="fa-IR"/>
        </w:rPr>
        <w:instrText>-</w:instrText>
      </w:r>
      <w:r w:rsidRPr="002B07D2">
        <w:rPr>
          <w:rFonts w:cs="B Mitra"/>
          <w:sz w:val="26"/>
          <w:szCs w:val="26"/>
          <w:lang w:bidi="fa-IR"/>
        </w:rPr>
        <w:instrText>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(2001)</w:t>
      </w:r>
      <w:r w:rsidRPr="002B07D2">
        <w:rPr>
          <w:rFonts w:cs="B Mitra"/>
          <w:sz w:val="26"/>
          <w:szCs w:val="26"/>
          <w:rtl/>
          <w:lang w:bidi="fa-IR"/>
        </w:rPr>
        <w:fldChar w:fldCharType="end"/>
      </w:r>
      <w:r w:rsidRPr="002B07D2">
        <w:rPr>
          <w:rFonts w:cs="B Mitra" w:hint="cs"/>
          <w:sz w:val="26"/>
          <w:szCs w:val="26"/>
          <w:rtl/>
          <w:lang w:bidi="fa-IR"/>
        </w:rPr>
        <w:t xml:space="preserve"> از آن به عنوان کاربر، بیننده، ناظر، خواننده و ... در پشت دستگاه رایانه ذکر می‌کند، با حضور تلفن‌های همراه هوشمند، کنسول‌های بازی، ابزارهای پوشیدنی (نظیر سرافزار واقعیت مجازی) و ... به نقشی که همه‌یِ فیزیکیِ شخص (کل بدن او) در تعامل با رسانه قرار می‌گیرد تبدیل شده است. به همین مضمون می‌توان اشاره کرد که هنر چیدمان</w:t>
      </w:r>
      <w:r w:rsidRPr="002B07D2">
        <w:rPr>
          <w:rFonts w:cs="B Mitra"/>
          <w:sz w:val="26"/>
          <w:szCs w:val="26"/>
          <w:vertAlign w:val="superscript"/>
          <w:rtl/>
          <w:lang w:bidi="fa-IR"/>
        </w:rPr>
        <w:footnoteReference w:id="41"/>
      </w:r>
      <w:r w:rsidRPr="002B07D2">
        <w:rPr>
          <w:rFonts w:cs="B Mitra" w:hint="cs"/>
          <w:sz w:val="26"/>
          <w:szCs w:val="26"/>
          <w:rtl/>
          <w:lang w:bidi="fa-IR"/>
        </w:rPr>
        <w:t xml:space="preserve"> امروزه به هنری بداهه تبدیل شده است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{"citationID":"zQR8vhG5","properties":{"formattedCitation":"(Rubidge, 1998)","plainCitation":"(Rubidge, 1998)","noteIndex":0},"citationItems":[{"id":3405,"uris":["http://zotero.org/users/2151268/items/BWXCBVPR"],"uri":["http://zotero.org/users/2151268/items/BWXCBVPR"],"itemData":{"id":3405,"type":"article","title":"Reflections on the Choreographic Process in the Digital Domain","URL":"https://www.google.com/url?sa=t&amp;rct=j&amp;q=&amp;esrc=s&amp;source=web&amp;cd=1&amp;cad=rja&amp;uact=8&amp;ved=2ahUKEwiKjJr5-a_cAhWONOwKHTZvBHQQFjAAegQIARAn&amp;url=http%3A%2F%2Fwww.sensedigital.co.uk%2Fwriting%2FDigChor98.pdf&amp;usg=AOvVaw0yj1gbt3_eQOXUIMe9UxMj","language":"English","author":[{"family":"Rubidge","given":"Sarah"}],"issued":{"date-parts":[["1998"]]}}}],"schema</w:instrText>
      </w:r>
      <w:r w:rsidRPr="002B07D2">
        <w:rPr>
          <w:rFonts w:cs="B Mitra"/>
          <w:sz w:val="26"/>
          <w:szCs w:val="26"/>
          <w:rtl/>
          <w:lang w:bidi="fa-IR"/>
        </w:rPr>
        <w:instrText>":"</w:instrText>
      </w:r>
      <w:r w:rsidRPr="002B07D2">
        <w:rPr>
          <w:rFonts w:cs="B Mitra"/>
          <w:sz w:val="26"/>
          <w:szCs w:val="26"/>
          <w:lang w:bidi="fa-IR"/>
        </w:rPr>
        <w:instrText>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رابیج</w:t>
      </w:r>
      <w:r w:rsidRPr="002B07D2">
        <w:rPr>
          <w:rFonts w:cs="B Mitra"/>
          <w:sz w:val="26"/>
          <w:szCs w:val="26"/>
          <w:vertAlign w:val="superscript"/>
          <w:rtl/>
          <w:lang w:bidi="fa-IR"/>
        </w:rPr>
        <w:footnoteReference w:id="42"/>
      </w:r>
      <w:r w:rsidRPr="002B07D2">
        <w:rPr>
          <w:rFonts w:cs="B Mitra" w:hint="cs"/>
          <w:sz w:val="26"/>
          <w:szCs w:val="26"/>
          <w:rtl/>
          <w:lang w:bidi="fa-IR"/>
        </w:rPr>
        <w:t>، ۱۹۹۸</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 xml:space="preserve">. در هنر تعاملی به مدد رسانه‌های دیجیتال، کنش مخاطب شکل کار هنری را مشخص کرده و منبع اصلی تجربه‌ی زیبایی‌شناسانه‌ی او می‌شود. هنر تعاملی بدون حضور مخاطب (بر خلاف هنر سنتی و بدون وجود رسانه‌های دیجیتال) خلق نمی‌شود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{"citationID":"DMpLHXkA","properties":{"formattedCitation":"(Kwastek, 2015)","plainCitation":"(Kwastek, 2015)","noteIndex":0},"citationItems":[{"id":3406,"uris":["http://zotero.org/users/2151268/items/D3LIPDKN"],"uri":["http://zotero.org/users/2151268/items/D3LIPDKN"],"itemData":{"id":3406,"type":"book","title":"Aesthetics of interaction in digital art","publisher":"MIT Press","publisher-place":"Cambridge, Mass.","number-of-pages":"357","source":"Gemeinsamer Bibliotheksverbund ISBN","event-place":"Cambridge, Mass.","abstract":"Interactive art: definition and origins -- Interaction as an aesthetic experience -- The aesthetics of purposeless behavior: play as a boundary concept -- The aesthetics of interaction in digital art</w:instrText>
      </w:r>
      <w:r w:rsidRPr="002B07D2">
        <w:rPr>
          <w:rFonts w:cs="B Mitra"/>
          <w:sz w:val="26"/>
          <w:szCs w:val="26"/>
          <w:rtl/>
          <w:lang w:bidi="fa-IR"/>
        </w:rPr>
        <w:instrText xml:space="preserve"> -- </w:instrText>
      </w:r>
      <w:r w:rsidRPr="002B07D2">
        <w:rPr>
          <w:rFonts w:cs="B Mitra"/>
          <w:sz w:val="26"/>
          <w:szCs w:val="26"/>
          <w:lang w:bidi="fa-IR"/>
        </w:rPr>
        <w:instrText>Case studies","ISBN":"978-0-262-52829-0","note":"OCLC: 927295653","language":"eng","editor":[{"family":"Kwastek","given":"Katja"}],"issued":{"date-parts":[["2015"]]}}}],"schema":"https://github.com/citation-style-language/schema/raw/master/csl-citation</w:instrText>
      </w:r>
      <w:r w:rsidRPr="002B07D2">
        <w:rPr>
          <w:rFonts w:cs="B Mitra"/>
          <w:sz w:val="26"/>
          <w:szCs w:val="26"/>
          <w:rtl/>
          <w:lang w:bidi="fa-IR"/>
        </w:rPr>
        <w:instrText>.</w:instrText>
      </w:r>
      <w:r w:rsidRPr="002B07D2">
        <w:rPr>
          <w:rFonts w:cs="B Mitra"/>
          <w:sz w:val="26"/>
          <w:szCs w:val="26"/>
          <w:lang w:bidi="fa-IR"/>
        </w:rPr>
        <w:instrText>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کواستک</w:t>
      </w:r>
      <w:r w:rsidRPr="002B07D2">
        <w:rPr>
          <w:rFonts w:cs="B Mitra"/>
          <w:sz w:val="26"/>
          <w:szCs w:val="26"/>
          <w:vertAlign w:val="superscript"/>
          <w:rtl/>
          <w:lang w:bidi="fa-IR"/>
        </w:rPr>
        <w:footnoteReference w:id="43"/>
      </w:r>
      <w:r w:rsidRPr="002B07D2">
        <w:rPr>
          <w:rFonts w:cs="B Mitra" w:hint="cs"/>
          <w:sz w:val="26"/>
          <w:szCs w:val="26"/>
          <w:rtl/>
          <w:lang w:bidi="fa-IR"/>
        </w:rPr>
        <w:t>، ۲۰۱۵</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رسانه‌‌های دیجیتال امروزه بیش از پیش از یک مکان ثابت (مثلاً رایانه‌های رومیزی) دور شده و</w:t>
      </w:r>
      <w:r w:rsidRPr="002B07D2">
        <w:rPr>
          <w:rFonts w:cs="B Mitra"/>
          <w:sz w:val="26"/>
          <w:szCs w:val="26"/>
          <w:rtl/>
          <w:lang w:bidi="fa-IR"/>
        </w:rPr>
        <w:t xml:space="preserve"> </w:t>
      </w:r>
      <w:r w:rsidRPr="002B07D2">
        <w:rPr>
          <w:rFonts w:cs="B Mitra" w:hint="cs"/>
          <w:sz w:val="26"/>
          <w:szCs w:val="26"/>
          <w:rtl/>
          <w:lang w:bidi="fa-IR"/>
        </w:rPr>
        <w:t xml:space="preserve">به صورت همراه در اختیار افراد قرار می‌گیرد. این تغییر الگوواره اساساً می‌تواند ارتباط ذی‌نفعان با مکان‌های هنری و چگونگی لذت بردن از آثار و زیبایی‌شناسی آن‌ها را تغییر دهد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{"citationID":"XhNHvIyI","properties":{"formattedCitation":"(Lughi, 2014)","plainCitation":"(Lughi, 2014)","dontUpdate":true,"noteIndex":0},"citationItems":[{"id":3382,"uris":["http://zotero.org/users/2151268/items/LZ3LM9V6</w:instrText>
      </w:r>
      <w:r w:rsidRPr="002B07D2">
        <w:rPr>
          <w:rFonts w:cs="B Mitra"/>
          <w:sz w:val="26"/>
          <w:szCs w:val="26"/>
          <w:rtl/>
          <w:lang w:bidi="fa-IR"/>
        </w:rPr>
        <w:instrText>"],"</w:instrText>
      </w:r>
      <w:r w:rsidRPr="002B07D2">
        <w:rPr>
          <w:rFonts w:cs="B Mitra"/>
          <w:sz w:val="26"/>
          <w:szCs w:val="26"/>
          <w:lang w:bidi="fa-IR"/>
        </w:rPr>
        <w:instrText>uri":["http://zotero.org/users/2151268/items/LZ3LM9V6"],"itemData":{"id":3382,"type":"article-journal","title":"Digital Media and Contemporary Art","container-title":"Mimesis Journal. Scritture della performance","page":"43-52","issue":"3, 2","source</w:instrText>
      </w:r>
      <w:r w:rsidRPr="002B07D2">
        <w:rPr>
          <w:rFonts w:cs="B Mitra"/>
          <w:sz w:val="26"/>
          <w:szCs w:val="26"/>
          <w:rtl/>
          <w:lang w:bidi="fa-IR"/>
        </w:rPr>
        <w:instrText>":"</w:instrText>
      </w:r>
      <w:r w:rsidRPr="002B07D2">
        <w:rPr>
          <w:rFonts w:cs="B Mitra"/>
          <w:sz w:val="26"/>
          <w:szCs w:val="26"/>
          <w:lang w:bidi="fa-IR"/>
        </w:rPr>
        <w:instrText>journals.openedition.org","abstract":"The purpose of the paper is to identify some converging lines that appear increasingly strong in the relationship between digital media and contemporary art. A convergence that was widely anticipated (in the Twentieth Century avant-garde movement in general, and especially in its conceptual trends). The paper will give a quick overview of how digital media are offering a new conceptual and operational scenario, reconfiguring on the one hand the expectations of individuals and institutions about digital tools, and on the other offering the artists new opportunities to elaborate their expressiveness and experimental creativity.","DOI":"10.4000/mimesis.686","ISSN":"2279-7203","language":"en","author":[{"family":"Lughi</w:instrText>
      </w:r>
      <w:r w:rsidRPr="002B07D2">
        <w:rPr>
          <w:rFonts w:cs="B Mitra"/>
          <w:sz w:val="26"/>
          <w:szCs w:val="26"/>
          <w:rtl/>
          <w:lang w:bidi="fa-IR"/>
        </w:rPr>
        <w:instrText>","</w:instrText>
      </w:r>
      <w:r w:rsidRPr="002B07D2">
        <w:rPr>
          <w:rFonts w:cs="B Mitra"/>
          <w:sz w:val="26"/>
          <w:szCs w:val="26"/>
          <w:lang w:bidi="fa-IR"/>
        </w:rPr>
        <w:instrText>given":"Giulio"}],"issued":{"date-parts":[["2014",12,1]]}}}],"schema":"https://github.com/citation-style-language/schema/raw/master/csl-citation.json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لوگی، ۲۰۱۴</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نظریه‌ی کاستِیس</w:t>
      </w:r>
      <w:r w:rsidRPr="002B07D2">
        <w:rPr>
          <w:rFonts w:cs="B Mitra"/>
          <w:sz w:val="26"/>
          <w:szCs w:val="26"/>
          <w:vertAlign w:val="superscript"/>
          <w:rtl/>
          <w:lang w:bidi="fa-IR"/>
        </w:rPr>
        <w:footnoteReference w:id="44"/>
      </w:r>
      <w:r w:rsidRPr="002B07D2">
        <w:rPr>
          <w:rFonts w:cs="B Mitra" w:hint="cs"/>
          <w:sz w:val="26"/>
          <w:szCs w:val="26"/>
          <w:rtl/>
          <w:lang w:bidi="fa-IR"/>
        </w:rPr>
        <w:t xml:space="preserve">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ygePjXdP","properties":{"formattedCitation":"(2010)","plainCitation":"(2010)","noteIndex":0},"citationItems":[{"id":2418,"uris":["http://zotero.org/users/2151268/items/QQWS6Z6D"],"uri":["http://zotero.org/users/2151268/items/QQWS6Z6D"],"itemData":{"id":2418,"type":"book","title":"The rise of the network society","collection-title":"The information age : economy, society, and culture","collection-number":"v. 1","publisher":"Wiley-Blackwell","publisher-place</w:instrText>
      </w:r>
      <w:r w:rsidRPr="002B07D2">
        <w:rPr>
          <w:rFonts w:cs="B Mitra"/>
          <w:sz w:val="26"/>
          <w:szCs w:val="26"/>
          <w:rtl/>
          <w:lang w:bidi="fa-IR"/>
        </w:rPr>
        <w:instrText>":"</w:instrText>
      </w:r>
      <w:r w:rsidRPr="002B07D2">
        <w:rPr>
          <w:rFonts w:cs="B Mitra"/>
          <w:sz w:val="26"/>
          <w:szCs w:val="26"/>
          <w:lang w:bidi="fa-IR"/>
        </w:rPr>
        <w:instrText>Chichester, West Sussex ; Malden, MA","number-of-pages":"597","edition":"2nd ed., with a new pref","source":"Library of Congress ISBN","event-place":"Chichester, West Sussex ; Malden, MA","ISBN":"978-1-4051-9686-4","call-number":"HC79.I55 C373 2010","note</w:instrText>
      </w:r>
      <w:r w:rsidRPr="002B07D2">
        <w:rPr>
          <w:rFonts w:cs="B Mitra"/>
          <w:sz w:val="26"/>
          <w:szCs w:val="26"/>
          <w:rtl/>
          <w:lang w:bidi="fa-IR"/>
        </w:rPr>
        <w:instrText>":"</w:instrText>
      </w:r>
      <w:r w:rsidRPr="002B07D2">
        <w:rPr>
          <w:rFonts w:cs="B Mitra"/>
          <w:sz w:val="26"/>
          <w:szCs w:val="26"/>
          <w:lang w:bidi="fa-IR"/>
        </w:rPr>
        <w:instrText>OCLC: ocn317777882","author":[{"family":"Castells","given":"Manuel"}],"issued":{"date-parts":[["2010"]]}},"suppress-author":true}],"schema":"https://github.com/citation-style-language/schema/raw/master/csl-citation.json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(2010)</w:t>
      </w:r>
      <w:r w:rsidRPr="002B07D2">
        <w:rPr>
          <w:rFonts w:cs="B Mitra"/>
          <w:sz w:val="26"/>
          <w:szCs w:val="26"/>
          <w:rtl/>
          <w:lang w:bidi="fa-IR"/>
        </w:rPr>
        <w:fldChar w:fldCharType="end"/>
      </w:r>
      <w:r w:rsidRPr="002B07D2">
        <w:rPr>
          <w:rFonts w:cs="B Mitra" w:hint="cs"/>
          <w:sz w:val="26"/>
          <w:szCs w:val="26"/>
          <w:rtl/>
          <w:lang w:bidi="fa-IR"/>
        </w:rPr>
        <w:t xml:space="preserve"> با ارجاعات بسیار به سازماندهی فضا، این اجازه را می‌دهد تا بتوانیم الگوواره‌ی «حرکت/مکانی</w:t>
      </w:r>
      <w:r w:rsidRPr="002B07D2">
        <w:rPr>
          <w:rFonts w:cs="B Mitra"/>
          <w:sz w:val="26"/>
          <w:szCs w:val="26"/>
          <w:vertAlign w:val="superscript"/>
          <w:rtl/>
          <w:lang w:bidi="fa-IR"/>
        </w:rPr>
        <w:footnoteReference w:id="45"/>
      </w:r>
      <w:r w:rsidRPr="002B07D2">
        <w:rPr>
          <w:rFonts w:cs="B Mitra" w:hint="cs"/>
          <w:sz w:val="26"/>
          <w:szCs w:val="26"/>
          <w:rtl/>
          <w:lang w:bidi="fa-IR"/>
        </w:rPr>
        <w:t>» را در عصر رسانه‌های دیجیتال قرار دهیم. او سه مفهوم را در این مورد برجسته می‌کند:</w:t>
      </w:r>
    </w:p>
    <w:p w:rsidR="002B07D2" w:rsidRPr="002B07D2" w:rsidRDefault="002B07D2" w:rsidP="002B07D2">
      <w:pPr>
        <w:numPr>
          <w:ilvl w:val="0"/>
          <w:numId w:val="2"/>
        </w:numPr>
        <w:jc w:val="both"/>
        <w:rPr>
          <w:rFonts w:cs="B Mitra"/>
          <w:sz w:val="26"/>
          <w:szCs w:val="26"/>
          <w:lang w:bidi="fa-IR"/>
        </w:rPr>
      </w:pPr>
      <w:r w:rsidRPr="002B07D2">
        <w:rPr>
          <w:rFonts w:cs="B Mitra" w:hint="cs"/>
          <w:sz w:val="26"/>
          <w:szCs w:val="26"/>
          <w:rtl/>
          <w:lang w:bidi="fa-IR"/>
        </w:rPr>
        <w:t>جامعه‌ی اطلاعاتی: زندگی اجتماعی و فرهنگی امروزه با تبادل اطلاعات حکمرانی می‌شود نه با تبادل کالاها و مردم.</w:t>
      </w:r>
    </w:p>
    <w:p w:rsidR="002B07D2" w:rsidRPr="002B07D2" w:rsidRDefault="002B07D2" w:rsidP="002B07D2">
      <w:pPr>
        <w:numPr>
          <w:ilvl w:val="0"/>
          <w:numId w:val="2"/>
        </w:numPr>
        <w:jc w:val="both"/>
        <w:rPr>
          <w:rFonts w:cs="B Mitra"/>
          <w:sz w:val="26"/>
          <w:szCs w:val="26"/>
          <w:lang w:bidi="fa-IR"/>
        </w:rPr>
      </w:pPr>
      <w:r w:rsidRPr="002B07D2">
        <w:rPr>
          <w:rFonts w:cs="B Mitra" w:hint="cs"/>
          <w:sz w:val="26"/>
          <w:szCs w:val="26"/>
          <w:rtl/>
          <w:lang w:bidi="fa-IR"/>
        </w:rPr>
        <w:t>فضای جریان: شبکه‌ی فناوری که ضمن پشتیبانی از فضای فیزیکی با آن ادغام شده است این اجازه را می‌دهد که در آن روابط اجتماعی رشد یافته و توسعه پیدا کنند.</w:t>
      </w:r>
    </w:p>
    <w:p w:rsidR="002B07D2" w:rsidRPr="002B07D2" w:rsidRDefault="002B07D2" w:rsidP="002B07D2">
      <w:pPr>
        <w:numPr>
          <w:ilvl w:val="0"/>
          <w:numId w:val="2"/>
        </w:numPr>
        <w:jc w:val="both"/>
        <w:rPr>
          <w:rFonts w:cs="B Mitra"/>
          <w:sz w:val="26"/>
          <w:szCs w:val="26"/>
          <w:lang w:bidi="fa-IR"/>
        </w:rPr>
      </w:pPr>
      <w:r w:rsidRPr="002B07D2">
        <w:rPr>
          <w:rFonts w:cs="B Mitra" w:hint="cs"/>
          <w:sz w:val="26"/>
          <w:szCs w:val="26"/>
          <w:rtl/>
          <w:lang w:bidi="fa-IR"/>
        </w:rPr>
        <w:t>شهر جهانی: به عنوان شالوده‌ی فیزیکی، فناورانه، احساسی و فرهنگی که مردم می‌توانند خود را شهروند جهان بدانند.</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 xml:space="preserve">می‌بینیم که در فضایی که به وسیله‌ی سیم‌ها، مودم‌ها، تلفن‌های همراه، امواج ماهواره‌ای، اینترنت اشیا و ... اینترنت در آن جریان دارد، ما عملاً در یک اینترنت فراگیر و به طبع آن رسانه‌ی دیجیتال فراگیر قرار داریم و این برای هنر امروزه می‌تواند به شکلی تعیین کننده فضاهای جدیدی را ایجاد کند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{"citationID":"ntDYwB1O","properties":{"formattedCitation":"(Lughi, 2014)","plainCitation":"(Lughi, 2014)","dontUpdate":true,"noteIndex":0},"citationItems":[{"id":3382,"uris":["http://zotero.org/users/2151268/items/LZ3LM9V6</w:instrText>
      </w:r>
      <w:r w:rsidRPr="002B07D2">
        <w:rPr>
          <w:rFonts w:cs="B Mitra"/>
          <w:sz w:val="26"/>
          <w:szCs w:val="26"/>
          <w:rtl/>
          <w:lang w:bidi="fa-IR"/>
        </w:rPr>
        <w:instrText>"],"</w:instrText>
      </w:r>
      <w:r w:rsidRPr="002B07D2">
        <w:rPr>
          <w:rFonts w:cs="B Mitra"/>
          <w:sz w:val="26"/>
          <w:szCs w:val="26"/>
          <w:lang w:bidi="fa-IR"/>
        </w:rPr>
        <w:instrText>uri":["http://zotero.org/users/2151268/items/LZ3LM9V6"],"itemData":{"id":3382,"type":"article-journal","title":"Digital Media and Contemporary Art","container-title":"Mimesis Journal. Scritture della performance","page":"43-52","issue":"3, 2","source</w:instrText>
      </w:r>
      <w:r w:rsidRPr="002B07D2">
        <w:rPr>
          <w:rFonts w:cs="B Mitra"/>
          <w:sz w:val="26"/>
          <w:szCs w:val="26"/>
          <w:rtl/>
          <w:lang w:bidi="fa-IR"/>
        </w:rPr>
        <w:instrText>":"</w:instrText>
      </w:r>
      <w:r w:rsidRPr="002B07D2">
        <w:rPr>
          <w:rFonts w:cs="B Mitra"/>
          <w:sz w:val="26"/>
          <w:szCs w:val="26"/>
          <w:lang w:bidi="fa-IR"/>
        </w:rPr>
        <w:instrText>journals.openedition.org","abstract":"The purpose of the paper is to identify some converging lines that appear increasingly strong in the relationship between digital media and contemporary art. A convergence that was widely anticipated (in the Twentieth Century avant-garde movement in general, and especially in its conceptual trends). The paper will give a quick overview of how digital media are offering a new conceptual and operational scenario, reconfiguring on the one hand the expectations of individuals and institutions about digital tools, and on the other offering the artists new opportunities to elaborate their expressiveness and experimental creativity.","DOI":"10.4000/mimesis.686","ISSN":"2279-7203","language":"en","author":[{"family":"Lughi</w:instrText>
      </w:r>
      <w:r w:rsidRPr="002B07D2">
        <w:rPr>
          <w:rFonts w:cs="B Mitra"/>
          <w:sz w:val="26"/>
          <w:szCs w:val="26"/>
          <w:rtl/>
          <w:lang w:bidi="fa-IR"/>
        </w:rPr>
        <w:instrText>","</w:instrText>
      </w:r>
      <w:r w:rsidRPr="002B07D2">
        <w:rPr>
          <w:rFonts w:cs="B Mitra"/>
          <w:sz w:val="26"/>
          <w:szCs w:val="26"/>
          <w:lang w:bidi="fa-IR"/>
        </w:rPr>
        <w:instrText>given":"Giulio"}],"issued":{"date-parts":[["2014",12,1]]}}}],"schema":"https://github.com/citation-style-language/schema/raw/master/csl-citation.json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لوگی، ۲۰۱۴</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با گسترش دستگاه‌های تلفن همراه این الگوواره توسعه می‌یابد. رسانه‌های محدود به مکان</w:t>
      </w:r>
      <w:r w:rsidRPr="002B07D2">
        <w:rPr>
          <w:rFonts w:cs="B Mitra"/>
          <w:sz w:val="26"/>
          <w:szCs w:val="26"/>
          <w:vertAlign w:val="superscript"/>
          <w:rtl/>
          <w:lang w:bidi="fa-IR"/>
        </w:rPr>
        <w:footnoteReference w:id="46"/>
      </w:r>
      <w:r w:rsidRPr="002B07D2">
        <w:rPr>
          <w:rFonts w:cs="B Mitra" w:hint="cs"/>
          <w:sz w:val="26"/>
          <w:szCs w:val="26"/>
          <w:rtl/>
          <w:lang w:bidi="fa-IR"/>
        </w:rPr>
        <w:t xml:space="preserve"> از فناوری‌های مبتنی بر مکان به منظور دادن فضایی قابل توجه و ایجاد رابطه‌ای زمان‌مند بین مردم، گروه‌ها و نهادها استفاده می‌کنند. این رسانه‌ها ارتباطی قوی بین واقعیت‌های محلی/مکانی ایجاد می‌کنند، تمثال‌هایی مشترک از قلمروهای اطراف می‌سازند و واقعیت‌های فیزیکی و اینترنت را به یکدیگر پیوند می‌دهند.</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جایی که پیوند هنر و فناوری می‌تواند هنرِ مکانی را شکل دهد. آن می‌تواند ارتباطات قطع شده را دوباره پیوند دهد مانند محاسبات فراگیر، چیدمان مکان - ویژه</w:t>
      </w:r>
      <w:r w:rsidRPr="002B07D2">
        <w:rPr>
          <w:rFonts w:cs="B Mitra"/>
          <w:sz w:val="26"/>
          <w:szCs w:val="26"/>
          <w:vertAlign w:val="superscript"/>
          <w:rtl/>
          <w:lang w:bidi="fa-IR"/>
        </w:rPr>
        <w:footnoteReference w:id="47"/>
      </w:r>
      <w:r w:rsidRPr="002B07D2">
        <w:rPr>
          <w:rFonts w:cs="B Mitra" w:hint="cs"/>
          <w:sz w:val="26"/>
          <w:szCs w:val="26"/>
          <w:rtl/>
          <w:lang w:bidi="fa-IR"/>
        </w:rPr>
        <w:t>، داستان‌سرایی مکان محور، نشان‌گذاری جغرافیایی</w:t>
      </w:r>
      <w:r w:rsidRPr="002B07D2">
        <w:rPr>
          <w:rFonts w:cs="B Mitra"/>
          <w:sz w:val="26"/>
          <w:szCs w:val="26"/>
          <w:vertAlign w:val="superscript"/>
          <w:rtl/>
          <w:lang w:bidi="fa-IR"/>
        </w:rPr>
        <w:footnoteReference w:id="48"/>
      </w:r>
      <w:r w:rsidRPr="002B07D2">
        <w:rPr>
          <w:rFonts w:cs="B Mitra"/>
          <w:sz w:val="26"/>
          <w:szCs w:val="26"/>
          <w:rtl/>
          <w:lang w:bidi="fa-IR"/>
        </w:rPr>
        <w:t xml:space="preserve"> </w:t>
      </w:r>
      <w:r w:rsidRPr="002B07D2">
        <w:rPr>
          <w:rFonts w:cs="B Mitra" w:hint="cs"/>
          <w:sz w:val="26"/>
          <w:szCs w:val="26"/>
          <w:rtl/>
          <w:lang w:bidi="fa-IR"/>
        </w:rPr>
        <w:t xml:space="preserve">و تعاملات شهری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{"citationID":"Er5K5QhN","properties":{"formattedCitation":"(Ekman, 2013)","plainCitation":"(Ekman, 2013)","noteIndex":0},"citationItems":[{"id":3408,"uris":["http://zotero.org/users/2151268/items/N8UTF7V3"],"uri":["http</w:instrText>
      </w:r>
      <w:r w:rsidRPr="002B07D2">
        <w:rPr>
          <w:rFonts w:cs="B Mitra"/>
          <w:sz w:val="26"/>
          <w:szCs w:val="26"/>
          <w:rtl/>
          <w:lang w:bidi="fa-IR"/>
        </w:rPr>
        <w:instrText>://</w:instrText>
      </w:r>
      <w:r w:rsidRPr="002B07D2">
        <w:rPr>
          <w:rFonts w:cs="B Mitra"/>
          <w:sz w:val="26"/>
          <w:szCs w:val="26"/>
          <w:lang w:bidi="fa-IR"/>
        </w:rPr>
        <w:instrText>zotero.org/users/2151268/items/N8UTF7V3"],"itemData":{"id":3408,"type":"book","title":"Throughout: art and culture emerging with ubiquitous computing","publisher":"MIT Press","publisher-place":"Cambridge, MA","number-of-pages":"626","source":"Library of Congress ISBN","event-place":"Cambridge, MA","ISBN":"978-0-262-01750-3","call-number":"NX180.T4 T49 2013","shortTitle":"Throughout","editor":[{"family":"Ekman","given":"Ulrik"}],"issued":{"date-parts":[["2013"]]}}}],"schema":"https://github.com/citation-style-language/schema/raw/master/csl-citation.json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اِکمن</w:t>
      </w:r>
      <w:r w:rsidRPr="002B07D2">
        <w:rPr>
          <w:rFonts w:cs="B Mitra"/>
          <w:sz w:val="26"/>
          <w:szCs w:val="26"/>
          <w:vertAlign w:val="superscript"/>
          <w:rtl/>
          <w:lang w:bidi="fa-IR"/>
        </w:rPr>
        <w:footnoteReference w:id="49"/>
      </w:r>
      <w:r w:rsidRPr="002B07D2">
        <w:rPr>
          <w:rFonts w:cs="B Mitra" w:hint="cs"/>
          <w:sz w:val="26"/>
          <w:szCs w:val="26"/>
          <w:rtl/>
          <w:lang w:bidi="fa-IR"/>
        </w:rPr>
        <w:t>، ۲۰۱۳</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 xml:space="preserve">تغییر عمیقی در چشم‌انداز ایجاد شده است. شکل‌های جدیدی از تجسم به واسطه‌ی رسانه‌‌های دیجیتال خلق شده‌اند. واقعیات افزوده امروزه به یک امر روزمره بدل شده است. در این میان تجسم به عنوان عنصری کلیدی ظهور می‌کند. این عنصر با مبانی‌ای بسیار وسیع از حوزه‌های روان‌شناسی تا پزشکی و تئاتر توضیح داده می‌شود. این تغییر الگوواره به وسیله‌ی نیرویی که به حسابگر همه‌جایی موسوم است پشتیبانی می‌شود. دیگر رسانه‌های دیجیتال فقط در پشت رایانه‌ها حضور ندارند بلکه امروزه </w:t>
      </w:r>
      <w:r w:rsidRPr="002B07D2">
        <w:rPr>
          <w:rFonts w:cs="B Mitra" w:hint="cs"/>
          <w:sz w:val="26"/>
          <w:szCs w:val="26"/>
          <w:rtl/>
          <w:lang w:bidi="fa-IR"/>
        </w:rPr>
        <w:lastRenderedPageBreak/>
        <w:t xml:space="preserve">حسگر‌ها و سایر مواردی که به جمع‌آوری اطلاعات در لحظه و در مکان می‌پردازند به عنوان رسانه‌ی فراگیر متولد شده‌اند </w:t>
      </w:r>
      <w:r w:rsidRPr="002B07D2">
        <w:rPr>
          <w:rFonts w:cs="B Mitra"/>
          <w:sz w:val="26"/>
          <w:szCs w:val="26"/>
          <w:rtl/>
          <w:lang w:bidi="fa-IR"/>
        </w:rPr>
        <w:fldChar w:fldCharType="begin"/>
      </w:r>
      <w:r w:rsidRPr="002B07D2">
        <w:rPr>
          <w:rFonts w:cs="B Mitra"/>
          <w:sz w:val="26"/>
          <w:szCs w:val="26"/>
          <w:rtl/>
          <w:lang w:bidi="fa-IR"/>
        </w:rPr>
        <w:instrText xml:space="preserve"> </w:instrText>
      </w:r>
      <w:r w:rsidRPr="002B07D2">
        <w:rPr>
          <w:rFonts w:cs="B Mitra"/>
          <w:sz w:val="26"/>
          <w:szCs w:val="26"/>
          <w:lang w:bidi="fa-IR"/>
        </w:rPr>
        <w:instrText>ADDIN ZOTERO_ITEM CSL_CITATION {"citationID":"bu18kvxr","properties":{"formattedCitation":"(Dourish and Bell, 2011)","plainCitation":"(Dourish and Bell, 2011)","noteIndex":0},"citationItems":[{"id":3410,"uris":["http://zotero.org/users/2151268/items/WW86LA5U"],"uri":["http://zotero.org/users/2151268/items/WW86LA5U"],"itemData":{"id":3410,"type":"book","title":"Divining a digital future: mess and mythology in ubiquitous computing","publisher":"MIT Press","publisher-place":"Cambridge, Mass","number-of-pages":"248","source":"Library of Congress ISBN","event-place":"Cambridge, Mass","ISBN":"978-0-262-01555-4","call-number":"QA76.5915 .D68 2011","note":"OCLC: ocn667210565","shortTitle":"Divining a digital future","author":[{"family":"Dourish","given":"Paul</w:instrText>
      </w:r>
      <w:r w:rsidRPr="002B07D2">
        <w:rPr>
          <w:rFonts w:cs="B Mitra"/>
          <w:sz w:val="26"/>
          <w:szCs w:val="26"/>
          <w:rtl/>
          <w:lang w:bidi="fa-IR"/>
        </w:rPr>
        <w:instrText>"},{"</w:instrText>
      </w:r>
      <w:r w:rsidRPr="002B07D2">
        <w:rPr>
          <w:rFonts w:cs="B Mitra"/>
          <w:sz w:val="26"/>
          <w:szCs w:val="26"/>
          <w:lang w:bidi="fa-IR"/>
        </w:rPr>
        <w:instrText>family":"Bell","given":"Genevieve"}],"issued":{"date-parts":[["2011"]]}}}],"schema":"https://github.com/citation-style-language/schema/raw/master/csl-citation.json</w:instrText>
      </w:r>
      <w:r w:rsidRPr="002B07D2">
        <w:rPr>
          <w:rFonts w:cs="B Mitra"/>
          <w:sz w:val="26"/>
          <w:szCs w:val="26"/>
          <w:rtl/>
          <w:lang w:bidi="fa-IR"/>
        </w:rPr>
        <w:instrText xml:space="preserve">"} </w:instrText>
      </w:r>
      <w:r w:rsidRPr="002B07D2">
        <w:rPr>
          <w:rFonts w:cs="B Mitra"/>
          <w:sz w:val="26"/>
          <w:szCs w:val="26"/>
          <w:rtl/>
          <w:lang w:bidi="fa-IR"/>
        </w:rPr>
        <w:fldChar w:fldCharType="separate"/>
      </w:r>
      <w:r w:rsidRPr="002B07D2">
        <w:rPr>
          <w:rFonts w:cs="B Mitra"/>
          <w:sz w:val="26"/>
          <w:szCs w:val="26"/>
          <w:rtl/>
          <w:lang w:bidi="fa-IR"/>
        </w:rPr>
        <w:t>(</w:t>
      </w:r>
      <w:r w:rsidRPr="002B07D2">
        <w:rPr>
          <w:rFonts w:cs="B Mitra" w:hint="cs"/>
          <w:sz w:val="26"/>
          <w:szCs w:val="26"/>
          <w:rtl/>
          <w:lang w:bidi="fa-IR"/>
        </w:rPr>
        <w:t>دُریش</w:t>
      </w:r>
      <w:r w:rsidRPr="002B07D2">
        <w:rPr>
          <w:rFonts w:cs="B Mitra"/>
          <w:sz w:val="26"/>
          <w:szCs w:val="26"/>
          <w:vertAlign w:val="superscript"/>
          <w:rtl/>
          <w:lang w:bidi="fa-IR"/>
        </w:rPr>
        <w:footnoteReference w:id="50"/>
      </w:r>
      <w:r w:rsidRPr="002B07D2">
        <w:rPr>
          <w:rFonts w:cs="B Mitra" w:hint="cs"/>
          <w:sz w:val="26"/>
          <w:szCs w:val="26"/>
          <w:rtl/>
          <w:lang w:bidi="fa-IR"/>
        </w:rPr>
        <w:t xml:space="preserve"> و بل</w:t>
      </w:r>
      <w:r w:rsidRPr="002B07D2">
        <w:rPr>
          <w:rFonts w:cs="B Mitra"/>
          <w:sz w:val="26"/>
          <w:szCs w:val="26"/>
          <w:vertAlign w:val="superscript"/>
          <w:rtl/>
          <w:lang w:bidi="fa-IR"/>
        </w:rPr>
        <w:footnoteReference w:id="51"/>
      </w:r>
      <w:r w:rsidRPr="002B07D2">
        <w:rPr>
          <w:rFonts w:cs="B Mitra" w:hint="cs"/>
          <w:sz w:val="26"/>
          <w:szCs w:val="26"/>
          <w:rtl/>
          <w:lang w:bidi="fa-IR"/>
        </w:rPr>
        <w:t>، ۲۰۱۱</w:t>
      </w:r>
      <w:r w:rsidRPr="002B07D2">
        <w:rPr>
          <w:rFonts w:cs="B Mitra"/>
          <w:sz w:val="26"/>
          <w:szCs w:val="26"/>
          <w:rtl/>
          <w:lang w:bidi="fa-IR"/>
        </w:rPr>
        <w:t>)</w:t>
      </w:r>
      <w:r w:rsidRPr="002B07D2">
        <w:rPr>
          <w:rFonts w:cs="B Mitra"/>
          <w:sz w:val="26"/>
          <w:szCs w:val="26"/>
          <w:rtl/>
          <w:lang w:bidi="fa-IR"/>
        </w:rPr>
        <w:fldChar w:fldCharType="end"/>
      </w:r>
      <w:r w:rsidRPr="002B07D2">
        <w:rPr>
          <w:rFonts w:cs="B Mitra" w:hint="cs"/>
          <w:sz w:val="26"/>
          <w:szCs w:val="26"/>
          <w:rtl/>
          <w:lang w:bidi="fa-IR"/>
        </w:rPr>
        <w:t>.</w:t>
      </w:r>
    </w:p>
    <w:p w:rsidR="002B07D2" w:rsidRPr="002B07D2" w:rsidRDefault="002B07D2" w:rsidP="002B07D2">
      <w:pPr>
        <w:ind w:firstLine="284"/>
        <w:jc w:val="both"/>
        <w:rPr>
          <w:rFonts w:cs="B Mitra"/>
          <w:b/>
          <w:bCs/>
          <w:sz w:val="26"/>
          <w:szCs w:val="26"/>
          <w:rtl/>
          <w:lang w:bidi="fa-IR"/>
        </w:rPr>
      </w:pPr>
    </w:p>
    <w:p w:rsidR="002B07D2" w:rsidRPr="002B07D2" w:rsidRDefault="002B07D2" w:rsidP="002B07D2">
      <w:pPr>
        <w:ind w:firstLine="284"/>
        <w:jc w:val="both"/>
        <w:rPr>
          <w:rFonts w:cs="B Mitra"/>
          <w:b/>
          <w:bCs/>
          <w:sz w:val="26"/>
          <w:szCs w:val="26"/>
          <w:rtl/>
          <w:lang w:bidi="fa-IR"/>
        </w:rPr>
      </w:pPr>
      <w:r w:rsidRPr="002B07D2">
        <w:rPr>
          <w:rFonts w:cs="B Mitra" w:hint="cs"/>
          <w:b/>
          <w:bCs/>
          <w:sz w:val="26"/>
          <w:szCs w:val="26"/>
          <w:rtl/>
          <w:lang w:bidi="fa-IR"/>
        </w:rPr>
        <w:t>نتیجه‌گیری</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رسانه‌های دیجیتال بی‌شک در دوران معاصر نقشی بدون بدیل را بازی می‌کنند، این نقش‌افرینی به طور فراگیر می‌تواند در هنر نیز بررسی شود. علی‌رغم وجود نظراتی در مورد عدم ارتباط منطقی بین هنر معاصر و رسانه‌‌های دیجیتال، می‌توان به وضوح دید که چگونه هنر معاصر از حضور رسانه‌‌های دیجیتال اثر پذیرفته و گاهی این نقش چنان پررنگ می‌شود که می‌توان گفت رسانه‌های دیجیتال به نوعی هنر معاصر را راهبری می‌کند.</w:t>
      </w:r>
    </w:p>
    <w:p w:rsidR="002B07D2" w:rsidRPr="002B07D2" w:rsidRDefault="002B07D2" w:rsidP="002B07D2">
      <w:pPr>
        <w:ind w:firstLine="284"/>
        <w:jc w:val="both"/>
        <w:rPr>
          <w:rFonts w:cs="B Mitra"/>
          <w:sz w:val="26"/>
          <w:szCs w:val="26"/>
          <w:rtl/>
          <w:lang w:bidi="fa-IR"/>
        </w:rPr>
      </w:pPr>
      <w:r w:rsidRPr="002B07D2">
        <w:rPr>
          <w:rFonts w:cs="B Mitra" w:hint="cs"/>
          <w:sz w:val="26"/>
          <w:szCs w:val="26"/>
          <w:rtl/>
          <w:lang w:bidi="fa-IR"/>
        </w:rPr>
        <w:t>عموماً از نقش آسان‌سازی رسانه‌های دیجیتال در حوزه‌ی انتقال هنر به مخاطب سخن به میان می‌آید اما با نگاهی دقیق‌تر می‌توان دید که رسانه چگونه در سایر حوزه‌‌ها نیز به کمک هنر آمده است. از جمله‌ی این موارد می‌توان به نقش بازیابی‌کننده، پشتیبان، مدیریت‌کننده، هدایتگر، حفاظت‌کننده، به اشتراک‌گذار، همراه با اقتصاد هنر، مخاطب یاب، بازسازی‌کننده، ایجاد کننده‌ و پروراننده‌ی خلاقیت، ساختن فضایی جدید برای هنر، هنرمند و ارائه‌ی آثار، چرخش به سوی چندرشته‌ای شدن، زیبایی‌شناسی جدید در هنر، حضور مخاطب به عنوان جزیی از هنر و ... اشاره کرد.</w:t>
      </w:r>
    </w:p>
    <w:p w:rsidR="002B07D2" w:rsidRPr="002B07D2" w:rsidRDefault="002B07D2" w:rsidP="002B07D2">
      <w:pPr>
        <w:ind w:firstLine="284"/>
        <w:jc w:val="both"/>
        <w:rPr>
          <w:rFonts w:cs="B Mitra"/>
          <w:b/>
          <w:bCs/>
          <w:sz w:val="26"/>
          <w:szCs w:val="26"/>
          <w:rtl/>
          <w:lang w:bidi="fa-IR"/>
        </w:rPr>
      </w:pPr>
      <w:r w:rsidRPr="002B07D2">
        <w:rPr>
          <w:rFonts w:cs="B Mitra" w:hint="cs"/>
          <w:sz w:val="26"/>
          <w:szCs w:val="26"/>
          <w:rtl/>
          <w:lang w:bidi="fa-IR"/>
        </w:rPr>
        <w:t>با حضور همه‌جانبه‌ی رسانه‌های دیجیتال که امروزه به یمن وجود دستگاه‌‌های تلفن همراه هوشمند، خصوصیات دیگری همچون همراه بودن و در دسترس بودن در همه‌ جا به آن افزوده شده است؛ هنر معاصر می‌تواند تجربیاتی جدید را به مدد این رسانه‌ها به دست آورد. البته هنوز در ابتدای این راه قرار داریم و هر روز ممکن است تجربیات جدیدی در این زمینه شکل گیرد.</w:t>
      </w:r>
    </w:p>
    <w:p w:rsidR="008563F6" w:rsidRPr="009F42AA" w:rsidRDefault="002B07D2" w:rsidP="002B07D2">
      <w:pPr>
        <w:ind w:firstLine="284"/>
        <w:jc w:val="both"/>
        <w:rPr>
          <w:rFonts w:cs="B Mitra"/>
          <w:sz w:val="26"/>
          <w:szCs w:val="26"/>
          <w:rtl/>
          <w:lang w:bidi="fa-IR"/>
        </w:rPr>
      </w:pPr>
      <w:r>
        <w:rPr>
          <w:rFonts w:cs="B Mitra" w:hint="cs"/>
          <w:color w:val="A6A6A6"/>
          <w:sz w:val="28"/>
          <w:szCs w:val="28"/>
          <w:rtl/>
          <w:lang w:bidi="fa-IR"/>
        </w:rPr>
        <w:t xml:space="preserve"> </w:t>
      </w:r>
    </w:p>
    <w:p w:rsidR="006F656C" w:rsidRDefault="00383D39" w:rsidP="002B07D2">
      <w:pPr>
        <w:jc w:val="both"/>
        <w:rPr>
          <w:rFonts w:cs="B Mitra"/>
          <w:b/>
          <w:bCs/>
          <w:color w:val="A6A6A6"/>
          <w:sz w:val="28"/>
          <w:szCs w:val="28"/>
          <w:rtl/>
          <w:lang w:bidi="fa-IR"/>
        </w:rPr>
      </w:pPr>
      <w:r w:rsidRPr="009F42AA">
        <w:rPr>
          <w:rFonts w:cs="B Mitra" w:hint="cs"/>
          <w:b/>
          <w:bCs/>
          <w:sz w:val="26"/>
          <w:szCs w:val="26"/>
          <w:rtl/>
          <w:lang w:bidi="fa-IR"/>
        </w:rPr>
        <w:t>منابع</w:t>
      </w:r>
    </w:p>
    <w:p w:rsidR="005C1846" w:rsidRDefault="005C1846" w:rsidP="005C1846">
      <w:pPr>
        <w:jc w:val="both"/>
        <w:rPr>
          <w:rFonts w:cs="B Mitra"/>
          <w:sz w:val="26"/>
          <w:szCs w:val="26"/>
          <w:rtl/>
          <w:lang w:bidi="fa-IR"/>
        </w:rPr>
      </w:pPr>
    </w:p>
    <w:p w:rsidR="00E1776F" w:rsidRPr="00E1776F" w:rsidRDefault="00E1776F" w:rsidP="00E87C2D">
      <w:pPr>
        <w:pStyle w:val="Bibliography"/>
        <w:bidi w:val="0"/>
        <w:ind w:left="360"/>
        <w:rPr>
          <w:sz w:val="22"/>
          <w:szCs w:val="22"/>
        </w:rPr>
      </w:pPr>
      <w:r w:rsidRPr="00E1776F">
        <w:rPr>
          <w:sz w:val="22"/>
          <w:szCs w:val="22"/>
          <w:rtl/>
        </w:rPr>
        <w:fldChar w:fldCharType="begin"/>
      </w:r>
      <w:r w:rsidRPr="00E1776F">
        <w:rPr>
          <w:sz w:val="22"/>
          <w:szCs w:val="22"/>
          <w:rtl/>
        </w:rPr>
        <w:instrText xml:space="preserve"> </w:instrText>
      </w:r>
      <w:r w:rsidRPr="00E1776F">
        <w:rPr>
          <w:sz w:val="22"/>
          <w:szCs w:val="22"/>
        </w:rPr>
        <w:instrText>ADDIN ZOTERO_BIBL {"uncited":[],"omitted":[],"custom":[]} CSL_BIBLIOGRAPHY</w:instrText>
      </w:r>
      <w:r w:rsidRPr="00E1776F">
        <w:rPr>
          <w:sz w:val="22"/>
          <w:szCs w:val="22"/>
          <w:rtl/>
        </w:rPr>
        <w:instrText xml:space="preserve"> </w:instrText>
      </w:r>
      <w:r w:rsidRPr="00E1776F">
        <w:rPr>
          <w:sz w:val="22"/>
          <w:szCs w:val="22"/>
          <w:rtl/>
        </w:rPr>
        <w:fldChar w:fldCharType="separate"/>
      </w:r>
      <w:bookmarkStart w:id="0" w:name="_GoBack"/>
      <w:r w:rsidRPr="00E1776F">
        <w:rPr>
          <w:sz w:val="22"/>
          <w:szCs w:val="22"/>
        </w:rPr>
        <w:t>Berry, D.M., 2008. Copy, rip, burn: the politics of copyleft and open source. Pluto Press, London.</w:t>
      </w:r>
    </w:p>
    <w:p w:rsidR="00E1776F" w:rsidRPr="00E1776F" w:rsidRDefault="00E1776F" w:rsidP="00E87C2D">
      <w:pPr>
        <w:pStyle w:val="Bibliography"/>
        <w:bidi w:val="0"/>
        <w:ind w:left="360"/>
        <w:rPr>
          <w:sz w:val="22"/>
          <w:szCs w:val="22"/>
        </w:rPr>
      </w:pPr>
      <w:proofErr w:type="gramStart"/>
      <w:r w:rsidRPr="00E1776F">
        <w:rPr>
          <w:sz w:val="22"/>
          <w:szCs w:val="22"/>
        </w:rPr>
        <w:t>Berry, D.M., Dieter, M. (Eds.), 2015.</w:t>
      </w:r>
      <w:proofErr w:type="gramEnd"/>
      <w:r w:rsidRPr="00E1776F">
        <w:rPr>
          <w:sz w:val="22"/>
          <w:szCs w:val="22"/>
        </w:rPr>
        <w:t xml:space="preserve"> Thinking Postdigital Aesthetics: Art, Computation and Design, in: Postdigital Aesthetics: Art, Computation and Design. Palgrave Macmillan, Houndmills, Basingstoke, Hampshire ; New York, NY, pp. 1–11.</w:t>
      </w:r>
    </w:p>
    <w:p w:rsidR="00E1776F" w:rsidRPr="00E1776F" w:rsidRDefault="00E1776F" w:rsidP="00E87C2D">
      <w:pPr>
        <w:pStyle w:val="Bibliography"/>
        <w:bidi w:val="0"/>
        <w:ind w:left="360"/>
        <w:rPr>
          <w:sz w:val="22"/>
          <w:szCs w:val="22"/>
        </w:rPr>
      </w:pPr>
      <w:r w:rsidRPr="00E1776F">
        <w:rPr>
          <w:sz w:val="22"/>
          <w:szCs w:val="22"/>
        </w:rPr>
        <w:t>Bishop, C., 2012. Digital Divide: Contemporary Art and New Media.</w:t>
      </w:r>
    </w:p>
    <w:p w:rsidR="00E1776F" w:rsidRPr="00E1776F" w:rsidRDefault="00E1776F" w:rsidP="00E87C2D">
      <w:pPr>
        <w:pStyle w:val="Bibliography"/>
        <w:bidi w:val="0"/>
        <w:ind w:left="360"/>
        <w:rPr>
          <w:sz w:val="22"/>
          <w:szCs w:val="22"/>
        </w:rPr>
      </w:pPr>
      <w:proofErr w:type="gramStart"/>
      <w:r w:rsidRPr="00E1776F">
        <w:rPr>
          <w:sz w:val="22"/>
          <w:szCs w:val="22"/>
        </w:rPr>
        <w:t>Cameron, F., 2003.</w:t>
      </w:r>
      <w:proofErr w:type="gramEnd"/>
      <w:r w:rsidRPr="00E1776F">
        <w:rPr>
          <w:sz w:val="22"/>
          <w:szCs w:val="22"/>
        </w:rPr>
        <w:t xml:space="preserve"> Digital Futures I: Museum Collections, Digital Technologies, and the Cultural Construction of Knowledge. Curator Mus. J. 46, 325–340. https://doi.org/10.1111/j.2151-6952.2003.tb00098.x</w:t>
      </w:r>
    </w:p>
    <w:p w:rsidR="00E1776F" w:rsidRPr="00E1776F" w:rsidRDefault="00E1776F" w:rsidP="00E87C2D">
      <w:pPr>
        <w:pStyle w:val="Bibliography"/>
        <w:bidi w:val="0"/>
        <w:ind w:left="360"/>
        <w:rPr>
          <w:sz w:val="22"/>
          <w:szCs w:val="22"/>
        </w:rPr>
      </w:pPr>
      <w:proofErr w:type="gramStart"/>
      <w:r w:rsidRPr="00E1776F">
        <w:rPr>
          <w:sz w:val="22"/>
          <w:szCs w:val="22"/>
        </w:rPr>
        <w:t>Castells, M., 2010.</w:t>
      </w:r>
      <w:proofErr w:type="gramEnd"/>
      <w:r w:rsidRPr="00E1776F">
        <w:rPr>
          <w:sz w:val="22"/>
          <w:szCs w:val="22"/>
        </w:rPr>
        <w:t xml:space="preserve"> The rise of the network society, 2nd ed., with a new pref. </w:t>
      </w:r>
      <w:proofErr w:type="gramStart"/>
      <w:r w:rsidRPr="00E1776F">
        <w:rPr>
          <w:sz w:val="22"/>
          <w:szCs w:val="22"/>
        </w:rPr>
        <w:t>ed</w:t>
      </w:r>
      <w:proofErr w:type="gramEnd"/>
      <w:r w:rsidRPr="00E1776F">
        <w:rPr>
          <w:sz w:val="22"/>
          <w:szCs w:val="22"/>
        </w:rPr>
        <w:t xml:space="preserve">, The information age : economy, society, and culture. </w:t>
      </w:r>
      <w:proofErr w:type="gramStart"/>
      <w:r w:rsidRPr="00E1776F">
        <w:rPr>
          <w:sz w:val="22"/>
          <w:szCs w:val="22"/>
        </w:rPr>
        <w:t>Wiley-Blackwell, Chichester, West Sussex ; Malden, MA.</w:t>
      </w:r>
      <w:proofErr w:type="gramEnd"/>
    </w:p>
    <w:p w:rsidR="00E1776F" w:rsidRPr="00E1776F" w:rsidRDefault="00E1776F" w:rsidP="00E87C2D">
      <w:pPr>
        <w:pStyle w:val="Bibliography"/>
        <w:bidi w:val="0"/>
        <w:ind w:left="360"/>
        <w:rPr>
          <w:sz w:val="22"/>
          <w:szCs w:val="22"/>
        </w:rPr>
      </w:pPr>
      <w:proofErr w:type="gramStart"/>
      <w:r w:rsidRPr="00E1776F">
        <w:rPr>
          <w:sz w:val="22"/>
          <w:szCs w:val="22"/>
        </w:rPr>
        <w:t>Digitalization Strategic Plan, 2010.</w:t>
      </w:r>
      <w:proofErr w:type="gramEnd"/>
    </w:p>
    <w:p w:rsidR="00E1776F" w:rsidRPr="00E1776F" w:rsidRDefault="00E1776F" w:rsidP="00E87C2D">
      <w:pPr>
        <w:pStyle w:val="Bibliography"/>
        <w:bidi w:val="0"/>
        <w:ind w:left="360"/>
        <w:rPr>
          <w:sz w:val="22"/>
          <w:szCs w:val="22"/>
        </w:rPr>
      </w:pPr>
      <w:proofErr w:type="gramStart"/>
      <w:r w:rsidRPr="00E1776F">
        <w:rPr>
          <w:sz w:val="22"/>
          <w:szCs w:val="22"/>
        </w:rPr>
        <w:t>Dourish, P., Bell, G., 2011.</w:t>
      </w:r>
      <w:proofErr w:type="gramEnd"/>
      <w:r w:rsidRPr="00E1776F">
        <w:rPr>
          <w:sz w:val="22"/>
          <w:szCs w:val="22"/>
        </w:rPr>
        <w:t xml:space="preserve"> </w:t>
      </w:r>
      <w:proofErr w:type="gramStart"/>
      <w:r w:rsidRPr="00E1776F">
        <w:rPr>
          <w:sz w:val="22"/>
          <w:szCs w:val="22"/>
        </w:rPr>
        <w:t>Divining a digital future: mess and mythology in ubiquitous computing.</w:t>
      </w:r>
      <w:proofErr w:type="gramEnd"/>
      <w:r w:rsidRPr="00E1776F">
        <w:rPr>
          <w:sz w:val="22"/>
          <w:szCs w:val="22"/>
        </w:rPr>
        <w:t xml:space="preserve"> </w:t>
      </w:r>
      <w:proofErr w:type="gramStart"/>
      <w:r w:rsidRPr="00E1776F">
        <w:rPr>
          <w:sz w:val="22"/>
          <w:szCs w:val="22"/>
        </w:rPr>
        <w:t>MIT Press, Cambridge, Mass.</w:t>
      </w:r>
      <w:proofErr w:type="gramEnd"/>
    </w:p>
    <w:p w:rsidR="00E1776F" w:rsidRPr="00E1776F" w:rsidRDefault="00E1776F" w:rsidP="00E87C2D">
      <w:pPr>
        <w:pStyle w:val="Bibliography"/>
        <w:bidi w:val="0"/>
        <w:ind w:left="360"/>
        <w:rPr>
          <w:sz w:val="22"/>
          <w:szCs w:val="22"/>
        </w:rPr>
      </w:pPr>
      <w:r w:rsidRPr="00E1776F">
        <w:rPr>
          <w:sz w:val="22"/>
          <w:szCs w:val="22"/>
        </w:rPr>
        <w:t xml:space="preserve">Dyson, M.C., Moran, K., 2000. </w:t>
      </w:r>
      <w:proofErr w:type="gramStart"/>
      <w:r w:rsidRPr="00E1776F">
        <w:rPr>
          <w:sz w:val="22"/>
          <w:szCs w:val="22"/>
        </w:rPr>
        <w:t>Informing the Design of Web Interfaces to Museum Collections.</w:t>
      </w:r>
      <w:proofErr w:type="gramEnd"/>
      <w:r w:rsidRPr="00E1776F">
        <w:rPr>
          <w:sz w:val="22"/>
          <w:szCs w:val="22"/>
        </w:rPr>
        <w:t xml:space="preserve"> Mus. Manag. Curatorship 18, 391–406. https://doi.org/10.1080/09647770000501804</w:t>
      </w:r>
    </w:p>
    <w:p w:rsidR="00E1776F" w:rsidRPr="00E1776F" w:rsidRDefault="00E1776F" w:rsidP="00E87C2D">
      <w:pPr>
        <w:pStyle w:val="Bibliography"/>
        <w:bidi w:val="0"/>
        <w:ind w:left="360"/>
        <w:rPr>
          <w:sz w:val="22"/>
          <w:szCs w:val="22"/>
        </w:rPr>
      </w:pPr>
      <w:r w:rsidRPr="00E1776F">
        <w:rPr>
          <w:sz w:val="22"/>
          <w:szCs w:val="22"/>
        </w:rPr>
        <w:t xml:space="preserve">Ekman, U. (Ed.), 2013. Throughout: art and culture emerging with ubiquitous computing. </w:t>
      </w:r>
      <w:proofErr w:type="gramStart"/>
      <w:r w:rsidRPr="00E1776F">
        <w:rPr>
          <w:sz w:val="22"/>
          <w:szCs w:val="22"/>
        </w:rPr>
        <w:t>MIT Press, Cambridge, MA.</w:t>
      </w:r>
      <w:proofErr w:type="gramEnd"/>
    </w:p>
    <w:p w:rsidR="00E1776F" w:rsidRPr="00E1776F" w:rsidRDefault="00E1776F" w:rsidP="00E87C2D">
      <w:pPr>
        <w:pStyle w:val="Bibliography"/>
        <w:bidi w:val="0"/>
        <w:ind w:left="360"/>
        <w:rPr>
          <w:sz w:val="22"/>
          <w:szCs w:val="22"/>
        </w:rPr>
      </w:pPr>
      <w:proofErr w:type="gramStart"/>
      <w:r w:rsidRPr="00E1776F">
        <w:rPr>
          <w:sz w:val="22"/>
          <w:szCs w:val="22"/>
        </w:rPr>
        <w:t>Graham, B., Cook, S., 2010.</w:t>
      </w:r>
      <w:proofErr w:type="gramEnd"/>
      <w:r w:rsidRPr="00E1776F">
        <w:rPr>
          <w:sz w:val="22"/>
          <w:szCs w:val="22"/>
        </w:rPr>
        <w:t xml:space="preserve"> </w:t>
      </w:r>
      <w:proofErr w:type="gramStart"/>
      <w:r w:rsidRPr="00E1776F">
        <w:rPr>
          <w:sz w:val="22"/>
          <w:szCs w:val="22"/>
        </w:rPr>
        <w:t>Rethinking curating: art after new media, Leonardo.</w:t>
      </w:r>
      <w:proofErr w:type="gramEnd"/>
      <w:r w:rsidRPr="00E1776F">
        <w:rPr>
          <w:sz w:val="22"/>
          <w:szCs w:val="22"/>
        </w:rPr>
        <w:t xml:space="preserve"> </w:t>
      </w:r>
      <w:proofErr w:type="gramStart"/>
      <w:r w:rsidRPr="00E1776F">
        <w:rPr>
          <w:sz w:val="22"/>
          <w:szCs w:val="22"/>
        </w:rPr>
        <w:t>MIT Press, Cambridge, Mass.</w:t>
      </w:r>
      <w:proofErr w:type="gramEnd"/>
    </w:p>
    <w:p w:rsidR="00E1776F" w:rsidRPr="00E1776F" w:rsidRDefault="00E1776F" w:rsidP="00E87C2D">
      <w:pPr>
        <w:pStyle w:val="Bibliography"/>
        <w:bidi w:val="0"/>
        <w:ind w:left="360"/>
        <w:rPr>
          <w:sz w:val="22"/>
          <w:szCs w:val="22"/>
        </w:rPr>
      </w:pPr>
      <w:r w:rsidRPr="00E1776F">
        <w:rPr>
          <w:sz w:val="22"/>
          <w:szCs w:val="22"/>
        </w:rPr>
        <w:t xml:space="preserve">Greene, R., 2004. </w:t>
      </w:r>
      <w:proofErr w:type="gramStart"/>
      <w:r w:rsidRPr="00E1776F">
        <w:rPr>
          <w:sz w:val="22"/>
          <w:szCs w:val="22"/>
        </w:rPr>
        <w:t>Internet art, World of art.</w:t>
      </w:r>
      <w:proofErr w:type="gramEnd"/>
      <w:r w:rsidRPr="00E1776F">
        <w:rPr>
          <w:sz w:val="22"/>
          <w:szCs w:val="22"/>
        </w:rPr>
        <w:t xml:space="preserve"> </w:t>
      </w:r>
      <w:proofErr w:type="gramStart"/>
      <w:r w:rsidRPr="00E1776F">
        <w:rPr>
          <w:sz w:val="22"/>
          <w:szCs w:val="22"/>
        </w:rPr>
        <w:t>Thames &amp; Hudson, New York, N.Y.</w:t>
      </w:r>
      <w:proofErr w:type="gramEnd"/>
    </w:p>
    <w:p w:rsidR="00E1776F" w:rsidRPr="00E1776F" w:rsidRDefault="00E1776F" w:rsidP="00E87C2D">
      <w:pPr>
        <w:pStyle w:val="Bibliography"/>
        <w:bidi w:val="0"/>
        <w:ind w:left="360"/>
        <w:rPr>
          <w:sz w:val="22"/>
          <w:szCs w:val="22"/>
        </w:rPr>
      </w:pPr>
      <w:r w:rsidRPr="00E1776F">
        <w:rPr>
          <w:sz w:val="22"/>
          <w:szCs w:val="22"/>
        </w:rPr>
        <w:t xml:space="preserve">Kwastek, K. (Ed.), 2015. </w:t>
      </w:r>
      <w:proofErr w:type="gramStart"/>
      <w:r w:rsidRPr="00E1776F">
        <w:rPr>
          <w:sz w:val="22"/>
          <w:szCs w:val="22"/>
        </w:rPr>
        <w:t>Aesthetics of interaction in digital art.</w:t>
      </w:r>
      <w:proofErr w:type="gramEnd"/>
      <w:r w:rsidRPr="00E1776F">
        <w:rPr>
          <w:sz w:val="22"/>
          <w:szCs w:val="22"/>
        </w:rPr>
        <w:t xml:space="preserve"> </w:t>
      </w:r>
      <w:proofErr w:type="gramStart"/>
      <w:r w:rsidRPr="00E1776F">
        <w:rPr>
          <w:sz w:val="22"/>
          <w:szCs w:val="22"/>
        </w:rPr>
        <w:t>MIT Press, Cambridge, Mass.</w:t>
      </w:r>
      <w:proofErr w:type="gramEnd"/>
    </w:p>
    <w:p w:rsidR="00E1776F" w:rsidRPr="00E1776F" w:rsidRDefault="00E1776F" w:rsidP="00E87C2D">
      <w:pPr>
        <w:pStyle w:val="Bibliography"/>
        <w:bidi w:val="0"/>
        <w:ind w:left="360"/>
        <w:rPr>
          <w:sz w:val="22"/>
          <w:szCs w:val="22"/>
        </w:rPr>
      </w:pPr>
      <w:r w:rsidRPr="00E1776F">
        <w:rPr>
          <w:sz w:val="22"/>
          <w:szCs w:val="22"/>
        </w:rPr>
        <w:t xml:space="preserve">Lughi, G., 2014. </w:t>
      </w:r>
      <w:proofErr w:type="gramStart"/>
      <w:r w:rsidRPr="00E1776F">
        <w:rPr>
          <w:sz w:val="22"/>
          <w:szCs w:val="22"/>
        </w:rPr>
        <w:t>Digital Media and Contemporary Art.</w:t>
      </w:r>
      <w:proofErr w:type="gramEnd"/>
      <w:r w:rsidRPr="00E1776F">
        <w:rPr>
          <w:sz w:val="22"/>
          <w:szCs w:val="22"/>
        </w:rPr>
        <w:t xml:space="preserve"> Mimesis J. Scr. Della Perform. </w:t>
      </w:r>
      <w:proofErr w:type="gramStart"/>
      <w:r w:rsidRPr="00E1776F">
        <w:rPr>
          <w:sz w:val="22"/>
          <w:szCs w:val="22"/>
        </w:rPr>
        <w:t>43–52.</w:t>
      </w:r>
      <w:proofErr w:type="gramEnd"/>
      <w:r w:rsidRPr="00E1776F">
        <w:rPr>
          <w:sz w:val="22"/>
          <w:szCs w:val="22"/>
        </w:rPr>
        <w:t xml:space="preserve"> https://doi.org/10.4000/mimesis.686</w:t>
      </w:r>
    </w:p>
    <w:p w:rsidR="00E1776F" w:rsidRPr="00E1776F" w:rsidRDefault="00E1776F" w:rsidP="00E87C2D">
      <w:pPr>
        <w:pStyle w:val="Bibliography"/>
        <w:bidi w:val="0"/>
        <w:ind w:left="360"/>
        <w:rPr>
          <w:sz w:val="22"/>
          <w:szCs w:val="22"/>
        </w:rPr>
      </w:pPr>
      <w:r w:rsidRPr="00E1776F">
        <w:rPr>
          <w:sz w:val="22"/>
          <w:szCs w:val="22"/>
        </w:rPr>
        <w:lastRenderedPageBreak/>
        <w:t xml:space="preserve">Manovich, L., 2001. </w:t>
      </w:r>
      <w:proofErr w:type="gramStart"/>
      <w:r w:rsidRPr="00E1776F">
        <w:rPr>
          <w:sz w:val="22"/>
          <w:szCs w:val="22"/>
        </w:rPr>
        <w:t>The language of new media, Leonardo.</w:t>
      </w:r>
      <w:proofErr w:type="gramEnd"/>
      <w:r w:rsidRPr="00E1776F">
        <w:rPr>
          <w:sz w:val="22"/>
          <w:szCs w:val="22"/>
        </w:rPr>
        <w:t xml:space="preserve"> </w:t>
      </w:r>
      <w:proofErr w:type="gramStart"/>
      <w:r w:rsidRPr="00E1776F">
        <w:rPr>
          <w:sz w:val="22"/>
          <w:szCs w:val="22"/>
        </w:rPr>
        <w:t>MIT Press, Cambridge, Mass.</w:t>
      </w:r>
      <w:proofErr w:type="gramEnd"/>
    </w:p>
    <w:p w:rsidR="00E1776F" w:rsidRPr="00E1776F" w:rsidRDefault="00E1776F" w:rsidP="00E87C2D">
      <w:pPr>
        <w:pStyle w:val="Bibliography"/>
        <w:bidi w:val="0"/>
        <w:ind w:left="360"/>
        <w:rPr>
          <w:sz w:val="22"/>
          <w:szCs w:val="22"/>
        </w:rPr>
      </w:pPr>
      <w:proofErr w:type="gramStart"/>
      <w:r w:rsidRPr="00E1776F">
        <w:rPr>
          <w:sz w:val="22"/>
          <w:szCs w:val="22"/>
        </w:rPr>
        <w:t>McLuhan, M., 2001.</w:t>
      </w:r>
      <w:proofErr w:type="gramEnd"/>
      <w:r w:rsidRPr="00E1776F">
        <w:rPr>
          <w:sz w:val="22"/>
          <w:szCs w:val="22"/>
        </w:rPr>
        <w:t xml:space="preserve"> Understanding Media</w:t>
      </w:r>
      <w:proofErr w:type="gramStart"/>
      <w:r w:rsidRPr="00E1776F">
        <w:rPr>
          <w:sz w:val="22"/>
          <w:szCs w:val="22"/>
        </w:rPr>
        <w:t>:,</w:t>
      </w:r>
      <w:proofErr w:type="gramEnd"/>
      <w:r w:rsidRPr="00E1776F">
        <w:rPr>
          <w:sz w:val="22"/>
          <w:szCs w:val="22"/>
        </w:rPr>
        <w:t xml:space="preserve"> 2 edition. </w:t>
      </w:r>
      <w:proofErr w:type="gramStart"/>
      <w:r w:rsidRPr="00E1776F">
        <w:rPr>
          <w:sz w:val="22"/>
          <w:szCs w:val="22"/>
        </w:rPr>
        <w:t>ed</w:t>
      </w:r>
      <w:proofErr w:type="gramEnd"/>
      <w:r w:rsidRPr="00E1776F">
        <w:rPr>
          <w:sz w:val="22"/>
          <w:szCs w:val="22"/>
        </w:rPr>
        <w:t>. Routledge, London.</w:t>
      </w:r>
    </w:p>
    <w:p w:rsidR="00E1776F" w:rsidRPr="00E1776F" w:rsidRDefault="00E1776F" w:rsidP="00E87C2D">
      <w:pPr>
        <w:pStyle w:val="Bibliography"/>
        <w:bidi w:val="0"/>
        <w:ind w:left="360"/>
        <w:rPr>
          <w:sz w:val="22"/>
          <w:szCs w:val="22"/>
        </w:rPr>
      </w:pPr>
      <w:r w:rsidRPr="00E1776F">
        <w:rPr>
          <w:sz w:val="22"/>
          <w:szCs w:val="22"/>
        </w:rPr>
        <w:t xml:space="preserve">Paul, C., 2015. </w:t>
      </w:r>
      <w:proofErr w:type="gramStart"/>
      <w:r w:rsidRPr="00E1776F">
        <w:rPr>
          <w:sz w:val="22"/>
          <w:szCs w:val="22"/>
        </w:rPr>
        <w:t>Digital art, Third edition.</w:t>
      </w:r>
      <w:proofErr w:type="gramEnd"/>
      <w:r w:rsidRPr="00E1776F">
        <w:rPr>
          <w:sz w:val="22"/>
          <w:szCs w:val="22"/>
        </w:rPr>
        <w:t xml:space="preserve"> </w:t>
      </w:r>
      <w:proofErr w:type="gramStart"/>
      <w:r w:rsidRPr="00E1776F">
        <w:rPr>
          <w:sz w:val="22"/>
          <w:szCs w:val="22"/>
        </w:rPr>
        <w:t>ed</w:t>
      </w:r>
      <w:proofErr w:type="gramEnd"/>
      <w:r w:rsidRPr="00E1776F">
        <w:rPr>
          <w:sz w:val="22"/>
          <w:szCs w:val="22"/>
        </w:rPr>
        <w:t xml:space="preserve">, World of art. </w:t>
      </w:r>
      <w:proofErr w:type="gramStart"/>
      <w:r w:rsidRPr="00E1776F">
        <w:rPr>
          <w:sz w:val="22"/>
          <w:szCs w:val="22"/>
        </w:rPr>
        <w:t>Thames &amp; Hudson, London.</w:t>
      </w:r>
      <w:proofErr w:type="gramEnd"/>
    </w:p>
    <w:p w:rsidR="00E1776F" w:rsidRPr="00E1776F" w:rsidRDefault="00E1776F" w:rsidP="00E87C2D">
      <w:pPr>
        <w:pStyle w:val="Bibliography"/>
        <w:bidi w:val="0"/>
        <w:ind w:left="360"/>
        <w:rPr>
          <w:sz w:val="22"/>
          <w:szCs w:val="22"/>
        </w:rPr>
      </w:pPr>
      <w:proofErr w:type="gramStart"/>
      <w:r w:rsidRPr="00E1776F">
        <w:rPr>
          <w:sz w:val="22"/>
          <w:szCs w:val="22"/>
        </w:rPr>
        <w:t>Poli, F., 2014.</w:t>
      </w:r>
      <w:proofErr w:type="gramEnd"/>
      <w:r w:rsidRPr="00E1776F">
        <w:rPr>
          <w:sz w:val="22"/>
          <w:szCs w:val="22"/>
        </w:rPr>
        <w:t xml:space="preserve"> Ilsistema dell’arte contemporanea: produzione artistica, mercato, musei. Editori Laterza, Roma.</w:t>
      </w:r>
    </w:p>
    <w:p w:rsidR="00E1776F" w:rsidRPr="00E1776F" w:rsidRDefault="00E1776F" w:rsidP="00E87C2D">
      <w:pPr>
        <w:pStyle w:val="Bibliography"/>
        <w:bidi w:val="0"/>
        <w:ind w:left="360"/>
        <w:rPr>
          <w:sz w:val="22"/>
          <w:szCs w:val="22"/>
        </w:rPr>
      </w:pPr>
      <w:proofErr w:type="gramStart"/>
      <w:r w:rsidRPr="00E1776F">
        <w:rPr>
          <w:sz w:val="22"/>
          <w:szCs w:val="22"/>
        </w:rPr>
        <w:t>Rubidge, S., 1998.</w:t>
      </w:r>
      <w:proofErr w:type="gramEnd"/>
      <w:r w:rsidRPr="00E1776F">
        <w:rPr>
          <w:sz w:val="22"/>
          <w:szCs w:val="22"/>
        </w:rPr>
        <w:t xml:space="preserve"> </w:t>
      </w:r>
      <w:proofErr w:type="gramStart"/>
      <w:r w:rsidRPr="00E1776F">
        <w:rPr>
          <w:sz w:val="22"/>
          <w:szCs w:val="22"/>
        </w:rPr>
        <w:t>Reflections on the Choreographic Process in the Digital Domain.</w:t>
      </w:r>
      <w:proofErr w:type="gramEnd"/>
    </w:p>
    <w:p w:rsidR="00E1776F" w:rsidRPr="00E1776F" w:rsidRDefault="00E1776F" w:rsidP="00E87C2D">
      <w:pPr>
        <w:pStyle w:val="Bibliography"/>
        <w:bidi w:val="0"/>
        <w:ind w:left="360"/>
        <w:rPr>
          <w:sz w:val="22"/>
          <w:szCs w:val="22"/>
        </w:rPr>
      </w:pPr>
      <w:r w:rsidRPr="00E1776F">
        <w:rPr>
          <w:sz w:val="22"/>
          <w:szCs w:val="22"/>
        </w:rPr>
        <w:t xml:space="preserve">Rush, M., 2005. New media in art, 2nd ed. </w:t>
      </w:r>
      <w:proofErr w:type="gramStart"/>
      <w:r w:rsidRPr="00E1776F">
        <w:rPr>
          <w:sz w:val="22"/>
          <w:szCs w:val="22"/>
        </w:rPr>
        <w:t>ed</w:t>
      </w:r>
      <w:proofErr w:type="gramEnd"/>
      <w:r w:rsidRPr="00E1776F">
        <w:rPr>
          <w:sz w:val="22"/>
          <w:szCs w:val="22"/>
        </w:rPr>
        <w:t xml:space="preserve">, World of art. </w:t>
      </w:r>
      <w:proofErr w:type="gramStart"/>
      <w:r w:rsidRPr="00E1776F">
        <w:rPr>
          <w:sz w:val="22"/>
          <w:szCs w:val="22"/>
        </w:rPr>
        <w:t>Thames &amp; Hudson, London.</w:t>
      </w:r>
      <w:proofErr w:type="gramEnd"/>
    </w:p>
    <w:p w:rsidR="00E1776F" w:rsidRPr="00E1776F" w:rsidRDefault="00E1776F" w:rsidP="00E87C2D">
      <w:pPr>
        <w:pStyle w:val="Bibliography"/>
        <w:bidi w:val="0"/>
        <w:ind w:left="360"/>
        <w:rPr>
          <w:sz w:val="22"/>
          <w:szCs w:val="22"/>
        </w:rPr>
      </w:pPr>
      <w:r w:rsidRPr="00E1776F">
        <w:rPr>
          <w:sz w:val="22"/>
          <w:szCs w:val="22"/>
        </w:rPr>
        <w:t>Saba, C.G., 2006. In luogo di un’introduzione: coesistenze, intersezioni, interferenze tra forme mediali e forme artistiche, in: Cinema Video Internet. CLUEB, pp. 1000–1070.</w:t>
      </w:r>
    </w:p>
    <w:p w:rsidR="00E1776F" w:rsidRPr="00E1776F" w:rsidRDefault="00E1776F" w:rsidP="00E87C2D">
      <w:pPr>
        <w:pStyle w:val="Bibliography"/>
        <w:bidi w:val="0"/>
        <w:ind w:left="360"/>
        <w:rPr>
          <w:sz w:val="22"/>
          <w:szCs w:val="22"/>
        </w:rPr>
      </w:pPr>
      <w:r w:rsidRPr="00E1776F">
        <w:rPr>
          <w:sz w:val="22"/>
          <w:szCs w:val="22"/>
        </w:rPr>
        <w:t xml:space="preserve">Stack, J., 2013. Tate Digital Strategy 2013–15: Digital as a Dimension of Everything. </w:t>
      </w:r>
      <w:proofErr w:type="gramStart"/>
      <w:r w:rsidRPr="00E1776F">
        <w:rPr>
          <w:sz w:val="22"/>
          <w:szCs w:val="22"/>
        </w:rPr>
        <w:t>Tate Pap.</w:t>
      </w:r>
      <w:proofErr w:type="gramEnd"/>
      <w:r w:rsidRPr="00E1776F">
        <w:rPr>
          <w:sz w:val="22"/>
          <w:szCs w:val="22"/>
        </w:rPr>
        <w:t xml:space="preserve"> 19.</w:t>
      </w:r>
    </w:p>
    <w:bookmarkEnd w:id="0"/>
    <w:p w:rsidR="005C1846" w:rsidRDefault="00E1776F" w:rsidP="00E1776F">
      <w:pPr>
        <w:bidi w:val="0"/>
        <w:jc w:val="both"/>
        <w:rPr>
          <w:rFonts w:cs="B Mitra"/>
          <w:sz w:val="28"/>
          <w:szCs w:val="28"/>
          <w:lang w:bidi="fa-IR"/>
        </w:rPr>
      </w:pPr>
      <w:r w:rsidRPr="00E1776F">
        <w:rPr>
          <w:sz w:val="22"/>
          <w:szCs w:val="22"/>
          <w:rtl/>
        </w:rPr>
        <w:fldChar w:fldCharType="end"/>
      </w:r>
    </w:p>
    <w:sectPr w:rsidR="005C1846" w:rsidSect="009D44DD">
      <w:headerReference w:type="even" r:id="rId9"/>
      <w:headerReference w:type="default" r:id="rId10"/>
      <w:footerReference w:type="default" r:id="rId11"/>
      <w:headerReference w:type="first" r:id="rId12"/>
      <w:footnotePr>
        <w:numRestart w:val="eachPage"/>
      </w:footnotePr>
      <w:pgSz w:w="11906" w:h="16838" w:code="9"/>
      <w:pgMar w:top="1985" w:right="1418" w:bottom="1134" w:left="1418" w:header="73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9D9" w:rsidRDefault="00C269D9">
      <w:r>
        <w:separator/>
      </w:r>
    </w:p>
  </w:endnote>
  <w:endnote w:type="continuationSeparator" w:id="0">
    <w:p w:rsidR="00C269D9" w:rsidRDefault="00C2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RAN Sans">
    <w:panose1 w:val="020B0400000000000000"/>
    <w:charset w:val="00"/>
    <w:family w:val="swiss"/>
    <w:pitch w:val="variable"/>
    <w:sig w:usb0="00002003" w:usb1="1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92D" w:rsidRDefault="00C34F12">
    <w:pPr>
      <w:pStyle w:val="Footer"/>
      <w:jc w:val="center"/>
    </w:pPr>
    <w:r>
      <w:fldChar w:fldCharType="begin"/>
    </w:r>
    <w:r>
      <w:instrText xml:space="preserve"> PAGE   \* MERGEFORMAT </w:instrText>
    </w:r>
    <w:r>
      <w:fldChar w:fldCharType="separate"/>
    </w:r>
    <w:r w:rsidR="00E87C2D">
      <w:rPr>
        <w:noProof/>
        <w:rtl/>
      </w:rPr>
      <w:t>7</w:t>
    </w:r>
    <w:r>
      <w:rPr>
        <w:noProof/>
      </w:rPr>
      <w:fldChar w:fldCharType="end"/>
    </w:r>
  </w:p>
  <w:p w:rsidR="0061492D" w:rsidRDefault="00614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9D9" w:rsidRDefault="00C269D9">
      <w:r>
        <w:separator/>
      </w:r>
    </w:p>
  </w:footnote>
  <w:footnote w:type="continuationSeparator" w:id="0">
    <w:p w:rsidR="00C269D9" w:rsidRDefault="00C269D9">
      <w:r>
        <w:continuationSeparator/>
      </w:r>
    </w:p>
  </w:footnote>
  <w:footnote w:id="1">
    <w:p w:rsidR="002B07D2" w:rsidRPr="00E1776F" w:rsidRDefault="002B07D2">
      <w:pPr>
        <w:pStyle w:val="FootnoteText"/>
        <w:rPr>
          <w:rFonts w:cs="B Mitra"/>
          <w:sz w:val="22"/>
          <w:szCs w:val="22"/>
          <w:lang w:bidi="fa-IR"/>
        </w:rPr>
      </w:pPr>
      <w:r w:rsidRPr="00E1776F">
        <w:rPr>
          <w:rStyle w:val="FootnoteReference"/>
          <w:rFonts w:cs="B Mitra"/>
          <w:sz w:val="22"/>
          <w:szCs w:val="22"/>
        </w:rPr>
        <w:footnoteRef/>
      </w:r>
      <w:r w:rsidRPr="00E1776F">
        <w:rPr>
          <w:rFonts w:cs="B Mitra"/>
          <w:sz w:val="22"/>
          <w:szCs w:val="22"/>
          <w:rtl/>
        </w:rPr>
        <w:t xml:space="preserve"> </w:t>
      </w:r>
      <w:r w:rsidRPr="00E1776F">
        <w:rPr>
          <w:rFonts w:cs="B Mitra"/>
          <w:sz w:val="22"/>
          <w:szCs w:val="22"/>
          <w:rtl/>
          <w:lang w:bidi="fa-IR"/>
        </w:rPr>
        <w:t xml:space="preserve">- کارشناس ارشد مدیریت امور فرهنگی </w:t>
      </w:r>
      <w:r w:rsidRPr="00E1776F">
        <w:rPr>
          <w:rFonts w:hint="cs"/>
          <w:sz w:val="22"/>
          <w:szCs w:val="22"/>
          <w:rtl/>
          <w:lang w:bidi="fa-IR"/>
        </w:rPr>
        <w:t>–</w:t>
      </w:r>
      <w:r w:rsidRPr="00E1776F">
        <w:rPr>
          <w:rFonts w:cs="B Mitra"/>
          <w:sz w:val="22"/>
          <w:szCs w:val="22"/>
          <w:rtl/>
          <w:lang w:bidi="fa-IR"/>
        </w:rPr>
        <w:t xml:space="preserve"> پژوهش‌گر در فرهنگستان هنر</w:t>
      </w:r>
    </w:p>
  </w:footnote>
  <w:footnote w:id="2">
    <w:p w:rsidR="002B07D2" w:rsidRPr="00E1776F" w:rsidRDefault="002B07D2">
      <w:pPr>
        <w:pStyle w:val="FootnoteText"/>
        <w:rPr>
          <w:sz w:val="22"/>
          <w:szCs w:val="22"/>
          <w:lang w:bidi="fa-IR"/>
        </w:rPr>
      </w:pPr>
      <w:r w:rsidRPr="00E1776F">
        <w:rPr>
          <w:rStyle w:val="FootnoteReference"/>
          <w:rFonts w:cs="B Mitra"/>
          <w:sz w:val="22"/>
          <w:szCs w:val="22"/>
        </w:rPr>
        <w:footnoteRef/>
      </w:r>
      <w:r w:rsidRPr="00E1776F">
        <w:rPr>
          <w:rFonts w:cs="B Mitra"/>
          <w:sz w:val="22"/>
          <w:szCs w:val="22"/>
          <w:rtl/>
        </w:rPr>
        <w:t xml:space="preserve"> </w:t>
      </w:r>
      <w:r w:rsidRPr="00E1776F">
        <w:rPr>
          <w:rFonts w:cs="B Mitra"/>
          <w:sz w:val="22"/>
          <w:szCs w:val="22"/>
          <w:rtl/>
          <w:lang w:bidi="fa-IR"/>
        </w:rPr>
        <w:t xml:space="preserve">- </w:t>
      </w:r>
      <w:r w:rsidRPr="00E1776F">
        <w:rPr>
          <w:rFonts w:cs="B Mitra"/>
          <w:sz w:val="22"/>
          <w:szCs w:val="22"/>
          <w:rtl/>
          <w:lang w:bidi="fa-IR"/>
        </w:rPr>
        <w:t xml:space="preserve">کارشناسی ارشد علوم ارتباطات اجتماعی </w:t>
      </w:r>
      <w:r w:rsidRPr="00E1776F">
        <w:rPr>
          <w:rFonts w:hint="cs"/>
          <w:sz w:val="22"/>
          <w:szCs w:val="22"/>
          <w:rtl/>
          <w:lang w:bidi="fa-IR"/>
        </w:rPr>
        <w:t>–</w:t>
      </w:r>
      <w:r w:rsidRPr="00E1776F">
        <w:rPr>
          <w:rFonts w:cs="B Mitra"/>
          <w:sz w:val="22"/>
          <w:szCs w:val="22"/>
          <w:rtl/>
          <w:lang w:bidi="fa-IR"/>
        </w:rPr>
        <w:t xml:space="preserve"> پژوهش‌گر در فرهنگستان هنر</w:t>
      </w:r>
    </w:p>
  </w:footnote>
  <w:footnote w:id="3">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computational</w:t>
      </w:r>
    </w:p>
  </w:footnote>
  <w:footnote w:id="4">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epochal turn</w:t>
      </w:r>
    </w:p>
  </w:footnote>
  <w:footnote w:id="5">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David M. Berry</w:t>
      </w:r>
      <w:r w:rsidRPr="00E1776F">
        <w:rPr>
          <w:sz w:val="22"/>
          <w:szCs w:val="22"/>
        </w:rPr>
        <w:t xml:space="preserve"> – British Media and culture researcher</w:t>
      </w:r>
    </w:p>
  </w:footnote>
  <w:footnote w:id="6">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Michael Dieter</w:t>
      </w:r>
      <w:r w:rsidRPr="00E1776F">
        <w:rPr>
          <w:sz w:val="22"/>
          <w:szCs w:val="22"/>
        </w:rPr>
        <w:t xml:space="preserve"> – Australian Media theory researcher</w:t>
      </w:r>
    </w:p>
  </w:footnote>
  <w:footnote w:id="7">
    <w:p w:rsidR="002B07D2" w:rsidRPr="00E1776F" w:rsidRDefault="002B07D2" w:rsidP="002B07D2">
      <w:pPr>
        <w:pStyle w:val="FootnoteText"/>
        <w:bidi w:val="0"/>
        <w:rPr>
          <w:sz w:val="22"/>
          <w:szCs w:val="22"/>
        </w:rPr>
      </w:pPr>
      <w:r w:rsidRPr="00E1776F">
        <w:rPr>
          <w:rStyle w:val="FootnoteReference"/>
          <w:sz w:val="22"/>
          <w:szCs w:val="22"/>
        </w:rPr>
        <w:footnoteRef/>
      </w:r>
      <w:proofErr w:type="spellStart"/>
      <w:r w:rsidRPr="00E1776F">
        <w:rPr>
          <w:sz w:val="22"/>
          <w:szCs w:val="22"/>
        </w:rPr>
        <w:t>softwarized</w:t>
      </w:r>
      <w:proofErr w:type="spellEnd"/>
      <w:r w:rsidRPr="00E1776F">
        <w:rPr>
          <w:sz w:val="22"/>
          <w:szCs w:val="22"/>
        </w:rPr>
        <w:t xml:space="preserve"> technical systems</w:t>
      </w:r>
    </w:p>
  </w:footnote>
  <w:footnote w:id="8">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epistemological</w:t>
      </w:r>
    </w:p>
  </w:footnote>
  <w:footnote w:id="9">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pragmatic</w:t>
      </w:r>
    </w:p>
  </w:footnote>
  <w:footnote w:id="10">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user-oriented logics</w:t>
      </w:r>
    </w:p>
  </w:footnote>
  <w:footnote w:id="11">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Claire Bishop</w:t>
      </w:r>
      <w:r w:rsidRPr="00E1776F">
        <w:rPr>
          <w:sz w:val="22"/>
          <w:szCs w:val="22"/>
        </w:rPr>
        <w:t xml:space="preserve"> – British Art history researcher</w:t>
      </w:r>
    </w:p>
  </w:footnote>
  <w:footnote w:id="12">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 xml:space="preserve">Giulio </w:t>
      </w:r>
      <w:proofErr w:type="spellStart"/>
      <w:r w:rsidRPr="00E1776F">
        <w:rPr>
          <w:b/>
          <w:bCs/>
          <w:sz w:val="22"/>
          <w:szCs w:val="22"/>
        </w:rPr>
        <w:t>Lughi</w:t>
      </w:r>
      <w:proofErr w:type="spellEnd"/>
      <w:r w:rsidRPr="00E1776F">
        <w:rPr>
          <w:sz w:val="22"/>
          <w:szCs w:val="22"/>
        </w:rPr>
        <w:t xml:space="preserve"> – Italian Media and art researcher</w:t>
      </w:r>
    </w:p>
  </w:footnote>
  <w:footnote w:id="13">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global factors</w:t>
      </w:r>
    </w:p>
  </w:footnote>
  <w:footnote w:id="14">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 xml:space="preserve">Francesco </w:t>
      </w:r>
      <w:proofErr w:type="spellStart"/>
      <w:r w:rsidRPr="00E1776F">
        <w:rPr>
          <w:b/>
          <w:bCs/>
          <w:sz w:val="22"/>
          <w:szCs w:val="22"/>
        </w:rPr>
        <w:t>Poli</w:t>
      </w:r>
      <w:proofErr w:type="spellEnd"/>
      <w:r w:rsidRPr="00E1776F">
        <w:rPr>
          <w:sz w:val="22"/>
          <w:szCs w:val="22"/>
        </w:rPr>
        <w:t xml:space="preserve"> – Italian Art history researcher</w:t>
      </w:r>
    </w:p>
  </w:footnote>
  <w:footnote w:id="15">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Herbert Marshall McLuhan</w:t>
      </w:r>
      <w:r w:rsidRPr="00E1776F">
        <w:rPr>
          <w:sz w:val="22"/>
          <w:szCs w:val="22"/>
        </w:rPr>
        <w:t xml:space="preserve"> – Canadian Media Theorist</w:t>
      </w:r>
    </w:p>
  </w:footnote>
  <w:footnote w:id="16">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tl/>
        </w:rPr>
        <w:t xml:space="preserve"> </w:t>
      </w:r>
      <w:r w:rsidRPr="00E1776F">
        <w:rPr>
          <w:sz w:val="22"/>
          <w:szCs w:val="22"/>
        </w:rPr>
        <w:t>modularity</w:t>
      </w:r>
    </w:p>
  </w:footnote>
  <w:footnote w:id="17">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variability</w:t>
      </w:r>
      <w:r w:rsidRPr="00E1776F">
        <w:rPr>
          <w:sz w:val="22"/>
          <w:szCs w:val="22"/>
          <w:rtl/>
        </w:rPr>
        <w:t xml:space="preserve"> </w:t>
      </w:r>
      <w:r w:rsidRPr="00E1776F">
        <w:rPr>
          <w:sz w:val="22"/>
          <w:szCs w:val="22"/>
          <w:rtl/>
        </w:rPr>
        <w:t>‌</w:t>
      </w:r>
    </w:p>
  </w:footnote>
  <w:footnote w:id="18">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programmability</w:t>
      </w:r>
    </w:p>
  </w:footnote>
  <w:footnote w:id="19">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interactivity</w:t>
      </w:r>
    </w:p>
  </w:footnote>
  <w:footnote w:id="20">
    <w:p w:rsidR="002B07D2" w:rsidRPr="00E1776F" w:rsidRDefault="002B07D2" w:rsidP="002B07D2">
      <w:pPr>
        <w:pStyle w:val="FootnoteText"/>
        <w:bidi w:val="0"/>
        <w:rPr>
          <w:sz w:val="22"/>
          <w:szCs w:val="22"/>
        </w:rPr>
      </w:pPr>
      <w:r w:rsidRPr="00E1776F">
        <w:rPr>
          <w:rStyle w:val="FootnoteReference"/>
          <w:sz w:val="22"/>
          <w:szCs w:val="22"/>
        </w:rPr>
        <w:footnoteRef/>
      </w:r>
      <w:proofErr w:type="spellStart"/>
      <w:r w:rsidRPr="00E1776F">
        <w:rPr>
          <w:sz w:val="22"/>
          <w:szCs w:val="22"/>
        </w:rPr>
        <w:t>CaFÉ</w:t>
      </w:r>
      <w:proofErr w:type="spellEnd"/>
      <w:r w:rsidRPr="00E1776F">
        <w:rPr>
          <w:sz w:val="22"/>
          <w:szCs w:val="22"/>
        </w:rPr>
        <w:t xml:space="preserve"> (CallForEntry.org)</w:t>
      </w:r>
    </w:p>
  </w:footnote>
  <w:footnote w:id="21">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 xml:space="preserve">Mary Dyson </w:t>
      </w:r>
      <w:r w:rsidRPr="00E1776F">
        <w:rPr>
          <w:sz w:val="22"/>
          <w:szCs w:val="22"/>
        </w:rPr>
        <w:t>– British Graphic design researcher</w:t>
      </w:r>
    </w:p>
  </w:footnote>
  <w:footnote w:id="22">
    <w:p w:rsidR="002B07D2" w:rsidRPr="00E1776F" w:rsidRDefault="002B07D2" w:rsidP="002B07D2">
      <w:pPr>
        <w:pStyle w:val="FootnoteText"/>
        <w:bidi w:val="0"/>
        <w:rPr>
          <w:sz w:val="22"/>
          <w:szCs w:val="22"/>
          <w:rtl/>
        </w:rPr>
      </w:pPr>
      <w:r w:rsidRPr="00E1776F">
        <w:rPr>
          <w:rStyle w:val="FootnoteReference"/>
          <w:sz w:val="22"/>
          <w:szCs w:val="22"/>
        </w:rPr>
        <w:footnoteRef/>
      </w:r>
      <w:r w:rsidRPr="00E1776F">
        <w:rPr>
          <w:b/>
          <w:bCs/>
          <w:sz w:val="22"/>
          <w:szCs w:val="22"/>
        </w:rPr>
        <w:t>Kevin Moran</w:t>
      </w:r>
      <w:r w:rsidRPr="00E1776F">
        <w:rPr>
          <w:sz w:val="22"/>
          <w:szCs w:val="22"/>
        </w:rPr>
        <w:t xml:space="preserve"> – Canadian Economy researcher</w:t>
      </w:r>
    </w:p>
  </w:footnote>
  <w:footnote w:id="23">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Fiona Cameron</w:t>
      </w:r>
      <w:r w:rsidRPr="00E1776F">
        <w:rPr>
          <w:sz w:val="22"/>
          <w:szCs w:val="22"/>
        </w:rPr>
        <w:t xml:space="preserve"> – American sociologist</w:t>
      </w:r>
    </w:p>
  </w:footnote>
  <w:footnote w:id="24">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Smithsonian Institution</w:t>
      </w:r>
    </w:p>
  </w:footnote>
  <w:footnote w:id="25">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Digitalization Strategic Plan</w:t>
      </w:r>
    </w:p>
  </w:footnote>
  <w:footnote w:id="26">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Tate Gallery</w:t>
      </w:r>
    </w:p>
  </w:footnote>
  <w:footnote w:id="27">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Digital as a Dimension of Everything</w:t>
      </w:r>
    </w:p>
  </w:footnote>
  <w:footnote w:id="28">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tl/>
        </w:rPr>
        <w:t xml:space="preserve"> </w:t>
      </w:r>
      <w:r w:rsidRPr="00E1776F">
        <w:rPr>
          <w:b/>
          <w:bCs/>
          <w:sz w:val="22"/>
          <w:szCs w:val="22"/>
        </w:rPr>
        <w:t>John Stack</w:t>
      </w:r>
      <w:r w:rsidRPr="00E1776F">
        <w:rPr>
          <w:sz w:val="22"/>
          <w:szCs w:val="22"/>
        </w:rPr>
        <w:t xml:space="preserve"> – British Digital director</w:t>
      </w:r>
    </w:p>
  </w:footnote>
  <w:footnote w:id="29">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Beryl Graham</w:t>
      </w:r>
      <w:r w:rsidRPr="00E1776F">
        <w:rPr>
          <w:sz w:val="22"/>
          <w:szCs w:val="22"/>
        </w:rPr>
        <w:t xml:space="preserve"> – British Media art researcher</w:t>
      </w:r>
    </w:p>
  </w:footnote>
  <w:footnote w:id="30">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Sarah Cook</w:t>
      </w:r>
      <w:r w:rsidRPr="00E1776F">
        <w:rPr>
          <w:sz w:val="22"/>
          <w:szCs w:val="22"/>
        </w:rPr>
        <w:t xml:space="preserve"> – Canadian Media art researcher</w:t>
      </w:r>
    </w:p>
  </w:footnote>
  <w:footnote w:id="31">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Rachel Greene</w:t>
      </w:r>
      <w:r w:rsidRPr="00E1776F">
        <w:rPr>
          <w:sz w:val="22"/>
          <w:szCs w:val="22"/>
        </w:rPr>
        <w:t xml:space="preserve"> – Canadian Literature researcher</w:t>
      </w:r>
    </w:p>
  </w:footnote>
  <w:footnote w:id="32">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Christiane Paul</w:t>
      </w:r>
      <w:r w:rsidRPr="00E1776F">
        <w:rPr>
          <w:sz w:val="22"/>
          <w:szCs w:val="22"/>
          <w:rtl/>
        </w:rPr>
        <w:t xml:space="preserve"> </w:t>
      </w:r>
      <w:r w:rsidRPr="00E1776F">
        <w:rPr>
          <w:sz w:val="22"/>
          <w:szCs w:val="22"/>
        </w:rPr>
        <w:t>– American Media art researcher</w:t>
      </w:r>
    </w:p>
  </w:footnote>
  <w:footnote w:id="33">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 xml:space="preserve">Michael Rush </w:t>
      </w:r>
      <w:r w:rsidRPr="00E1776F">
        <w:rPr>
          <w:sz w:val="22"/>
          <w:szCs w:val="22"/>
        </w:rPr>
        <w:t>– American Museum director</w:t>
      </w:r>
    </w:p>
  </w:footnote>
  <w:footnote w:id="34">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futurism</w:t>
      </w:r>
    </w:p>
  </w:footnote>
  <w:footnote w:id="35">
    <w:p w:rsidR="002B07D2" w:rsidRPr="00E1776F" w:rsidRDefault="002B07D2" w:rsidP="002B07D2">
      <w:pPr>
        <w:pStyle w:val="FootnoteText"/>
        <w:bidi w:val="0"/>
        <w:rPr>
          <w:sz w:val="22"/>
          <w:szCs w:val="22"/>
        </w:rPr>
      </w:pPr>
      <w:r w:rsidRPr="00E1776F">
        <w:rPr>
          <w:rStyle w:val="FootnoteReference"/>
          <w:sz w:val="22"/>
          <w:szCs w:val="22"/>
        </w:rPr>
        <w:footnoteRef/>
      </w:r>
      <w:proofErr w:type="spellStart"/>
      <w:r w:rsidRPr="00E1776F">
        <w:rPr>
          <w:b/>
          <w:bCs/>
          <w:sz w:val="22"/>
          <w:szCs w:val="22"/>
        </w:rPr>
        <w:t>Cosetta</w:t>
      </w:r>
      <w:proofErr w:type="spellEnd"/>
      <w:r w:rsidRPr="00E1776F">
        <w:rPr>
          <w:b/>
          <w:bCs/>
          <w:sz w:val="22"/>
          <w:szCs w:val="22"/>
        </w:rPr>
        <w:t xml:space="preserve"> Saba</w:t>
      </w:r>
      <w:r w:rsidRPr="00E1776F">
        <w:rPr>
          <w:sz w:val="22"/>
          <w:szCs w:val="22"/>
        </w:rPr>
        <w:t xml:space="preserve"> – Italian Media researcher</w:t>
      </w:r>
    </w:p>
  </w:footnote>
  <w:footnote w:id="36">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copyrights</w:t>
      </w:r>
    </w:p>
  </w:footnote>
  <w:footnote w:id="37">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commercialization</w:t>
      </w:r>
    </w:p>
  </w:footnote>
  <w:footnote w:id="38">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paradigm</w:t>
      </w:r>
    </w:p>
  </w:footnote>
  <w:footnote w:id="39">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hypertext</w:t>
      </w:r>
    </w:p>
  </w:footnote>
  <w:footnote w:id="40">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 xml:space="preserve">Lev Manovich </w:t>
      </w:r>
      <w:r w:rsidRPr="00E1776F">
        <w:rPr>
          <w:sz w:val="22"/>
          <w:szCs w:val="22"/>
        </w:rPr>
        <w:t>– American computer science researcher</w:t>
      </w:r>
    </w:p>
  </w:footnote>
  <w:footnote w:id="41">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installation</w:t>
      </w:r>
    </w:p>
  </w:footnote>
  <w:footnote w:id="42">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 xml:space="preserve">Sarah </w:t>
      </w:r>
      <w:proofErr w:type="spellStart"/>
      <w:r w:rsidRPr="00E1776F">
        <w:rPr>
          <w:b/>
          <w:bCs/>
          <w:sz w:val="22"/>
          <w:szCs w:val="22"/>
        </w:rPr>
        <w:t>Rubidge</w:t>
      </w:r>
      <w:proofErr w:type="spellEnd"/>
      <w:r w:rsidRPr="00E1776F">
        <w:rPr>
          <w:sz w:val="22"/>
          <w:szCs w:val="22"/>
        </w:rPr>
        <w:t xml:space="preserve"> – British Media researcher</w:t>
      </w:r>
    </w:p>
  </w:footnote>
  <w:footnote w:id="43">
    <w:p w:rsidR="002B07D2" w:rsidRPr="00E1776F" w:rsidRDefault="002B07D2" w:rsidP="002B07D2">
      <w:pPr>
        <w:pStyle w:val="FootnoteText"/>
        <w:bidi w:val="0"/>
        <w:rPr>
          <w:sz w:val="22"/>
          <w:szCs w:val="22"/>
        </w:rPr>
      </w:pPr>
      <w:r w:rsidRPr="00E1776F">
        <w:rPr>
          <w:rStyle w:val="FootnoteReference"/>
          <w:sz w:val="22"/>
          <w:szCs w:val="22"/>
        </w:rPr>
        <w:footnoteRef/>
      </w:r>
      <w:proofErr w:type="spellStart"/>
      <w:r w:rsidRPr="00E1776F">
        <w:rPr>
          <w:b/>
          <w:bCs/>
          <w:sz w:val="22"/>
          <w:szCs w:val="22"/>
        </w:rPr>
        <w:t>Katja</w:t>
      </w:r>
      <w:proofErr w:type="spellEnd"/>
      <w:r w:rsidRPr="00E1776F">
        <w:rPr>
          <w:b/>
          <w:bCs/>
          <w:sz w:val="22"/>
          <w:szCs w:val="22"/>
        </w:rPr>
        <w:t xml:space="preserve"> </w:t>
      </w:r>
      <w:proofErr w:type="spellStart"/>
      <w:r w:rsidRPr="00E1776F">
        <w:rPr>
          <w:b/>
          <w:bCs/>
          <w:sz w:val="22"/>
          <w:szCs w:val="22"/>
        </w:rPr>
        <w:t>Kwastek</w:t>
      </w:r>
      <w:proofErr w:type="spellEnd"/>
      <w:r w:rsidRPr="00E1776F">
        <w:rPr>
          <w:sz w:val="22"/>
          <w:szCs w:val="22"/>
        </w:rPr>
        <w:t xml:space="preserve"> - Dutch Modern art researcher</w:t>
      </w:r>
    </w:p>
  </w:footnote>
  <w:footnote w:id="44">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Manuel Castells</w:t>
      </w:r>
      <w:r w:rsidRPr="00E1776F">
        <w:rPr>
          <w:sz w:val="22"/>
          <w:szCs w:val="22"/>
        </w:rPr>
        <w:t xml:space="preserve"> – Spanish communication theorist</w:t>
      </w:r>
    </w:p>
  </w:footnote>
  <w:footnote w:id="45">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locative</w:t>
      </w:r>
    </w:p>
  </w:footnote>
  <w:footnote w:id="46">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locative medias</w:t>
      </w:r>
    </w:p>
  </w:footnote>
  <w:footnote w:id="47">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site-specific</w:t>
      </w:r>
    </w:p>
  </w:footnote>
  <w:footnote w:id="48">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sz w:val="22"/>
          <w:szCs w:val="22"/>
        </w:rPr>
        <w:t>geotagging</w:t>
      </w:r>
    </w:p>
  </w:footnote>
  <w:footnote w:id="49">
    <w:p w:rsidR="002B07D2" w:rsidRPr="00E1776F" w:rsidRDefault="002B07D2" w:rsidP="002B07D2">
      <w:pPr>
        <w:pStyle w:val="FootnoteText"/>
        <w:bidi w:val="0"/>
        <w:rPr>
          <w:sz w:val="22"/>
          <w:szCs w:val="22"/>
        </w:rPr>
      </w:pPr>
      <w:r w:rsidRPr="00E1776F">
        <w:rPr>
          <w:rStyle w:val="FootnoteReference"/>
          <w:sz w:val="22"/>
          <w:szCs w:val="22"/>
        </w:rPr>
        <w:footnoteRef/>
      </w:r>
      <w:proofErr w:type="spellStart"/>
      <w:r w:rsidRPr="00E1776F">
        <w:rPr>
          <w:b/>
          <w:bCs/>
          <w:sz w:val="22"/>
          <w:szCs w:val="22"/>
        </w:rPr>
        <w:t>Ulrik</w:t>
      </w:r>
      <w:proofErr w:type="spellEnd"/>
      <w:r w:rsidRPr="00E1776F">
        <w:rPr>
          <w:b/>
          <w:bCs/>
          <w:sz w:val="22"/>
          <w:szCs w:val="22"/>
        </w:rPr>
        <w:t xml:space="preserve"> Ekman </w:t>
      </w:r>
      <w:r w:rsidRPr="00E1776F">
        <w:rPr>
          <w:sz w:val="22"/>
          <w:szCs w:val="22"/>
        </w:rPr>
        <w:t>– Swedish Art and culture researcher</w:t>
      </w:r>
    </w:p>
  </w:footnote>
  <w:footnote w:id="50">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 xml:space="preserve">Paul </w:t>
      </w:r>
      <w:proofErr w:type="spellStart"/>
      <w:r w:rsidRPr="00E1776F">
        <w:rPr>
          <w:b/>
          <w:bCs/>
          <w:sz w:val="22"/>
          <w:szCs w:val="22"/>
        </w:rPr>
        <w:t>Dourish</w:t>
      </w:r>
      <w:proofErr w:type="spellEnd"/>
      <w:r w:rsidRPr="00E1776F">
        <w:rPr>
          <w:sz w:val="22"/>
          <w:szCs w:val="22"/>
          <w:rtl/>
        </w:rPr>
        <w:t xml:space="preserve"> </w:t>
      </w:r>
      <w:r w:rsidRPr="00E1776F">
        <w:rPr>
          <w:sz w:val="22"/>
          <w:szCs w:val="22"/>
        </w:rPr>
        <w:t>– British Computer science researcher</w:t>
      </w:r>
    </w:p>
  </w:footnote>
  <w:footnote w:id="51">
    <w:p w:rsidR="002B07D2" w:rsidRPr="00E1776F" w:rsidRDefault="002B07D2" w:rsidP="002B07D2">
      <w:pPr>
        <w:pStyle w:val="FootnoteText"/>
        <w:bidi w:val="0"/>
        <w:rPr>
          <w:sz w:val="22"/>
          <w:szCs w:val="22"/>
        </w:rPr>
      </w:pPr>
      <w:r w:rsidRPr="00E1776F">
        <w:rPr>
          <w:rStyle w:val="FootnoteReference"/>
          <w:sz w:val="22"/>
          <w:szCs w:val="22"/>
        </w:rPr>
        <w:footnoteRef/>
      </w:r>
      <w:r w:rsidRPr="00E1776F">
        <w:rPr>
          <w:b/>
          <w:bCs/>
          <w:sz w:val="22"/>
          <w:szCs w:val="22"/>
        </w:rPr>
        <w:t>Genevieve Bell</w:t>
      </w:r>
      <w:r w:rsidRPr="00E1776F">
        <w:rPr>
          <w:sz w:val="22"/>
          <w:szCs w:val="22"/>
          <w:rtl/>
        </w:rPr>
        <w:t xml:space="preserve"> </w:t>
      </w:r>
      <w:r w:rsidRPr="00E1776F">
        <w:rPr>
          <w:sz w:val="22"/>
          <w:szCs w:val="22"/>
        </w:rPr>
        <w:t>– Australian Anthropology researcher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B02" w:rsidRDefault="00C269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334" o:spid="_x0000_s2092" type="#_x0000_t75" style="position:absolute;left:0;text-align:left;margin-left:0;margin-top:0;width:421.75pt;height:685.8pt;z-index:-251659776;mso-position-horizontal:center;mso-position-horizontal-relative:margin;mso-position-vertical:center;mso-position-vertical-relative:margin" o:allowincell="f">
          <v:imagedata r:id="rId1" o:title="Arm-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0F" w:rsidRPr="002E1352" w:rsidRDefault="00E1776F" w:rsidP="0042750F">
    <w:pPr>
      <w:pStyle w:val="Header"/>
      <w:tabs>
        <w:tab w:val="clear" w:pos="4513"/>
        <w:tab w:val="center" w:pos="4535"/>
        <w:tab w:val="right" w:pos="9070"/>
      </w:tabs>
      <w:jc w:val="center"/>
      <w:rPr>
        <w:rFonts w:cs="B Titr"/>
        <w:color w:val="FFFFFF"/>
        <w:sz w:val="28"/>
        <w:szCs w:val="28"/>
        <w:rtl/>
        <w:lang w:bidi="fa-IR"/>
      </w:rPr>
    </w:pPr>
    <w:r>
      <w:rPr>
        <w:noProof/>
      </w:rPr>
      <w:drawing>
        <wp:anchor distT="0" distB="0" distL="114300" distR="114300" simplePos="0" relativeHeight="251659776" behindDoc="0" locked="0" layoutInCell="1" allowOverlap="1">
          <wp:simplePos x="0" y="0"/>
          <wp:positionH relativeFrom="column">
            <wp:posOffset>4188460</wp:posOffset>
          </wp:positionH>
          <wp:positionV relativeFrom="paragraph">
            <wp:posOffset>-231775</wp:posOffset>
          </wp:positionV>
          <wp:extent cx="1015365" cy="788035"/>
          <wp:effectExtent l="0" t="0" r="0" b="0"/>
          <wp:wrapNone/>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36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rPr>
      <w:drawing>
        <wp:anchor distT="0" distB="0" distL="114300" distR="114300" simplePos="0" relativeHeight="251657728" behindDoc="0" locked="0" layoutInCell="1" allowOverlap="1">
          <wp:simplePos x="0" y="0"/>
          <wp:positionH relativeFrom="column">
            <wp:posOffset>-903605</wp:posOffset>
          </wp:positionH>
          <wp:positionV relativeFrom="paragraph">
            <wp:posOffset>-482600</wp:posOffset>
          </wp:positionV>
          <wp:extent cx="855980" cy="1082675"/>
          <wp:effectExtent l="0" t="0" r="1270"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980"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750F" w:rsidRPr="002E1352">
      <w:rPr>
        <w:rFonts w:cs="B Titr" w:hint="cs"/>
        <w:color w:val="FFFFFF"/>
        <w:sz w:val="28"/>
        <w:szCs w:val="28"/>
        <w:shd w:val="clear" w:color="auto" w:fill="808080"/>
        <w:rtl/>
        <w:lang w:bidi="fa-IR"/>
      </w:rPr>
      <w:t>همایش ملی هنرهای نمایشی و دیجیتال</w:t>
    </w:r>
  </w:p>
  <w:p w:rsidR="00D20EC1" w:rsidRPr="0042750F" w:rsidRDefault="00E1776F" w:rsidP="0042750F">
    <w:pPr>
      <w:pStyle w:val="Header"/>
      <w:tabs>
        <w:tab w:val="clear" w:pos="4513"/>
        <w:tab w:val="center" w:pos="4535"/>
        <w:tab w:val="right" w:pos="9070"/>
      </w:tabs>
      <w:jc w:val="center"/>
      <w:rPr>
        <w:rFonts w:cs="B Titr"/>
        <w:sz w:val="28"/>
        <w:szCs w:val="28"/>
        <w:rtl/>
      </w:rPr>
    </w:pPr>
    <w:r>
      <w:rPr>
        <w:noProof/>
        <w:color w:val="FFFFFF"/>
      </w:rPr>
      <mc:AlternateContent>
        <mc:Choice Requires="wps">
          <w:drawing>
            <wp:anchor distT="0" distB="0" distL="114300" distR="114300" simplePos="0" relativeHeight="251658752" behindDoc="0" locked="0" layoutInCell="1" allowOverlap="1">
              <wp:simplePos x="0" y="0"/>
              <wp:positionH relativeFrom="column">
                <wp:posOffset>-36195</wp:posOffset>
              </wp:positionH>
              <wp:positionV relativeFrom="paragraph">
                <wp:posOffset>388620</wp:posOffset>
              </wp:positionV>
              <wp:extent cx="6685280" cy="0"/>
              <wp:effectExtent l="97155" t="102870" r="104140" b="9715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190500">
                        <a:solidFill>
                          <a:srgbClr val="1B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5" o:spid="_x0000_s1026" type="#_x0000_t32" style="position:absolute;margin-left:-2.85pt;margin-top:30.6pt;width:526.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" strokecolor="#1b1b1b" strokeweight="15pt"/>
          </w:pict>
        </mc:Fallback>
      </mc:AlternateContent>
    </w:r>
    <w:r w:rsidR="0042750F" w:rsidRPr="0042750F">
      <w:rPr>
        <w:rFonts w:cs="B Titr" w:hint="cs"/>
        <w:sz w:val="28"/>
        <w:szCs w:val="28"/>
        <w:rtl/>
      </w:rPr>
      <w:t>آذر ماه 1398 دانشکده هنر دامغان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B02" w:rsidRDefault="00C269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333" o:spid="_x0000_s2091" type="#_x0000_t75" style="position:absolute;left:0;text-align:left;margin-left:0;margin-top:0;width:421.75pt;height:685.8pt;z-index:-251660800;mso-position-horizontal:center;mso-position-horizontal-relative:margin;mso-position-vertical:center;mso-position-vertical-relative:margin" o:allowincell="f">
          <v:imagedata r:id="rId1" o:title="Arm-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3C4D"/>
    <w:multiLevelType w:val="hybridMultilevel"/>
    <w:tmpl w:val="CF4E64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F8E223B"/>
    <w:multiLevelType w:val="hybridMultilevel"/>
    <w:tmpl w:val="5C6E5EF4"/>
    <w:lvl w:ilvl="0" w:tplc="9E8CE636">
      <w:numFmt w:val="bullet"/>
      <w:lvlText w:val="-"/>
      <w:lvlJc w:val="left"/>
      <w:pPr>
        <w:ind w:left="700" w:hanging="360"/>
      </w:pPr>
      <w:rPr>
        <w:rFonts w:ascii="IRAN Sans" w:eastAsiaTheme="minorHAnsi" w:hAnsi="IRAN Sans" w:cs="IRAN San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nsid w:val="7CE11DA3"/>
    <w:multiLevelType w:val="hybridMultilevel"/>
    <w:tmpl w:val="5B4A9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93"/>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40"/>
    <w:rsid w:val="00047F7C"/>
    <w:rsid w:val="00053ED5"/>
    <w:rsid w:val="00060C30"/>
    <w:rsid w:val="000750A5"/>
    <w:rsid w:val="000B1665"/>
    <w:rsid w:val="000D6D0F"/>
    <w:rsid w:val="000E5BDB"/>
    <w:rsid w:val="00133325"/>
    <w:rsid w:val="00146DC8"/>
    <w:rsid w:val="00157C37"/>
    <w:rsid w:val="00157FA6"/>
    <w:rsid w:val="0019224D"/>
    <w:rsid w:val="00192D40"/>
    <w:rsid w:val="001C59B4"/>
    <w:rsid w:val="001C7924"/>
    <w:rsid w:val="001D383E"/>
    <w:rsid w:val="001D4495"/>
    <w:rsid w:val="001D6344"/>
    <w:rsid w:val="001E3390"/>
    <w:rsid w:val="001E3C9F"/>
    <w:rsid w:val="001F191C"/>
    <w:rsid w:val="001F2CBB"/>
    <w:rsid w:val="001F659A"/>
    <w:rsid w:val="002225D5"/>
    <w:rsid w:val="0023253C"/>
    <w:rsid w:val="002330C1"/>
    <w:rsid w:val="002458C6"/>
    <w:rsid w:val="002525D0"/>
    <w:rsid w:val="00262267"/>
    <w:rsid w:val="00263CD8"/>
    <w:rsid w:val="00293FEB"/>
    <w:rsid w:val="002B07D2"/>
    <w:rsid w:val="002D2561"/>
    <w:rsid w:val="002D2799"/>
    <w:rsid w:val="002E1352"/>
    <w:rsid w:val="002F79F8"/>
    <w:rsid w:val="00314F15"/>
    <w:rsid w:val="0031576B"/>
    <w:rsid w:val="0032359A"/>
    <w:rsid w:val="00325965"/>
    <w:rsid w:val="00332378"/>
    <w:rsid w:val="00344093"/>
    <w:rsid w:val="00346F52"/>
    <w:rsid w:val="003525E2"/>
    <w:rsid w:val="003562AF"/>
    <w:rsid w:val="00366253"/>
    <w:rsid w:val="00383D39"/>
    <w:rsid w:val="003A2770"/>
    <w:rsid w:val="003B076C"/>
    <w:rsid w:val="003C06A6"/>
    <w:rsid w:val="003D2806"/>
    <w:rsid w:val="003D2F92"/>
    <w:rsid w:val="003E2241"/>
    <w:rsid w:val="003F06A6"/>
    <w:rsid w:val="004072F9"/>
    <w:rsid w:val="00413CD3"/>
    <w:rsid w:val="00415641"/>
    <w:rsid w:val="00420BF2"/>
    <w:rsid w:val="00424E83"/>
    <w:rsid w:val="0042750F"/>
    <w:rsid w:val="004468A5"/>
    <w:rsid w:val="00447092"/>
    <w:rsid w:val="00477E1F"/>
    <w:rsid w:val="004B28AB"/>
    <w:rsid w:val="00511AC4"/>
    <w:rsid w:val="00520C29"/>
    <w:rsid w:val="005262C7"/>
    <w:rsid w:val="0053129E"/>
    <w:rsid w:val="0053340A"/>
    <w:rsid w:val="00533D00"/>
    <w:rsid w:val="0053475A"/>
    <w:rsid w:val="0054715B"/>
    <w:rsid w:val="00550375"/>
    <w:rsid w:val="005803F9"/>
    <w:rsid w:val="00591912"/>
    <w:rsid w:val="005C1846"/>
    <w:rsid w:val="005E4561"/>
    <w:rsid w:val="005F5EA9"/>
    <w:rsid w:val="00607845"/>
    <w:rsid w:val="0061492D"/>
    <w:rsid w:val="0061799C"/>
    <w:rsid w:val="00617E1F"/>
    <w:rsid w:val="00624722"/>
    <w:rsid w:val="00627F20"/>
    <w:rsid w:val="00643E0F"/>
    <w:rsid w:val="00663A6D"/>
    <w:rsid w:val="00665896"/>
    <w:rsid w:val="00676942"/>
    <w:rsid w:val="00676F2D"/>
    <w:rsid w:val="0069752E"/>
    <w:rsid w:val="006A6578"/>
    <w:rsid w:val="006B4204"/>
    <w:rsid w:val="006C46E4"/>
    <w:rsid w:val="006C5FD7"/>
    <w:rsid w:val="006C7AD9"/>
    <w:rsid w:val="006E7735"/>
    <w:rsid w:val="006F0D78"/>
    <w:rsid w:val="006F656C"/>
    <w:rsid w:val="006F71F6"/>
    <w:rsid w:val="00704B7B"/>
    <w:rsid w:val="0071260F"/>
    <w:rsid w:val="00720ECB"/>
    <w:rsid w:val="007246DB"/>
    <w:rsid w:val="007252F6"/>
    <w:rsid w:val="007256A0"/>
    <w:rsid w:val="00734314"/>
    <w:rsid w:val="0074601B"/>
    <w:rsid w:val="00754B92"/>
    <w:rsid w:val="00760B81"/>
    <w:rsid w:val="00782197"/>
    <w:rsid w:val="007908B3"/>
    <w:rsid w:val="007920F3"/>
    <w:rsid w:val="0079634E"/>
    <w:rsid w:val="00796A75"/>
    <w:rsid w:val="007A2AC9"/>
    <w:rsid w:val="007B1853"/>
    <w:rsid w:val="007B2BF3"/>
    <w:rsid w:val="007B4AE1"/>
    <w:rsid w:val="0080184E"/>
    <w:rsid w:val="008130B7"/>
    <w:rsid w:val="008162CA"/>
    <w:rsid w:val="00830D89"/>
    <w:rsid w:val="008404CC"/>
    <w:rsid w:val="008563F6"/>
    <w:rsid w:val="00856696"/>
    <w:rsid w:val="00874B7F"/>
    <w:rsid w:val="00874DF5"/>
    <w:rsid w:val="00875DE9"/>
    <w:rsid w:val="0088670A"/>
    <w:rsid w:val="00895B33"/>
    <w:rsid w:val="008B3EB3"/>
    <w:rsid w:val="008D6BBC"/>
    <w:rsid w:val="008F0DD5"/>
    <w:rsid w:val="00917DA9"/>
    <w:rsid w:val="00955D03"/>
    <w:rsid w:val="00973C25"/>
    <w:rsid w:val="00981B26"/>
    <w:rsid w:val="00981EBF"/>
    <w:rsid w:val="00993A2C"/>
    <w:rsid w:val="009A37CF"/>
    <w:rsid w:val="009B02AF"/>
    <w:rsid w:val="009C1762"/>
    <w:rsid w:val="009D0F4A"/>
    <w:rsid w:val="009D44DD"/>
    <w:rsid w:val="009D6244"/>
    <w:rsid w:val="009E0E23"/>
    <w:rsid w:val="009E14AB"/>
    <w:rsid w:val="009F3512"/>
    <w:rsid w:val="009F3A99"/>
    <w:rsid w:val="009F42AA"/>
    <w:rsid w:val="00A11682"/>
    <w:rsid w:val="00A16C88"/>
    <w:rsid w:val="00A20E39"/>
    <w:rsid w:val="00A43D3F"/>
    <w:rsid w:val="00A5065C"/>
    <w:rsid w:val="00A5533B"/>
    <w:rsid w:val="00A609C1"/>
    <w:rsid w:val="00AA11F8"/>
    <w:rsid w:val="00AB6E27"/>
    <w:rsid w:val="00AD1169"/>
    <w:rsid w:val="00AF210B"/>
    <w:rsid w:val="00B07ED4"/>
    <w:rsid w:val="00B1161C"/>
    <w:rsid w:val="00B139F1"/>
    <w:rsid w:val="00B13D0C"/>
    <w:rsid w:val="00B14213"/>
    <w:rsid w:val="00B144D9"/>
    <w:rsid w:val="00B25F9D"/>
    <w:rsid w:val="00B30483"/>
    <w:rsid w:val="00B448DF"/>
    <w:rsid w:val="00B50186"/>
    <w:rsid w:val="00B52896"/>
    <w:rsid w:val="00B54FB5"/>
    <w:rsid w:val="00B56268"/>
    <w:rsid w:val="00B650D4"/>
    <w:rsid w:val="00B70B5B"/>
    <w:rsid w:val="00B80A98"/>
    <w:rsid w:val="00B83247"/>
    <w:rsid w:val="00BA0F8B"/>
    <w:rsid w:val="00BA7ECB"/>
    <w:rsid w:val="00BE065E"/>
    <w:rsid w:val="00BE67E1"/>
    <w:rsid w:val="00C038CB"/>
    <w:rsid w:val="00C136B8"/>
    <w:rsid w:val="00C217FF"/>
    <w:rsid w:val="00C269D9"/>
    <w:rsid w:val="00C34F12"/>
    <w:rsid w:val="00C65289"/>
    <w:rsid w:val="00C71DAD"/>
    <w:rsid w:val="00C74A19"/>
    <w:rsid w:val="00C77C27"/>
    <w:rsid w:val="00CA37AC"/>
    <w:rsid w:val="00CA65FD"/>
    <w:rsid w:val="00CB0E7C"/>
    <w:rsid w:val="00CB7C31"/>
    <w:rsid w:val="00CC2980"/>
    <w:rsid w:val="00D20B2F"/>
    <w:rsid w:val="00D20EC1"/>
    <w:rsid w:val="00D25221"/>
    <w:rsid w:val="00D41F84"/>
    <w:rsid w:val="00D473CF"/>
    <w:rsid w:val="00D51093"/>
    <w:rsid w:val="00D77C2C"/>
    <w:rsid w:val="00D90640"/>
    <w:rsid w:val="00D91667"/>
    <w:rsid w:val="00D97837"/>
    <w:rsid w:val="00DA433B"/>
    <w:rsid w:val="00DA608A"/>
    <w:rsid w:val="00E0356E"/>
    <w:rsid w:val="00E03A4B"/>
    <w:rsid w:val="00E1776F"/>
    <w:rsid w:val="00E2079D"/>
    <w:rsid w:val="00E270B7"/>
    <w:rsid w:val="00E31F21"/>
    <w:rsid w:val="00E3598C"/>
    <w:rsid w:val="00E55A6F"/>
    <w:rsid w:val="00E8795F"/>
    <w:rsid w:val="00E87C2D"/>
    <w:rsid w:val="00E938C3"/>
    <w:rsid w:val="00E94499"/>
    <w:rsid w:val="00E95903"/>
    <w:rsid w:val="00EB4A89"/>
    <w:rsid w:val="00EC6065"/>
    <w:rsid w:val="00EF0B02"/>
    <w:rsid w:val="00F01312"/>
    <w:rsid w:val="00F03166"/>
    <w:rsid w:val="00F167EB"/>
    <w:rsid w:val="00F348D1"/>
    <w:rsid w:val="00F46BDF"/>
    <w:rsid w:val="00F66C98"/>
    <w:rsid w:val="00F7389F"/>
    <w:rsid w:val="00F7638F"/>
    <w:rsid w:val="00F90786"/>
    <w:rsid w:val="00F944EB"/>
    <w:rsid w:val="00FD69F8"/>
    <w:rsid w:val="00FE4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55A6F"/>
    <w:rPr>
      <w:sz w:val="20"/>
      <w:szCs w:val="20"/>
    </w:rPr>
  </w:style>
  <w:style w:type="character" w:styleId="FootnoteReference">
    <w:name w:val="footnote reference"/>
    <w:uiPriority w:val="99"/>
    <w:semiHidden/>
    <w:rsid w:val="00E55A6F"/>
    <w:rPr>
      <w:vertAlign w:val="superscript"/>
    </w:rPr>
  </w:style>
  <w:style w:type="table" w:styleId="TableGrid">
    <w:name w:val="Table Grid"/>
    <w:basedOn w:val="TableNormal"/>
    <w:rsid w:val="007B4AE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217FF"/>
    <w:pPr>
      <w:tabs>
        <w:tab w:val="center" w:pos="4513"/>
        <w:tab w:val="right" w:pos="9026"/>
      </w:tabs>
    </w:pPr>
  </w:style>
  <w:style w:type="character" w:customStyle="1" w:styleId="HeaderChar">
    <w:name w:val="Header Char"/>
    <w:link w:val="Header"/>
    <w:rsid w:val="00C217FF"/>
    <w:rPr>
      <w:sz w:val="24"/>
      <w:szCs w:val="24"/>
      <w:lang w:bidi="ar-SA"/>
    </w:rPr>
  </w:style>
  <w:style w:type="paragraph" w:styleId="Footer">
    <w:name w:val="footer"/>
    <w:basedOn w:val="Normal"/>
    <w:link w:val="FooterChar"/>
    <w:uiPriority w:val="99"/>
    <w:rsid w:val="00C217FF"/>
    <w:pPr>
      <w:tabs>
        <w:tab w:val="center" w:pos="4513"/>
        <w:tab w:val="right" w:pos="9026"/>
      </w:tabs>
    </w:pPr>
  </w:style>
  <w:style w:type="character" w:customStyle="1" w:styleId="FooterChar">
    <w:name w:val="Footer Char"/>
    <w:link w:val="Footer"/>
    <w:uiPriority w:val="99"/>
    <w:rsid w:val="00C217FF"/>
    <w:rPr>
      <w:sz w:val="24"/>
      <w:szCs w:val="24"/>
      <w:lang w:bidi="ar-SA"/>
    </w:rPr>
  </w:style>
  <w:style w:type="paragraph" w:styleId="NormalWeb">
    <w:name w:val="Normal (Web)"/>
    <w:basedOn w:val="Normal"/>
    <w:uiPriority w:val="99"/>
    <w:unhideWhenUsed/>
    <w:rsid w:val="00FE4E8A"/>
    <w:pPr>
      <w:bidi w:val="0"/>
      <w:spacing w:before="100" w:beforeAutospacing="1" w:after="100" w:afterAutospacing="1"/>
    </w:pPr>
  </w:style>
  <w:style w:type="paragraph" w:styleId="BalloonText">
    <w:name w:val="Balloon Text"/>
    <w:basedOn w:val="Normal"/>
    <w:link w:val="BalloonTextChar"/>
    <w:semiHidden/>
    <w:unhideWhenUsed/>
    <w:rsid w:val="0053475A"/>
    <w:rPr>
      <w:rFonts w:ascii="Tahoma" w:hAnsi="Tahoma" w:cs="Tahoma"/>
      <w:sz w:val="16"/>
      <w:szCs w:val="16"/>
    </w:rPr>
  </w:style>
  <w:style w:type="character" w:customStyle="1" w:styleId="BalloonTextChar">
    <w:name w:val="Balloon Text Char"/>
    <w:link w:val="BalloonText"/>
    <w:semiHidden/>
    <w:rsid w:val="0053475A"/>
    <w:rPr>
      <w:rFonts w:ascii="Tahoma" w:hAnsi="Tahoma" w:cs="Tahoma"/>
      <w:sz w:val="16"/>
      <w:szCs w:val="16"/>
    </w:rPr>
  </w:style>
  <w:style w:type="paragraph" w:styleId="EndnoteText">
    <w:name w:val="endnote text"/>
    <w:basedOn w:val="Normal"/>
    <w:link w:val="EndnoteTextChar"/>
    <w:uiPriority w:val="99"/>
    <w:unhideWhenUsed/>
    <w:rsid w:val="008563F6"/>
    <w:rPr>
      <w:rFonts w:ascii="B Nazanin" w:eastAsia="Calibri" w:hAnsi="B Nazanin" w:cs="B Nazanin"/>
      <w:sz w:val="20"/>
      <w:szCs w:val="20"/>
    </w:rPr>
  </w:style>
  <w:style w:type="character" w:customStyle="1" w:styleId="EndnoteTextChar">
    <w:name w:val="Endnote Text Char"/>
    <w:link w:val="EndnoteText"/>
    <w:uiPriority w:val="99"/>
    <w:rsid w:val="008563F6"/>
    <w:rPr>
      <w:rFonts w:ascii="B Nazanin" w:eastAsia="Calibri" w:hAnsi="B Nazanin" w:cs="B Nazanin"/>
    </w:rPr>
  </w:style>
  <w:style w:type="character" w:styleId="EndnoteReference">
    <w:name w:val="endnote reference"/>
    <w:uiPriority w:val="99"/>
    <w:semiHidden/>
    <w:unhideWhenUsed/>
    <w:rsid w:val="008563F6"/>
    <w:rPr>
      <w:vertAlign w:val="superscript"/>
    </w:rPr>
  </w:style>
  <w:style w:type="paragraph" w:customStyle="1" w:styleId="A-text">
    <w:name w:val="A-text"/>
    <w:basedOn w:val="Normal"/>
    <w:rsid w:val="00A11682"/>
    <w:pPr>
      <w:ind w:firstLine="340"/>
      <w:jc w:val="both"/>
    </w:pPr>
    <w:rPr>
      <w:rFonts w:ascii="Arial" w:hAnsi="Arial" w:cs="B Nazanin"/>
      <w:noProof/>
      <w:sz w:val="20"/>
      <w:lang w:bidi="fa-IR"/>
    </w:rPr>
  </w:style>
  <w:style w:type="paragraph" w:styleId="BodyText3">
    <w:name w:val="Body Text 3"/>
    <w:basedOn w:val="Normal"/>
    <w:link w:val="BodyText3Char"/>
    <w:rsid w:val="00A11682"/>
    <w:pPr>
      <w:bidi w:val="0"/>
      <w:jc w:val="both"/>
    </w:pPr>
  </w:style>
  <w:style w:type="character" w:customStyle="1" w:styleId="BodyText3Char">
    <w:name w:val="Body Text 3 Char"/>
    <w:link w:val="BodyText3"/>
    <w:rsid w:val="00A11682"/>
    <w:rPr>
      <w:sz w:val="24"/>
      <w:szCs w:val="24"/>
    </w:rPr>
  </w:style>
  <w:style w:type="paragraph" w:styleId="Revision">
    <w:name w:val="Revision"/>
    <w:hidden/>
    <w:uiPriority w:val="99"/>
    <w:semiHidden/>
    <w:rsid w:val="00D77C2C"/>
    <w:rPr>
      <w:sz w:val="24"/>
      <w:szCs w:val="24"/>
    </w:rPr>
  </w:style>
  <w:style w:type="paragraph" w:styleId="Bibliography">
    <w:name w:val="Bibliography"/>
    <w:basedOn w:val="Normal"/>
    <w:next w:val="Normal"/>
    <w:uiPriority w:val="37"/>
    <w:semiHidden/>
    <w:unhideWhenUsed/>
    <w:rsid w:val="00E17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55A6F"/>
    <w:rPr>
      <w:sz w:val="20"/>
      <w:szCs w:val="20"/>
    </w:rPr>
  </w:style>
  <w:style w:type="character" w:styleId="FootnoteReference">
    <w:name w:val="footnote reference"/>
    <w:uiPriority w:val="99"/>
    <w:semiHidden/>
    <w:rsid w:val="00E55A6F"/>
    <w:rPr>
      <w:vertAlign w:val="superscript"/>
    </w:rPr>
  </w:style>
  <w:style w:type="table" w:styleId="TableGrid">
    <w:name w:val="Table Grid"/>
    <w:basedOn w:val="TableNormal"/>
    <w:rsid w:val="007B4AE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217FF"/>
    <w:pPr>
      <w:tabs>
        <w:tab w:val="center" w:pos="4513"/>
        <w:tab w:val="right" w:pos="9026"/>
      </w:tabs>
    </w:pPr>
  </w:style>
  <w:style w:type="character" w:customStyle="1" w:styleId="HeaderChar">
    <w:name w:val="Header Char"/>
    <w:link w:val="Header"/>
    <w:rsid w:val="00C217FF"/>
    <w:rPr>
      <w:sz w:val="24"/>
      <w:szCs w:val="24"/>
      <w:lang w:bidi="ar-SA"/>
    </w:rPr>
  </w:style>
  <w:style w:type="paragraph" w:styleId="Footer">
    <w:name w:val="footer"/>
    <w:basedOn w:val="Normal"/>
    <w:link w:val="FooterChar"/>
    <w:uiPriority w:val="99"/>
    <w:rsid w:val="00C217FF"/>
    <w:pPr>
      <w:tabs>
        <w:tab w:val="center" w:pos="4513"/>
        <w:tab w:val="right" w:pos="9026"/>
      </w:tabs>
    </w:pPr>
  </w:style>
  <w:style w:type="character" w:customStyle="1" w:styleId="FooterChar">
    <w:name w:val="Footer Char"/>
    <w:link w:val="Footer"/>
    <w:uiPriority w:val="99"/>
    <w:rsid w:val="00C217FF"/>
    <w:rPr>
      <w:sz w:val="24"/>
      <w:szCs w:val="24"/>
      <w:lang w:bidi="ar-SA"/>
    </w:rPr>
  </w:style>
  <w:style w:type="paragraph" w:styleId="NormalWeb">
    <w:name w:val="Normal (Web)"/>
    <w:basedOn w:val="Normal"/>
    <w:uiPriority w:val="99"/>
    <w:unhideWhenUsed/>
    <w:rsid w:val="00FE4E8A"/>
    <w:pPr>
      <w:bidi w:val="0"/>
      <w:spacing w:before="100" w:beforeAutospacing="1" w:after="100" w:afterAutospacing="1"/>
    </w:pPr>
  </w:style>
  <w:style w:type="paragraph" w:styleId="BalloonText">
    <w:name w:val="Balloon Text"/>
    <w:basedOn w:val="Normal"/>
    <w:link w:val="BalloonTextChar"/>
    <w:semiHidden/>
    <w:unhideWhenUsed/>
    <w:rsid w:val="0053475A"/>
    <w:rPr>
      <w:rFonts w:ascii="Tahoma" w:hAnsi="Tahoma" w:cs="Tahoma"/>
      <w:sz w:val="16"/>
      <w:szCs w:val="16"/>
    </w:rPr>
  </w:style>
  <w:style w:type="character" w:customStyle="1" w:styleId="BalloonTextChar">
    <w:name w:val="Balloon Text Char"/>
    <w:link w:val="BalloonText"/>
    <w:semiHidden/>
    <w:rsid w:val="0053475A"/>
    <w:rPr>
      <w:rFonts w:ascii="Tahoma" w:hAnsi="Tahoma" w:cs="Tahoma"/>
      <w:sz w:val="16"/>
      <w:szCs w:val="16"/>
    </w:rPr>
  </w:style>
  <w:style w:type="paragraph" w:styleId="EndnoteText">
    <w:name w:val="endnote text"/>
    <w:basedOn w:val="Normal"/>
    <w:link w:val="EndnoteTextChar"/>
    <w:uiPriority w:val="99"/>
    <w:unhideWhenUsed/>
    <w:rsid w:val="008563F6"/>
    <w:rPr>
      <w:rFonts w:ascii="B Nazanin" w:eastAsia="Calibri" w:hAnsi="B Nazanin" w:cs="B Nazanin"/>
      <w:sz w:val="20"/>
      <w:szCs w:val="20"/>
    </w:rPr>
  </w:style>
  <w:style w:type="character" w:customStyle="1" w:styleId="EndnoteTextChar">
    <w:name w:val="Endnote Text Char"/>
    <w:link w:val="EndnoteText"/>
    <w:uiPriority w:val="99"/>
    <w:rsid w:val="008563F6"/>
    <w:rPr>
      <w:rFonts w:ascii="B Nazanin" w:eastAsia="Calibri" w:hAnsi="B Nazanin" w:cs="B Nazanin"/>
    </w:rPr>
  </w:style>
  <w:style w:type="character" w:styleId="EndnoteReference">
    <w:name w:val="endnote reference"/>
    <w:uiPriority w:val="99"/>
    <w:semiHidden/>
    <w:unhideWhenUsed/>
    <w:rsid w:val="008563F6"/>
    <w:rPr>
      <w:vertAlign w:val="superscript"/>
    </w:rPr>
  </w:style>
  <w:style w:type="paragraph" w:customStyle="1" w:styleId="A-text">
    <w:name w:val="A-text"/>
    <w:basedOn w:val="Normal"/>
    <w:rsid w:val="00A11682"/>
    <w:pPr>
      <w:ind w:firstLine="340"/>
      <w:jc w:val="both"/>
    </w:pPr>
    <w:rPr>
      <w:rFonts w:ascii="Arial" w:hAnsi="Arial" w:cs="B Nazanin"/>
      <w:noProof/>
      <w:sz w:val="20"/>
      <w:lang w:bidi="fa-IR"/>
    </w:rPr>
  </w:style>
  <w:style w:type="paragraph" w:styleId="BodyText3">
    <w:name w:val="Body Text 3"/>
    <w:basedOn w:val="Normal"/>
    <w:link w:val="BodyText3Char"/>
    <w:rsid w:val="00A11682"/>
    <w:pPr>
      <w:bidi w:val="0"/>
      <w:jc w:val="both"/>
    </w:pPr>
  </w:style>
  <w:style w:type="character" w:customStyle="1" w:styleId="BodyText3Char">
    <w:name w:val="Body Text 3 Char"/>
    <w:link w:val="BodyText3"/>
    <w:rsid w:val="00A11682"/>
    <w:rPr>
      <w:sz w:val="24"/>
      <w:szCs w:val="24"/>
    </w:rPr>
  </w:style>
  <w:style w:type="paragraph" w:styleId="Revision">
    <w:name w:val="Revision"/>
    <w:hidden/>
    <w:uiPriority w:val="99"/>
    <w:semiHidden/>
    <w:rsid w:val="00D77C2C"/>
    <w:rPr>
      <w:sz w:val="24"/>
      <w:szCs w:val="24"/>
    </w:rPr>
  </w:style>
  <w:style w:type="paragraph" w:styleId="Bibliography">
    <w:name w:val="Bibliography"/>
    <w:basedOn w:val="Normal"/>
    <w:next w:val="Normal"/>
    <w:uiPriority w:val="37"/>
    <w:semiHidden/>
    <w:unhideWhenUsed/>
    <w:rsid w:val="00E1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91F7-37EB-416F-BCA1-69B9D4D4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7833</Words>
  <Characters>44652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Other</dc:creator>
  <cp:lastModifiedBy>Fixie</cp:lastModifiedBy>
  <cp:revision>4</cp:revision>
  <cp:lastPrinted>2015-06-10T04:36:00Z</cp:lastPrinted>
  <dcterms:created xsi:type="dcterms:W3CDTF">2019-11-12T07:00:00Z</dcterms:created>
  <dcterms:modified xsi:type="dcterms:W3CDTF">2019-11-12T07:06:00Z</dcterms:modified>
</cp:coreProperties>
</file>