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78F" w:rsidRDefault="00AA22BF" w:rsidP="00AA22BF">
      <w:pPr>
        <w:jc w:val="center"/>
        <w:rPr>
          <w:rFonts w:cs="B Nazanin"/>
          <w:b/>
          <w:bCs/>
          <w:sz w:val="24"/>
          <w:szCs w:val="24"/>
          <w:lang w:bidi="fa-IR"/>
        </w:rPr>
      </w:pPr>
      <w:r w:rsidRPr="001B366B">
        <w:rPr>
          <w:rFonts w:cs="B Nazanin" w:hint="cs"/>
          <w:b/>
          <w:bCs/>
          <w:sz w:val="24"/>
          <w:szCs w:val="24"/>
          <w:rtl/>
          <w:lang w:bidi="fa-IR"/>
        </w:rPr>
        <w:t>هنر عمومی، مشارکت مخاطب و بیلبوردهای دیجیتال</w:t>
      </w:r>
    </w:p>
    <w:p w:rsidR="001B366B" w:rsidRDefault="001B366B" w:rsidP="001B366B">
      <w:pPr>
        <w:bidi/>
        <w:jc w:val="center"/>
        <w:rPr>
          <w:rFonts w:cs="B Nazanin"/>
          <w:sz w:val="24"/>
          <w:szCs w:val="24"/>
          <w:vertAlign w:val="superscript"/>
          <w:rtl/>
          <w:lang w:bidi="fa-IR"/>
        </w:rPr>
      </w:pPr>
      <w:r w:rsidRPr="00A37D9E">
        <w:rPr>
          <w:rFonts w:cs="B Nazanin" w:hint="cs"/>
          <w:sz w:val="24"/>
          <w:szCs w:val="24"/>
          <w:rtl/>
          <w:lang w:bidi="fa-IR"/>
        </w:rPr>
        <w:t>عفت السادات افضل طوسی</w:t>
      </w:r>
      <w:r>
        <w:rPr>
          <w:rFonts w:cs="B Nazanin" w:hint="cs"/>
          <w:sz w:val="24"/>
          <w:szCs w:val="24"/>
          <w:vertAlign w:val="superscript"/>
          <w:rtl/>
          <w:lang w:bidi="fa-IR"/>
        </w:rPr>
        <w:t>1*</w:t>
      </w:r>
      <w:r>
        <w:rPr>
          <w:rFonts w:cs="B Nazanin" w:hint="cs"/>
          <w:sz w:val="24"/>
          <w:szCs w:val="24"/>
          <w:rtl/>
          <w:lang w:bidi="fa-IR"/>
        </w:rPr>
        <w:t xml:space="preserve">، </w:t>
      </w:r>
      <w:r w:rsidRPr="00A37D9E">
        <w:rPr>
          <w:rFonts w:cs="B Nazanin" w:hint="cs"/>
          <w:sz w:val="24"/>
          <w:szCs w:val="24"/>
          <w:rtl/>
          <w:lang w:bidi="fa-IR"/>
        </w:rPr>
        <w:t>فریماه فاطمی</w:t>
      </w:r>
      <w:r>
        <w:rPr>
          <w:rFonts w:cs="B Nazanin" w:hint="cs"/>
          <w:sz w:val="24"/>
          <w:szCs w:val="24"/>
          <w:vertAlign w:val="superscript"/>
          <w:rtl/>
          <w:lang w:bidi="fa-IR"/>
        </w:rPr>
        <w:t>2</w:t>
      </w:r>
    </w:p>
    <w:p w:rsidR="001B366B" w:rsidRPr="001B366B" w:rsidRDefault="001B366B" w:rsidP="001B366B">
      <w:pPr>
        <w:bidi/>
        <w:jc w:val="center"/>
        <w:rPr>
          <w:rFonts w:cs="B Nazanin"/>
          <w:sz w:val="24"/>
          <w:szCs w:val="24"/>
          <w:rtl/>
          <w:lang w:bidi="fa-IR"/>
        </w:rPr>
      </w:pPr>
      <w:r>
        <w:rPr>
          <w:rFonts w:cs="B Nazanin" w:hint="cs"/>
          <w:sz w:val="24"/>
          <w:szCs w:val="24"/>
          <w:rtl/>
          <w:lang w:bidi="fa-IR"/>
        </w:rPr>
        <w:t xml:space="preserve">1-دانشیار گروه ارتباط تصویری، دانشکده هنر دانشگاه الزهرا(س)، </w:t>
      </w:r>
      <w:r>
        <w:rPr>
          <w:rFonts w:cs="B Nazanin"/>
          <w:sz w:val="24"/>
          <w:szCs w:val="24"/>
          <w:lang w:bidi="fa-IR"/>
        </w:rPr>
        <w:t>afzaltousi@alzahra.ac.ir</w:t>
      </w:r>
    </w:p>
    <w:p w:rsidR="001B366B" w:rsidRDefault="001B366B" w:rsidP="001B366B">
      <w:pPr>
        <w:bidi/>
        <w:jc w:val="center"/>
        <w:rPr>
          <w:rFonts w:cs="B Nazanin"/>
          <w:sz w:val="24"/>
          <w:szCs w:val="24"/>
          <w:lang w:bidi="fa-IR"/>
        </w:rPr>
      </w:pPr>
      <w:r>
        <w:rPr>
          <w:rFonts w:cs="B Nazanin" w:hint="cs"/>
          <w:sz w:val="24"/>
          <w:szCs w:val="24"/>
          <w:rtl/>
          <w:lang w:bidi="fa-IR"/>
        </w:rPr>
        <w:t xml:space="preserve">2-دانشجوی دکتری پژوهش هنر، دانشکده هنر دانشگاه الزهرا(س)، </w:t>
      </w:r>
      <w:hyperlink r:id="rId7" w:history="1">
        <w:r w:rsidRPr="00576FB1">
          <w:rPr>
            <w:rStyle w:val="Hyperlink"/>
            <w:rFonts w:cs="B Nazanin"/>
            <w:color w:val="auto"/>
            <w:sz w:val="24"/>
            <w:szCs w:val="24"/>
            <w:u w:val="none"/>
            <w:lang w:bidi="fa-IR"/>
          </w:rPr>
          <w:t>f.fatemi@alzahra.ac.ir</w:t>
        </w:r>
      </w:hyperlink>
    </w:p>
    <w:p w:rsidR="001B366B" w:rsidRDefault="001B366B" w:rsidP="001B366B">
      <w:pPr>
        <w:bidi/>
        <w:jc w:val="both"/>
        <w:rPr>
          <w:rFonts w:cs="B Nazanin"/>
          <w:b/>
          <w:bCs/>
          <w:sz w:val="24"/>
          <w:szCs w:val="24"/>
          <w:rtl/>
          <w:lang w:bidi="fa-IR"/>
        </w:rPr>
      </w:pPr>
    </w:p>
    <w:p w:rsidR="001B366B" w:rsidRPr="00576FB1" w:rsidRDefault="001B366B" w:rsidP="001B366B">
      <w:pPr>
        <w:bidi/>
        <w:jc w:val="both"/>
        <w:rPr>
          <w:rFonts w:cs="B Nazanin"/>
          <w:b/>
          <w:bCs/>
          <w:sz w:val="24"/>
          <w:szCs w:val="24"/>
          <w:rtl/>
          <w:lang w:bidi="fa-IR"/>
        </w:rPr>
      </w:pPr>
      <w:r w:rsidRPr="00576FB1">
        <w:rPr>
          <w:rFonts w:cs="B Nazanin" w:hint="cs"/>
          <w:b/>
          <w:bCs/>
          <w:sz w:val="24"/>
          <w:szCs w:val="24"/>
          <w:rtl/>
          <w:lang w:bidi="fa-IR"/>
        </w:rPr>
        <w:t xml:space="preserve">چکیده </w:t>
      </w:r>
    </w:p>
    <w:p w:rsidR="00BC0064" w:rsidRDefault="00742144" w:rsidP="000C0042">
      <w:pPr>
        <w:bidi/>
        <w:jc w:val="both"/>
        <w:rPr>
          <w:rFonts w:ascii="Calibri" w:eastAsia="Calibri" w:hAnsi="Calibri" w:cs="B Nazanin"/>
          <w:sz w:val="24"/>
          <w:szCs w:val="24"/>
          <w:rtl/>
          <w:lang w:bidi="fa-IR"/>
        </w:rPr>
      </w:pPr>
      <w:r>
        <w:rPr>
          <w:rFonts w:ascii="Calibri" w:eastAsia="Calibri" w:hAnsi="Calibri" w:cs="B Nazanin" w:hint="cs"/>
          <w:sz w:val="24"/>
          <w:szCs w:val="24"/>
          <w:rtl/>
          <w:lang w:bidi="fa-IR"/>
        </w:rPr>
        <w:t>با توجه به رشد و توسعه فناوری‌</w:t>
      </w:r>
      <w:r w:rsidR="00BC0064">
        <w:rPr>
          <w:rFonts w:ascii="Calibri" w:eastAsia="Calibri" w:hAnsi="Calibri" w:cs="B Nazanin" w:hint="cs"/>
          <w:sz w:val="24"/>
          <w:szCs w:val="24"/>
          <w:rtl/>
          <w:lang w:bidi="fa-IR"/>
        </w:rPr>
        <w:t>های دیجیتال</w:t>
      </w:r>
      <w:r>
        <w:rPr>
          <w:rFonts w:ascii="Calibri" w:eastAsia="Calibri" w:hAnsi="Calibri" w:cs="B Nazanin" w:hint="cs"/>
          <w:sz w:val="24"/>
          <w:szCs w:val="24"/>
          <w:rtl/>
          <w:lang w:bidi="fa-IR"/>
        </w:rPr>
        <w:t>، شاخه‌</w:t>
      </w:r>
      <w:r w:rsidR="00A602C4">
        <w:rPr>
          <w:rFonts w:ascii="Calibri" w:eastAsia="Calibri" w:hAnsi="Calibri" w:cs="B Nazanin" w:hint="cs"/>
          <w:sz w:val="24"/>
          <w:szCs w:val="24"/>
          <w:rtl/>
          <w:lang w:bidi="fa-IR"/>
        </w:rPr>
        <w:t>های مختلف هنری با استفاده از این</w:t>
      </w:r>
      <w:r>
        <w:rPr>
          <w:rFonts w:ascii="Calibri" w:eastAsia="Calibri" w:hAnsi="Calibri" w:cs="B Nazanin" w:hint="cs"/>
          <w:sz w:val="24"/>
          <w:szCs w:val="24"/>
          <w:rtl/>
          <w:lang w:bidi="fa-IR"/>
        </w:rPr>
        <w:t xml:space="preserve"> فناوری</w:t>
      </w:r>
      <w:r w:rsidR="000C0042">
        <w:rPr>
          <w:rFonts w:ascii="Calibri" w:eastAsia="Calibri" w:hAnsi="Calibri" w:cs="B Nazanin" w:hint="cs"/>
          <w:sz w:val="24"/>
          <w:szCs w:val="24"/>
          <w:rtl/>
          <w:lang w:bidi="fa-IR"/>
        </w:rPr>
        <w:t>،</w:t>
      </w:r>
      <w:r>
        <w:rPr>
          <w:rFonts w:ascii="Calibri" w:eastAsia="Calibri" w:hAnsi="Calibri" w:cs="B Nazanin" w:hint="cs"/>
          <w:sz w:val="24"/>
          <w:szCs w:val="24"/>
          <w:rtl/>
          <w:lang w:bidi="fa-IR"/>
        </w:rPr>
        <w:t xml:space="preserve"> شیوه‌</w:t>
      </w:r>
      <w:r w:rsidR="00BC0064">
        <w:rPr>
          <w:rFonts w:ascii="Calibri" w:eastAsia="Calibri" w:hAnsi="Calibri" w:cs="B Nazanin" w:hint="cs"/>
          <w:sz w:val="24"/>
          <w:szCs w:val="24"/>
          <w:rtl/>
          <w:lang w:bidi="fa-IR"/>
        </w:rPr>
        <w:t>های متفاوتی را در جهت ارائه پیام و ج</w:t>
      </w:r>
      <w:r>
        <w:rPr>
          <w:rFonts w:ascii="Calibri" w:eastAsia="Calibri" w:hAnsi="Calibri" w:cs="B Nazanin" w:hint="cs"/>
          <w:sz w:val="24"/>
          <w:szCs w:val="24"/>
          <w:rtl/>
          <w:lang w:bidi="fa-IR"/>
        </w:rPr>
        <w:t>لب مخاطب مورد استفاده قرار داده‌</w:t>
      </w:r>
      <w:r w:rsidR="00BC0064">
        <w:rPr>
          <w:rFonts w:ascii="Calibri" w:eastAsia="Calibri" w:hAnsi="Calibri" w:cs="B Nazanin" w:hint="cs"/>
          <w:sz w:val="24"/>
          <w:szCs w:val="24"/>
          <w:rtl/>
          <w:lang w:bidi="fa-IR"/>
        </w:rPr>
        <w:t xml:space="preserve">اند. </w:t>
      </w:r>
      <w:r>
        <w:rPr>
          <w:rFonts w:ascii="Calibri" w:eastAsia="Calibri" w:hAnsi="Calibri" w:cs="B Nazanin" w:hint="cs"/>
          <w:sz w:val="24"/>
          <w:szCs w:val="24"/>
          <w:rtl/>
          <w:lang w:bidi="fa-IR"/>
        </w:rPr>
        <w:t>یکی از انواع هنر</w:t>
      </w:r>
      <w:r w:rsidR="00BC0064">
        <w:rPr>
          <w:rFonts w:ascii="Calibri" w:eastAsia="Calibri" w:hAnsi="Calibri" w:cs="B Nazanin" w:hint="cs"/>
          <w:sz w:val="24"/>
          <w:szCs w:val="24"/>
          <w:rtl/>
          <w:lang w:bidi="fa-IR"/>
        </w:rPr>
        <w:t xml:space="preserve">هایی که با فناوری دیجیتال تلاشی </w:t>
      </w:r>
      <w:r w:rsidR="000C0042">
        <w:rPr>
          <w:rFonts w:ascii="Calibri" w:eastAsia="Calibri" w:hAnsi="Calibri" w:cs="B Nazanin" w:hint="cs"/>
          <w:sz w:val="24"/>
          <w:szCs w:val="24"/>
          <w:rtl/>
          <w:lang w:bidi="fa-IR"/>
        </w:rPr>
        <w:t>در جهت خلق آثاری</w:t>
      </w:r>
      <w:r>
        <w:rPr>
          <w:rFonts w:ascii="Calibri" w:eastAsia="Calibri" w:hAnsi="Calibri" w:cs="B Nazanin" w:hint="cs"/>
          <w:sz w:val="24"/>
          <w:szCs w:val="24"/>
          <w:rtl/>
          <w:lang w:bidi="fa-IR"/>
        </w:rPr>
        <w:t xml:space="preserve"> متفاوت با تاثیر</w:t>
      </w:r>
      <w:r w:rsidR="00BC0064">
        <w:rPr>
          <w:rFonts w:ascii="Calibri" w:eastAsia="Calibri" w:hAnsi="Calibri" w:cs="B Nazanin" w:hint="cs"/>
          <w:sz w:val="24"/>
          <w:szCs w:val="24"/>
          <w:rtl/>
          <w:lang w:bidi="fa-IR"/>
        </w:rPr>
        <w:t xml:space="preserve">گذاری </w:t>
      </w:r>
      <w:r w:rsidR="00A602C4">
        <w:rPr>
          <w:rFonts w:ascii="Calibri" w:eastAsia="Calibri" w:hAnsi="Calibri" w:cs="B Nazanin" w:hint="cs"/>
          <w:sz w:val="24"/>
          <w:szCs w:val="24"/>
          <w:rtl/>
          <w:lang w:bidi="fa-IR"/>
        </w:rPr>
        <w:t xml:space="preserve">بیش </w:t>
      </w:r>
      <w:r>
        <w:rPr>
          <w:rFonts w:ascii="Calibri" w:eastAsia="Calibri" w:hAnsi="Calibri" w:cs="B Nazanin" w:hint="cs"/>
          <w:sz w:val="24"/>
          <w:szCs w:val="24"/>
          <w:rtl/>
          <w:lang w:bidi="fa-IR"/>
        </w:rPr>
        <w:t>از گذشته کرده، بیلبوردهای دیجیتال می‌</w:t>
      </w:r>
      <w:r w:rsidR="00BC0064">
        <w:rPr>
          <w:rFonts w:ascii="Calibri" w:eastAsia="Calibri" w:hAnsi="Calibri" w:cs="B Nazanin" w:hint="cs"/>
          <w:sz w:val="24"/>
          <w:szCs w:val="24"/>
          <w:rtl/>
          <w:lang w:bidi="fa-IR"/>
        </w:rPr>
        <w:t>باشد؛ استفاده از این شیوه ارائه در سطح شهر مسبب ایجاد فضا</w:t>
      </w:r>
      <w:r>
        <w:rPr>
          <w:rFonts w:ascii="Calibri" w:eastAsia="Calibri" w:hAnsi="Calibri" w:cs="B Nazanin" w:hint="cs"/>
          <w:sz w:val="24"/>
          <w:szCs w:val="24"/>
          <w:rtl/>
          <w:lang w:bidi="fa-IR"/>
        </w:rPr>
        <w:t>یی متفاوت و چشمگیر شده است و می‌</w:t>
      </w:r>
      <w:r w:rsidR="00BC0064">
        <w:rPr>
          <w:rFonts w:ascii="Calibri" w:eastAsia="Calibri" w:hAnsi="Calibri" w:cs="B Nazanin" w:hint="cs"/>
          <w:sz w:val="24"/>
          <w:szCs w:val="24"/>
          <w:rtl/>
          <w:lang w:bidi="fa-IR"/>
        </w:rPr>
        <w:t>توان به صراحت این شیوه را در میان دیگر انواع ارا</w:t>
      </w:r>
      <w:r>
        <w:rPr>
          <w:rFonts w:ascii="Calibri" w:eastAsia="Calibri" w:hAnsi="Calibri" w:cs="B Nazanin" w:hint="cs"/>
          <w:sz w:val="24"/>
          <w:szCs w:val="24"/>
          <w:rtl/>
          <w:lang w:bidi="fa-IR"/>
        </w:rPr>
        <w:t xml:space="preserve">ئه در عصر حاضر موفق و قابل تامل دانست؛ همچنین یکی از مواردی که فناوری دیجیتال در بیلبوردها ایجاد کرده است، تعاملی بودن آن است. </w:t>
      </w:r>
      <w:r w:rsidR="000C0042">
        <w:rPr>
          <w:rFonts w:ascii="Calibri" w:eastAsia="Calibri" w:hAnsi="Calibri" w:cs="B Nazanin" w:hint="cs"/>
          <w:sz w:val="24"/>
          <w:szCs w:val="24"/>
          <w:rtl/>
          <w:lang w:bidi="fa-IR"/>
        </w:rPr>
        <w:t xml:space="preserve">بیلبورد های تعاملی به عنوان هنر عمومی در سطح شهر، مشارکت مخاطبان را بیش از پیش کرده و این عامل موجب برقراری ارتباط موثرتر خواهد شد. </w:t>
      </w:r>
    </w:p>
    <w:p w:rsidR="00F00A99" w:rsidRDefault="00F00A99" w:rsidP="00F00A99">
      <w:pPr>
        <w:bidi/>
        <w:jc w:val="both"/>
        <w:rPr>
          <w:rFonts w:ascii="Calibri" w:eastAsia="Calibri" w:hAnsi="Calibri" w:cs="B Nazanin"/>
          <w:sz w:val="24"/>
          <w:szCs w:val="24"/>
          <w:rtl/>
          <w:lang w:bidi="fa-IR"/>
        </w:rPr>
      </w:pPr>
      <w:r>
        <w:rPr>
          <w:rFonts w:ascii="Calibri" w:eastAsia="Calibri" w:hAnsi="Calibri" w:cs="B Nazanin" w:hint="cs"/>
          <w:sz w:val="24"/>
          <w:szCs w:val="24"/>
          <w:rtl/>
          <w:lang w:bidi="fa-IR"/>
        </w:rPr>
        <w:t>پژوهش حاضر با روش توصیفی-تحلیلی و شیوه جمع آوری</w:t>
      </w:r>
      <w:r w:rsidR="00742144">
        <w:rPr>
          <w:rFonts w:ascii="Calibri" w:eastAsia="Calibri" w:hAnsi="Calibri" w:cs="B Nazanin" w:hint="cs"/>
          <w:sz w:val="24"/>
          <w:szCs w:val="24"/>
          <w:rtl/>
          <w:lang w:bidi="fa-IR"/>
        </w:rPr>
        <w:t xml:space="preserve"> اطلاعات به صورت اسناد کتابخانه‌</w:t>
      </w:r>
      <w:r>
        <w:rPr>
          <w:rFonts w:ascii="Calibri" w:eastAsia="Calibri" w:hAnsi="Calibri" w:cs="B Nazanin" w:hint="cs"/>
          <w:sz w:val="24"/>
          <w:szCs w:val="24"/>
          <w:rtl/>
          <w:lang w:bidi="fa-IR"/>
        </w:rPr>
        <w:t>ای قصد دارد به تحلیل و</w:t>
      </w:r>
      <w:r w:rsidR="00742144">
        <w:rPr>
          <w:rFonts w:ascii="Calibri" w:eastAsia="Calibri" w:hAnsi="Calibri" w:cs="B Nazanin" w:hint="cs"/>
          <w:sz w:val="24"/>
          <w:szCs w:val="24"/>
          <w:rtl/>
          <w:lang w:bidi="fa-IR"/>
        </w:rPr>
        <w:t xml:space="preserve"> بررسی بیلبورد‌های دیجیتال </w:t>
      </w:r>
      <w:r w:rsidR="000C0042">
        <w:rPr>
          <w:rFonts w:ascii="Calibri" w:eastAsia="Calibri" w:hAnsi="Calibri" w:cs="B Nazanin" w:hint="cs"/>
          <w:sz w:val="24"/>
          <w:szCs w:val="24"/>
          <w:rtl/>
          <w:lang w:bidi="fa-IR"/>
        </w:rPr>
        <w:t>مشارکتی</w:t>
      </w:r>
      <w:r>
        <w:rPr>
          <w:rFonts w:ascii="Calibri" w:eastAsia="Calibri" w:hAnsi="Calibri" w:cs="B Nazanin" w:hint="cs"/>
          <w:sz w:val="24"/>
          <w:szCs w:val="24"/>
          <w:rtl/>
          <w:lang w:bidi="fa-IR"/>
        </w:rPr>
        <w:t xml:space="preserve"> به عنوان هنر عمومی بپردازد. این شیوه تبلیغ به دلیل به مشارکت طلبیدن مخاطب و تعامل وی سبب ساز ایجاد فضای مشارکتی در تولید معنا شده است و مخاطب را بیش از پیش ب</w:t>
      </w:r>
      <w:r w:rsidR="00742144">
        <w:rPr>
          <w:rFonts w:ascii="Calibri" w:eastAsia="Calibri" w:hAnsi="Calibri" w:cs="B Nazanin" w:hint="cs"/>
          <w:sz w:val="24"/>
          <w:szCs w:val="24"/>
          <w:rtl/>
          <w:lang w:bidi="fa-IR"/>
        </w:rPr>
        <w:t>ا پیام تبلیغاتی هم راستا می‌</w:t>
      </w:r>
      <w:r>
        <w:rPr>
          <w:rFonts w:ascii="Calibri" w:eastAsia="Calibri" w:hAnsi="Calibri" w:cs="B Nazanin" w:hint="cs"/>
          <w:sz w:val="24"/>
          <w:szCs w:val="24"/>
          <w:rtl/>
          <w:lang w:bidi="fa-IR"/>
        </w:rPr>
        <w:t>کند که این امر خود از اهداف اصلی و اولیه تبلیغات است.</w:t>
      </w:r>
    </w:p>
    <w:p w:rsidR="001B366B" w:rsidRDefault="00F00A99" w:rsidP="001B366B">
      <w:pPr>
        <w:bidi/>
        <w:jc w:val="both"/>
        <w:rPr>
          <w:rFonts w:cs="B Nazanin"/>
          <w:sz w:val="24"/>
          <w:szCs w:val="24"/>
          <w:rtl/>
          <w:lang w:bidi="fa-IR"/>
        </w:rPr>
      </w:pPr>
      <w:r>
        <w:rPr>
          <w:rFonts w:ascii="Calibri" w:eastAsia="Calibri" w:hAnsi="Calibri" w:cs="B Nazanin" w:hint="cs"/>
          <w:sz w:val="24"/>
          <w:szCs w:val="24"/>
          <w:rtl/>
          <w:lang w:bidi="fa-IR"/>
        </w:rPr>
        <w:t>واژگان کلیدی: هنر عمومی، هنر دیجیتال، بیلبورد دیجیتال، هنر مشارکتی</w:t>
      </w:r>
    </w:p>
    <w:p w:rsidR="00742144" w:rsidRDefault="00742144" w:rsidP="001B366B">
      <w:pPr>
        <w:bidi/>
        <w:jc w:val="both"/>
        <w:rPr>
          <w:rFonts w:cs="B Nazanin"/>
          <w:sz w:val="24"/>
          <w:szCs w:val="24"/>
          <w:rtl/>
          <w:lang w:bidi="fa-IR"/>
        </w:rPr>
      </w:pPr>
    </w:p>
    <w:p w:rsidR="00742144" w:rsidRDefault="00742144" w:rsidP="00742144">
      <w:pPr>
        <w:bidi/>
        <w:jc w:val="both"/>
        <w:rPr>
          <w:rFonts w:cs="B Nazanin"/>
          <w:sz w:val="24"/>
          <w:szCs w:val="24"/>
          <w:rtl/>
          <w:lang w:bidi="fa-IR"/>
        </w:rPr>
      </w:pPr>
    </w:p>
    <w:p w:rsidR="00742144" w:rsidRDefault="00742144" w:rsidP="00742144">
      <w:pPr>
        <w:bidi/>
        <w:jc w:val="both"/>
        <w:rPr>
          <w:rFonts w:cs="B Nazanin"/>
          <w:sz w:val="24"/>
          <w:szCs w:val="24"/>
          <w:rtl/>
          <w:lang w:bidi="fa-IR"/>
        </w:rPr>
      </w:pPr>
    </w:p>
    <w:p w:rsidR="00742144" w:rsidRDefault="00742144" w:rsidP="00742144">
      <w:pPr>
        <w:bidi/>
        <w:jc w:val="both"/>
        <w:rPr>
          <w:rFonts w:cs="B Nazanin"/>
          <w:sz w:val="24"/>
          <w:szCs w:val="24"/>
          <w:rtl/>
          <w:lang w:bidi="fa-IR"/>
        </w:rPr>
      </w:pPr>
    </w:p>
    <w:p w:rsidR="00742144" w:rsidRDefault="00742144" w:rsidP="00742144">
      <w:pPr>
        <w:bidi/>
        <w:jc w:val="both"/>
        <w:rPr>
          <w:rFonts w:cs="B Nazanin"/>
          <w:sz w:val="24"/>
          <w:szCs w:val="24"/>
          <w:rtl/>
          <w:lang w:bidi="fa-IR"/>
        </w:rPr>
      </w:pPr>
    </w:p>
    <w:p w:rsidR="00742144" w:rsidRDefault="00742144" w:rsidP="00742144">
      <w:pPr>
        <w:bidi/>
        <w:jc w:val="both"/>
        <w:rPr>
          <w:rFonts w:cs="B Nazanin"/>
          <w:sz w:val="24"/>
          <w:szCs w:val="24"/>
          <w:rtl/>
          <w:lang w:bidi="fa-IR"/>
        </w:rPr>
      </w:pPr>
    </w:p>
    <w:p w:rsidR="00742144" w:rsidRDefault="00742144" w:rsidP="00742144">
      <w:pPr>
        <w:bidi/>
        <w:jc w:val="both"/>
        <w:rPr>
          <w:rFonts w:cs="B Nazanin"/>
          <w:sz w:val="24"/>
          <w:szCs w:val="24"/>
          <w:rtl/>
          <w:lang w:bidi="fa-IR"/>
        </w:rPr>
      </w:pPr>
    </w:p>
    <w:p w:rsidR="00742144" w:rsidRDefault="00742144" w:rsidP="00742144">
      <w:pPr>
        <w:bidi/>
        <w:jc w:val="both"/>
        <w:rPr>
          <w:rFonts w:cs="B Nazanin"/>
          <w:sz w:val="24"/>
          <w:szCs w:val="24"/>
          <w:rtl/>
          <w:lang w:bidi="fa-IR"/>
        </w:rPr>
      </w:pPr>
    </w:p>
    <w:p w:rsidR="00742144" w:rsidRDefault="00742144" w:rsidP="00742144">
      <w:pPr>
        <w:bidi/>
        <w:jc w:val="both"/>
        <w:rPr>
          <w:rFonts w:cs="B Nazanin"/>
          <w:sz w:val="24"/>
          <w:szCs w:val="24"/>
          <w:rtl/>
          <w:lang w:bidi="fa-IR"/>
        </w:rPr>
      </w:pPr>
    </w:p>
    <w:p w:rsidR="001B366B" w:rsidRPr="00742144" w:rsidRDefault="001B366B" w:rsidP="00742144">
      <w:pPr>
        <w:bidi/>
        <w:jc w:val="both"/>
        <w:rPr>
          <w:rFonts w:cs="B Nazanin"/>
          <w:b/>
          <w:bCs/>
          <w:sz w:val="24"/>
          <w:szCs w:val="24"/>
          <w:rtl/>
          <w:lang w:bidi="fa-IR"/>
        </w:rPr>
      </w:pPr>
      <w:r w:rsidRPr="00742144">
        <w:rPr>
          <w:rFonts w:cs="B Nazanin" w:hint="cs"/>
          <w:b/>
          <w:bCs/>
          <w:sz w:val="24"/>
          <w:szCs w:val="24"/>
          <w:rtl/>
          <w:lang w:bidi="fa-IR"/>
        </w:rPr>
        <w:lastRenderedPageBreak/>
        <w:t>مقدمه</w:t>
      </w:r>
    </w:p>
    <w:p w:rsidR="00742144" w:rsidRDefault="008E5C10" w:rsidP="008E5C10">
      <w:pPr>
        <w:bidi/>
        <w:jc w:val="both"/>
        <w:rPr>
          <w:rFonts w:cs="B Nazanin"/>
          <w:sz w:val="24"/>
          <w:szCs w:val="24"/>
          <w:rtl/>
          <w:lang w:bidi="fa-IR"/>
        </w:rPr>
      </w:pPr>
      <w:r>
        <w:rPr>
          <w:rFonts w:cs="B Nazanin" w:hint="cs"/>
          <w:sz w:val="24"/>
          <w:szCs w:val="24"/>
          <w:rtl/>
          <w:lang w:bidi="fa-IR"/>
        </w:rPr>
        <w:t xml:space="preserve">یکی از تاثیرات شگرف و قابل توجه فناوری های دیجیتال در صنعت تبلیغات صورت گرفته است که با </w:t>
      </w:r>
      <w:r w:rsidR="001C6019">
        <w:rPr>
          <w:rFonts w:cs="B Nazanin" w:hint="cs"/>
          <w:sz w:val="24"/>
          <w:szCs w:val="24"/>
          <w:rtl/>
          <w:lang w:bidi="fa-IR"/>
        </w:rPr>
        <w:t>توجه به تعدد تبلیغات در سطح شهر،</w:t>
      </w:r>
      <w:r>
        <w:rPr>
          <w:rFonts w:cs="B Nazanin" w:hint="cs"/>
          <w:sz w:val="24"/>
          <w:szCs w:val="24"/>
          <w:rtl/>
          <w:lang w:bidi="fa-IR"/>
        </w:rPr>
        <w:t xml:space="preserve"> این عامل توانسته بیش از پیش توجه مخاطبان عمومی را به خود جلب کند. اینگونه آثار مخاطبانی را که در سطح شهر تردد داشته اند، ترغیب به مشارکت با اثر می کنند و این امر سبب نزدیکی و برقراری ارتباطی موثر بین اثر و مخاطب خواهد شد. </w:t>
      </w:r>
    </w:p>
    <w:p w:rsidR="001B366B" w:rsidRDefault="008E5C10" w:rsidP="000C0042">
      <w:pPr>
        <w:bidi/>
        <w:jc w:val="both"/>
        <w:rPr>
          <w:rFonts w:cs="B Nazanin"/>
          <w:sz w:val="24"/>
          <w:szCs w:val="24"/>
          <w:rtl/>
          <w:lang w:bidi="fa-IR"/>
        </w:rPr>
      </w:pPr>
      <w:r>
        <w:rPr>
          <w:rFonts w:cs="B Nazanin" w:hint="cs"/>
          <w:sz w:val="24"/>
          <w:szCs w:val="24"/>
          <w:rtl/>
          <w:lang w:bidi="fa-IR"/>
        </w:rPr>
        <w:t>یکی از انواع ارائه تبلیغات در رسانه بیلبورد</w:t>
      </w:r>
      <w:r w:rsidR="001B366B" w:rsidRPr="0006588B">
        <w:rPr>
          <w:rFonts w:cs="B Nazanin" w:hint="cs"/>
          <w:sz w:val="24"/>
          <w:szCs w:val="24"/>
          <w:rtl/>
          <w:lang w:bidi="fa-IR"/>
        </w:rPr>
        <w:t xml:space="preserve">، </w:t>
      </w:r>
      <w:r w:rsidR="000C0042">
        <w:rPr>
          <w:rFonts w:cs="B Nazanin" w:hint="cs"/>
          <w:sz w:val="24"/>
          <w:szCs w:val="24"/>
          <w:rtl/>
          <w:lang w:bidi="fa-IR"/>
        </w:rPr>
        <w:t xml:space="preserve">مشارکتی </w:t>
      </w:r>
      <w:r w:rsidR="001B366B" w:rsidRPr="0006588B">
        <w:rPr>
          <w:rFonts w:cs="B Nazanin" w:hint="cs"/>
          <w:sz w:val="24"/>
          <w:szCs w:val="24"/>
          <w:rtl/>
          <w:lang w:bidi="fa-IR"/>
        </w:rPr>
        <w:t xml:space="preserve">بودن آن می باشد که </w:t>
      </w:r>
      <w:r w:rsidR="000C0042">
        <w:rPr>
          <w:rFonts w:cs="B Nazanin" w:hint="cs"/>
          <w:sz w:val="24"/>
          <w:szCs w:val="24"/>
          <w:rtl/>
          <w:lang w:bidi="fa-IR"/>
        </w:rPr>
        <w:t xml:space="preserve">در شیوه ارائه اثر به صورت تعاملی این مشارکت و همکاری مخاطب دوچندان می شود. در اثر تعاملی </w:t>
      </w:r>
      <w:r w:rsidR="001B366B" w:rsidRPr="0006588B">
        <w:rPr>
          <w:rFonts w:cs="B Nazanin" w:hint="cs"/>
          <w:sz w:val="24"/>
          <w:szCs w:val="24"/>
          <w:rtl/>
          <w:lang w:bidi="fa-IR"/>
        </w:rPr>
        <w:t>مخاطب خود بخشی از اثر محسوب می شود و در کامل کردن اثر نقش بسزایی دارد. هنرهای تعاملی</w:t>
      </w:r>
      <w:r w:rsidR="001B366B" w:rsidRPr="0006588B">
        <w:rPr>
          <w:rFonts w:cs="B Nazanin" w:hint="cs"/>
          <w:sz w:val="24"/>
          <w:szCs w:val="24"/>
          <w:vertAlign w:val="superscript"/>
          <w:rtl/>
          <w:lang w:bidi="fa-IR"/>
        </w:rPr>
        <w:t>3</w:t>
      </w:r>
      <w:r w:rsidR="001B366B" w:rsidRPr="0006588B">
        <w:rPr>
          <w:rFonts w:cs="B Nazanin" w:hint="cs"/>
          <w:sz w:val="24"/>
          <w:szCs w:val="24"/>
          <w:rtl/>
          <w:lang w:bidi="fa-IR"/>
        </w:rPr>
        <w:t xml:space="preserve"> از مواردی است که در دوره پست مدرن با توجه به تغییر جایگاه مخاطبین بسیار مورد توجه و استفاده قرار گرفت. «پست مدرن به مجموعه پیچیده ای از واکنش هایی مربوط می شود که در قبال فلسفه مدرن و پیش فرض های آن صورت گرفته اند بدون آنکه در اصول عقاید اساسی کمترین توافقی بین آنها وجود داشته باشد. فلسفه پست مدرن اساسا به معارضه با شالوده گرایی، ماهیت گرایی، و رئالیسم برخاسته است»(نوذری، 1396: 19). در این حین مخاطب از اهمیت بیشتری برخوردار خواهد بود و همواره حضور او در اثر هنری و درکش از اندیشه منتقل شده اهمیت زیادی را به خود اختصاص می داد. </w:t>
      </w:r>
      <w:r w:rsidR="001C6019">
        <w:rPr>
          <w:rFonts w:cs="B Nazanin" w:hint="cs"/>
          <w:sz w:val="24"/>
          <w:szCs w:val="24"/>
          <w:rtl/>
          <w:lang w:bidi="fa-IR"/>
        </w:rPr>
        <w:t>همچنین مشارکت وی چه به صورت فردی و چه به صورت عمومی و جمعی اثرات مثبتی را در برقراری ارتباط به دنبال خواهد داشت.</w:t>
      </w:r>
    </w:p>
    <w:p w:rsidR="001B366B" w:rsidRPr="008E5C10" w:rsidRDefault="001B366B" w:rsidP="001B366B">
      <w:pPr>
        <w:bidi/>
        <w:jc w:val="both"/>
        <w:rPr>
          <w:rFonts w:cs="B Nazanin"/>
          <w:b/>
          <w:bCs/>
          <w:sz w:val="24"/>
          <w:szCs w:val="24"/>
          <w:rtl/>
          <w:lang w:bidi="fa-IR"/>
        </w:rPr>
      </w:pPr>
      <w:r w:rsidRPr="008E5C10">
        <w:rPr>
          <w:rFonts w:cs="B Nazanin" w:hint="cs"/>
          <w:b/>
          <w:bCs/>
          <w:sz w:val="24"/>
          <w:szCs w:val="24"/>
          <w:rtl/>
          <w:lang w:bidi="fa-IR"/>
        </w:rPr>
        <w:t>هنر عمومی</w:t>
      </w:r>
    </w:p>
    <w:p w:rsidR="001B366B" w:rsidRDefault="001B366B" w:rsidP="00D70AAC">
      <w:pPr>
        <w:bidi/>
        <w:jc w:val="both"/>
        <w:rPr>
          <w:rFonts w:cs="B Nazanin"/>
          <w:sz w:val="24"/>
          <w:szCs w:val="24"/>
          <w:rtl/>
          <w:lang w:bidi="fa-IR"/>
        </w:rPr>
      </w:pPr>
      <w:r w:rsidRPr="00514A12">
        <w:rPr>
          <w:rFonts w:cs="B Nazanin" w:hint="cs"/>
          <w:sz w:val="24"/>
          <w:szCs w:val="24"/>
          <w:rtl/>
          <w:lang w:bidi="fa-IR"/>
        </w:rPr>
        <w:t xml:space="preserve">از اواخر دهه 1960 </w:t>
      </w:r>
      <w:r>
        <w:rPr>
          <w:rFonts w:cs="B Nazanin" w:hint="cs"/>
          <w:sz w:val="24"/>
          <w:szCs w:val="24"/>
          <w:rtl/>
          <w:lang w:bidi="fa-IR"/>
        </w:rPr>
        <w:t xml:space="preserve">میلادی </w:t>
      </w:r>
      <w:r w:rsidRPr="00514A12">
        <w:rPr>
          <w:rFonts w:cs="B Nazanin" w:hint="cs"/>
          <w:sz w:val="24"/>
          <w:szCs w:val="24"/>
          <w:rtl/>
          <w:lang w:bidi="fa-IR"/>
        </w:rPr>
        <w:t>آثار هنری به طور فزآینده ای در مناطق شهری، میدان ها، پارک ها، مدارس، بیمارستان ها، ایستگاه های راه آهن و دیوارهای خارجی خانه ها قرار گرفت. به طور کلی اصطلاح هنر عمومی</w:t>
      </w:r>
      <w:r w:rsidR="00D70AAC">
        <w:rPr>
          <w:rStyle w:val="FootnoteReference"/>
          <w:rFonts w:cs="B Nazanin"/>
          <w:sz w:val="24"/>
          <w:szCs w:val="24"/>
          <w:rtl/>
          <w:lang w:bidi="fa-IR"/>
        </w:rPr>
        <w:footnoteReference w:id="1"/>
      </w:r>
      <w:r w:rsidRPr="00514A12">
        <w:rPr>
          <w:rFonts w:cs="B Nazanin" w:hint="cs"/>
          <w:sz w:val="24"/>
          <w:szCs w:val="24"/>
          <w:rtl/>
          <w:lang w:bidi="fa-IR"/>
        </w:rPr>
        <w:t xml:space="preserve"> به آثاری گفته می</w:t>
      </w:r>
      <w:r>
        <w:rPr>
          <w:rFonts w:cs="B Nazanin" w:hint="cs"/>
          <w:sz w:val="24"/>
          <w:szCs w:val="24"/>
          <w:rtl/>
          <w:lang w:bidi="fa-IR"/>
        </w:rPr>
        <w:t xml:space="preserve"> </w:t>
      </w:r>
      <w:r w:rsidRPr="00514A12">
        <w:rPr>
          <w:rFonts w:cs="B Nazanin" w:hint="cs"/>
          <w:sz w:val="24"/>
          <w:szCs w:val="24"/>
          <w:rtl/>
          <w:lang w:bidi="fa-IR"/>
        </w:rPr>
        <w:t>شود که برای دسترسی عمومی ارائه شده است. هنر عمومی بدیهی است که در حوزه عمومی به فعالیت می پردازد و فقدان تعامل انتقادی با ساختار آن حوزه، به تایید ایدئولوژی غالب منجر می شود(</w:t>
      </w:r>
      <w:r w:rsidRPr="00514A12">
        <w:rPr>
          <w:rFonts w:cs="B Nazanin"/>
          <w:sz w:val="24"/>
          <w:szCs w:val="24"/>
          <w:lang w:bidi="fa-IR"/>
        </w:rPr>
        <w:t>Miles, 1997: 52</w:t>
      </w:r>
      <w:r w:rsidRPr="00514A12">
        <w:rPr>
          <w:rFonts w:cs="B Nazanin" w:hint="cs"/>
          <w:sz w:val="24"/>
          <w:szCs w:val="24"/>
          <w:rtl/>
          <w:lang w:bidi="fa-IR"/>
        </w:rPr>
        <w:t xml:space="preserve">). </w:t>
      </w:r>
      <w:r>
        <w:rPr>
          <w:rFonts w:cs="B Nazanin" w:hint="cs"/>
          <w:sz w:val="24"/>
          <w:szCs w:val="24"/>
          <w:rtl/>
          <w:lang w:bidi="fa-IR"/>
        </w:rPr>
        <w:t xml:space="preserve">همچنین </w:t>
      </w:r>
      <w:r w:rsidRPr="00514A12">
        <w:rPr>
          <w:rFonts w:cs="B Nazanin" w:hint="cs"/>
          <w:sz w:val="24"/>
          <w:szCs w:val="24"/>
          <w:rtl/>
          <w:lang w:bidi="fa-IR"/>
        </w:rPr>
        <w:t>بسیاری م</w:t>
      </w:r>
      <w:r>
        <w:rPr>
          <w:rFonts w:cs="B Nazanin" w:hint="cs"/>
          <w:sz w:val="24"/>
          <w:szCs w:val="24"/>
          <w:rtl/>
          <w:lang w:bidi="fa-IR"/>
        </w:rPr>
        <w:t>عتقدند که فضای گالری سنتی،</w:t>
      </w:r>
      <w:r w:rsidRPr="00514A12">
        <w:rPr>
          <w:rFonts w:cs="B Nazanin" w:hint="cs"/>
          <w:sz w:val="24"/>
          <w:szCs w:val="24"/>
          <w:rtl/>
          <w:lang w:bidi="fa-IR"/>
        </w:rPr>
        <w:t xml:space="preserve"> در برابر بازدید کنند</w:t>
      </w:r>
      <w:r>
        <w:rPr>
          <w:rFonts w:cs="B Nazanin" w:hint="cs"/>
          <w:sz w:val="24"/>
          <w:szCs w:val="24"/>
          <w:rtl/>
          <w:lang w:bidi="fa-IR"/>
        </w:rPr>
        <w:t xml:space="preserve">گان علاقه مند آزاد هستند؛ </w:t>
      </w:r>
      <w:r w:rsidRPr="00514A12">
        <w:rPr>
          <w:rFonts w:cs="B Nazanin" w:hint="cs"/>
          <w:sz w:val="24"/>
          <w:szCs w:val="24"/>
          <w:rtl/>
          <w:lang w:bidi="fa-IR"/>
        </w:rPr>
        <w:t xml:space="preserve">در حالی که </w:t>
      </w:r>
      <w:r>
        <w:rPr>
          <w:rFonts w:cs="B Nazanin" w:hint="cs"/>
          <w:sz w:val="24"/>
          <w:szCs w:val="24"/>
          <w:rtl/>
          <w:lang w:bidi="fa-IR"/>
        </w:rPr>
        <w:t>برخی دیگر</w:t>
      </w:r>
      <w:r w:rsidRPr="00514A12">
        <w:rPr>
          <w:rFonts w:cs="B Nazanin" w:hint="cs"/>
          <w:sz w:val="24"/>
          <w:szCs w:val="24"/>
          <w:rtl/>
          <w:lang w:bidi="fa-IR"/>
        </w:rPr>
        <w:t xml:space="preserve"> اصرار می کنند که خصوصی سازی فضای عمومی بدین معنی است که هنر </w:t>
      </w:r>
      <w:r>
        <w:rPr>
          <w:rFonts w:cs="B Nazanin" w:hint="cs"/>
          <w:sz w:val="24"/>
          <w:szCs w:val="24"/>
          <w:rtl/>
          <w:lang w:bidi="fa-IR"/>
        </w:rPr>
        <w:t xml:space="preserve">قرار داده شده در این فضاها برای عموم نیست؛ </w:t>
      </w:r>
      <w:r w:rsidRPr="00514A12">
        <w:rPr>
          <w:rFonts w:cs="B Nazanin" w:hint="cs"/>
          <w:sz w:val="24"/>
          <w:szCs w:val="24"/>
          <w:rtl/>
          <w:lang w:bidi="fa-IR"/>
        </w:rPr>
        <w:t>بدین ترتیب هنر عمومی هنری است</w:t>
      </w:r>
      <w:r>
        <w:rPr>
          <w:rFonts w:cs="B Nazanin" w:hint="cs"/>
          <w:sz w:val="24"/>
          <w:szCs w:val="24"/>
          <w:rtl/>
          <w:lang w:bidi="fa-IR"/>
        </w:rPr>
        <w:t>،</w:t>
      </w:r>
      <w:r w:rsidRPr="00514A12">
        <w:rPr>
          <w:rFonts w:cs="B Nazanin" w:hint="cs"/>
          <w:sz w:val="24"/>
          <w:szCs w:val="24"/>
          <w:rtl/>
          <w:lang w:bidi="fa-IR"/>
        </w:rPr>
        <w:t xml:space="preserve"> که هدف آن تمایل به مشارکت با منافع خاص است که احتمالا باعث واکنش و پایداری می شود(</w:t>
      </w:r>
      <w:r w:rsidRPr="00514A12">
        <w:rPr>
          <w:rFonts w:cs="B Nazanin"/>
          <w:sz w:val="24"/>
          <w:szCs w:val="24"/>
          <w:lang w:bidi="fa-IR"/>
        </w:rPr>
        <w:t>sharp, 2005: 1003</w:t>
      </w:r>
      <w:r w:rsidRPr="00514A12">
        <w:rPr>
          <w:rFonts w:cs="B Nazanin" w:hint="cs"/>
          <w:sz w:val="24"/>
          <w:szCs w:val="24"/>
          <w:rtl/>
          <w:lang w:bidi="fa-IR"/>
        </w:rPr>
        <w:t xml:space="preserve">). </w:t>
      </w:r>
    </w:p>
    <w:p w:rsidR="001B366B" w:rsidRDefault="001B366B" w:rsidP="001B366B">
      <w:pPr>
        <w:bidi/>
        <w:jc w:val="both"/>
        <w:rPr>
          <w:rFonts w:cs="B Nazanin"/>
          <w:sz w:val="24"/>
          <w:szCs w:val="24"/>
          <w:rtl/>
          <w:lang w:bidi="fa-IR"/>
        </w:rPr>
      </w:pPr>
      <w:r>
        <w:rPr>
          <w:rFonts w:cs="B Nazanin" w:hint="cs"/>
          <w:sz w:val="24"/>
          <w:szCs w:val="24"/>
          <w:rtl/>
          <w:lang w:bidi="fa-IR"/>
        </w:rPr>
        <w:t>نظریه پردازان متعددی در این باب مواردی را ارائه کرده اند از جمله «</w:t>
      </w:r>
      <w:r w:rsidRPr="00514A12">
        <w:rPr>
          <w:rFonts w:cs="B Nazanin" w:hint="cs"/>
          <w:sz w:val="24"/>
          <w:szCs w:val="24"/>
          <w:rtl/>
          <w:lang w:bidi="fa-IR"/>
        </w:rPr>
        <w:t>نظریه جدیدی پیرامون طراحی فضاهای عمومی وجود</w:t>
      </w:r>
      <w:r>
        <w:rPr>
          <w:rFonts w:cs="B Nazanin" w:hint="cs"/>
          <w:sz w:val="24"/>
          <w:szCs w:val="24"/>
          <w:rtl/>
          <w:lang w:bidi="fa-IR"/>
        </w:rPr>
        <w:t xml:space="preserve"> دارد و آن این است که ارائه تصو</w:t>
      </w:r>
      <w:r w:rsidRPr="00514A12">
        <w:rPr>
          <w:rFonts w:cs="B Nazanin" w:hint="cs"/>
          <w:sz w:val="24"/>
          <w:szCs w:val="24"/>
          <w:rtl/>
          <w:lang w:bidi="fa-IR"/>
        </w:rPr>
        <w:t>یر به گونه ای باشد که حس شعف و شادمانی و همچنین رضایت خاطر و احساس امنیت در زندگی شهروندان را ایجاد نماید. هدف از طراحی تصاویر تحقق تمامی آرزوها و خواسته های شهروندان نیست بلکه خلق اندیشه ای است که تصویری کامل از جامعه را به عنوان نمادی فعال و محیطی هماهنگ فراهم آورد</w:t>
      </w:r>
      <w:r>
        <w:rPr>
          <w:rFonts w:cs="B Nazanin" w:hint="cs"/>
          <w:sz w:val="24"/>
          <w:szCs w:val="24"/>
          <w:rtl/>
          <w:lang w:bidi="fa-IR"/>
        </w:rPr>
        <w:t xml:space="preserve">» </w:t>
      </w:r>
      <w:r w:rsidRPr="00514A12">
        <w:rPr>
          <w:rFonts w:cs="B Nazanin" w:hint="cs"/>
          <w:sz w:val="24"/>
          <w:szCs w:val="24"/>
          <w:rtl/>
          <w:lang w:bidi="fa-IR"/>
        </w:rPr>
        <w:t>(نوروزی، 1393: 270-269).</w:t>
      </w:r>
      <w:r>
        <w:rPr>
          <w:rFonts w:cs="B Nazanin" w:hint="cs"/>
          <w:sz w:val="24"/>
          <w:szCs w:val="24"/>
          <w:rtl/>
          <w:lang w:bidi="fa-IR"/>
        </w:rPr>
        <w:t xml:space="preserve"> هنر عمومی به این دلیل که در معرض دید گسترده تری از مخاطبین و در فضای عمومی شهری به نمایش در می آیند، نتایج و دیدگاه های متفاوتی را نسبت به نمایش آثار هنری در فضای خصوصی ایجاد می کنند.</w:t>
      </w:r>
      <w:r w:rsidRPr="00514A12">
        <w:rPr>
          <w:rFonts w:cs="B Nazanin" w:hint="cs"/>
          <w:sz w:val="24"/>
          <w:szCs w:val="24"/>
          <w:rtl/>
          <w:lang w:bidi="fa-IR"/>
        </w:rPr>
        <w:t xml:space="preserve"> </w:t>
      </w:r>
      <w:r>
        <w:rPr>
          <w:rFonts w:cs="B Nazanin" w:hint="cs"/>
          <w:sz w:val="24"/>
          <w:szCs w:val="24"/>
          <w:rtl/>
          <w:lang w:bidi="fa-IR"/>
        </w:rPr>
        <w:t>بنابراین «</w:t>
      </w:r>
      <w:r w:rsidRPr="00514A12">
        <w:rPr>
          <w:rFonts w:cs="B Nazanin" w:hint="cs"/>
          <w:sz w:val="24"/>
          <w:szCs w:val="24"/>
          <w:rtl/>
          <w:lang w:bidi="fa-IR"/>
        </w:rPr>
        <w:t>آثار هنر عمومی از حیطه مشخص زیبایی شناسی کلاسیک دور می شوند و به جهان واقعی مسائل و مباحث اجتماعی گام می نهند</w:t>
      </w:r>
      <w:r>
        <w:rPr>
          <w:rFonts w:cs="B Nazanin" w:hint="cs"/>
          <w:sz w:val="24"/>
          <w:szCs w:val="24"/>
          <w:rtl/>
          <w:lang w:bidi="fa-IR"/>
        </w:rPr>
        <w:t>»</w:t>
      </w:r>
      <w:r w:rsidRPr="00514A12">
        <w:rPr>
          <w:rFonts w:cs="B Nazanin" w:hint="cs"/>
          <w:sz w:val="24"/>
          <w:szCs w:val="24"/>
          <w:rtl/>
          <w:lang w:bidi="fa-IR"/>
        </w:rPr>
        <w:t xml:space="preserve">(هوارد جی، 1381: 18). </w:t>
      </w:r>
    </w:p>
    <w:p w:rsidR="00F52399" w:rsidRDefault="00F52399" w:rsidP="00F52399">
      <w:pPr>
        <w:bidi/>
        <w:jc w:val="both"/>
        <w:rPr>
          <w:rFonts w:cs="B Nazanin"/>
          <w:sz w:val="24"/>
          <w:szCs w:val="24"/>
          <w:rtl/>
          <w:lang w:bidi="fa-IR"/>
        </w:rPr>
      </w:pPr>
      <w:r>
        <w:rPr>
          <w:rFonts w:cs="B Nazanin" w:hint="cs"/>
          <w:sz w:val="24"/>
          <w:szCs w:val="24"/>
          <w:rtl/>
          <w:lang w:bidi="fa-IR"/>
        </w:rPr>
        <w:t>بنابراین تبلیغات و به طور خاص تبلیغات بیلبورد را می توان به عنوان یکی از هنرهای عمومی دانست که در سطح شهر و در برابر مخاطب عام به عنوانی هنری عرضه می شود که هدفش ترغیب و جلب مخاطبان گسترده ای می باشد. هنر عمومی و بیلبورد ها به عنوان زیر مجموعه ای از هنر عمومی می توانند خصوصیات ذیل را داشته باشند:</w:t>
      </w:r>
    </w:p>
    <w:p w:rsidR="00F52399" w:rsidRDefault="00F52399" w:rsidP="00F52399">
      <w:pPr>
        <w:bidi/>
        <w:jc w:val="both"/>
        <w:rPr>
          <w:rFonts w:cs="B Nazanin"/>
          <w:sz w:val="24"/>
          <w:szCs w:val="24"/>
          <w:rtl/>
          <w:lang w:bidi="fa-IR"/>
        </w:rPr>
      </w:pPr>
      <w:r>
        <w:rPr>
          <w:rFonts w:cs="B Nazanin" w:hint="cs"/>
          <w:sz w:val="24"/>
          <w:szCs w:val="24"/>
          <w:rtl/>
          <w:lang w:bidi="fa-IR"/>
        </w:rPr>
        <w:t>نمایش در فضای عمومی، در دسترس بودن مخاطب عام، تحت تاثیر قرار دادن توده مردم، دعوت به مشارکت مخاطب، ایجاد حس شعف و شادمانی، زیباسازی فضای شهری، انتقال بهتر پیام و پایداری اطلاعات.</w:t>
      </w:r>
    </w:p>
    <w:p w:rsidR="004C169C" w:rsidRPr="00F00A99" w:rsidRDefault="004C169C" w:rsidP="004C169C">
      <w:pPr>
        <w:bidi/>
        <w:jc w:val="both"/>
        <w:rPr>
          <w:rFonts w:cs="B Nazanin"/>
          <w:b/>
          <w:bCs/>
          <w:sz w:val="24"/>
          <w:szCs w:val="24"/>
          <w:rtl/>
          <w:lang w:bidi="fa-IR"/>
        </w:rPr>
      </w:pPr>
      <w:r w:rsidRPr="00F00A99">
        <w:rPr>
          <w:rFonts w:cs="B Nazanin" w:hint="cs"/>
          <w:b/>
          <w:bCs/>
          <w:sz w:val="24"/>
          <w:szCs w:val="24"/>
          <w:rtl/>
          <w:lang w:bidi="fa-IR"/>
        </w:rPr>
        <w:t>هنر دیجیتال</w:t>
      </w:r>
    </w:p>
    <w:p w:rsidR="004C169C" w:rsidRPr="0006588B" w:rsidRDefault="004C169C" w:rsidP="004C169C">
      <w:pPr>
        <w:bidi/>
        <w:jc w:val="both"/>
        <w:rPr>
          <w:rFonts w:cs="B Nazanin"/>
          <w:sz w:val="24"/>
          <w:szCs w:val="24"/>
          <w:rtl/>
          <w:lang w:bidi="fa-IR"/>
        </w:rPr>
      </w:pPr>
      <w:r w:rsidRPr="0006588B">
        <w:rPr>
          <w:rFonts w:cs="B Nazanin" w:hint="cs"/>
          <w:sz w:val="24"/>
          <w:szCs w:val="24"/>
          <w:rtl/>
          <w:lang w:bidi="fa-IR"/>
        </w:rPr>
        <w:t>«</w:t>
      </w:r>
      <w:r w:rsidRPr="0006588B">
        <w:rPr>
          <w:rFonts w:ascii="B Nazanin" w:cs="B Nazanin" w:hint="cs"/>
          <w:sz w:val="24"/>
          <w:szCs w:val="24"/>
          <w:rtl/>
          <w:lang w:bidi="fa-IR"/>
        </w:rPr>
        <w:t>فناوری های دیجیتالی همواره تاثیر بسزایی در هنر و ف</w:t>
      </w:r>
      <w:r>
        <w:rPr>
          <w:rFonts w:ascii="B Nazanin" w:cs="B Nazanin" w:hint="cs"/>
          <w:sz w:val="24"/>
          <w:szCs w:val="24"/>
          <w:rtl/>
          <w:lang w:bidi="fa-IR"/>
        </w:rPr>
        <w:t xml:space="preserve">رهنگ معاصر داشته اند. این فرم </w:t>
      </w:r>
      <w:r w:rsidRPr="0006588B">
        <w:rPr>
          <w:rFonts w:ascii="B Nazanin" w:cs="B Nazanin" w:hint="cs"/>
          <w:sz w:val="24"/>
          <w:szCs w:val="24"/>
          <w:rtl/>
          <w:lang w:bidi="fa-IR"/>
        </w:rPr>
        <w:t xml:space="preserve"> هنر از دل انقلاب الکترونیکی، جهانی شدن رسانه ها و شبکه اینترنت زاده شده است(ونوز، 1394: 15).</w:t>
      </w:r>
      <w:r>
        <w:rPr>
          <w:rFonts w:ascii="B Nazanin" w:cs="B Nazanin" w:hint="cs"/>
          <w:sz w:val="24"/>
          <w:szCs w:val="24"/>
          <w:rtl/>
          <w:lang w:bidi="fa-IR"/>
        </w:rPr>
        <w:t xml:space="preserve"> این تغییر و تحول در برقراری ارتباطات در شاخه های مختلف هنری نیز تاثیر شگرفی داشته است و همواره در بسیاری از موارد شاهد حضور این صنعت در ارائه آثار هنری می باشیم. «</w:t>
      </w:r>
      <w:r w:rsidRPr="0006588B">
        <w:rPr>
          <w:rFonts w:cs="B Nazanin" w:hint="cs"/>
          <w:sz w:val="24"/>
          <w:szCs w:val="24"/>
          <w:rtl/>
          <w:lang w:bidi="fa-IR"/>
        </w:rPr>
        <w:t>هر تعریفی از هنر دیجیتال به فهم ما از تصویر مرتبط است. در واقع اینجا مقصود از تجربه مواجه شدن با خود اثر هنری است؛ می توان گفت درک آثار بزرگ هنری هم زمان در چهار سطح صورت می گیرد: دریافتی، عاطفی، ذهنی و معنوی. واکنش پیچیده آدمی به هنر یا جهان در زندگی روزمره او نیز از طریق هم زمانی بدن، مکتب و ذهن قابل تشریح است. بخشی از تاثیر نیرومند رسانه های دیجیتالی در انسان از طریق حواس پنجگانه صورت می پذیرد. مثلا توجه ناخودآگاه دیداری ما به تصاویر متحرک (همان: 17).</w:t>
      </w:r>
    </w:p>
    <w:p w:rsidR="004C169C" w:rsidRPr="0006588B" w:rsidRDefault="004C169C" w:rsidP="004C169C">
      <w:pPr>
        <w:bidi/>
        <w:jc w:val="both"/>
        <w:rPr>
          <w:rFonts w:ascii="Tahoma" w:hAnsi="Tahoma" w:cs="B Nazanin"/>
          <w:color w:val="000000"/>
          <w:sz w:val="24"/>
          <w:szCs w:val="24"/>
          <w:rtl/>
          <w:lang w:bidi="fa-IR"/>
        </w:rPr>
      </w:pPr>
      <w:r w:rsidRPr="0006588B">
        <w:rPr>
          <w:rFonts w:ascii="Tahoma" w:hAnsi="Tahoma" w:cs="B Nazanin" w:hint="cs"/>
          <w:color w:val="000000"/>
          <w:sz w:val="24"/>
          <w:szCs w:val="24"/>
          <w:rtl/>
          <w:lang w:bidi="fa-IR"/>
        </w:rPr>
        <w:t>از دهه 1970 در فرهنگ ما به طور فزاینده ای روشن شده است که کامپیوتر و فن آوری های دیجیتالی مربوطه فناوری رسانه ای هستند و از طیف وسیعی از اشکال رسانه ای حمایت می کنند. اشکال رسانه ای فقط کانال های اطلاعاتی نیستند، بلکه تجربیات نیز ارائه می دهند. علاوه بر این در هر مصنوع دیجیتال، از صفحه گسترده بازی های ویدئویی، شکل فیزیکی، رابط، ظاهر و احساس بخشی از تجربه کاربر است. هر دیجیتال مصنوع در زمان نیاز برای کاربر قابل مشاهده است</w:t>
      </w:r>
      <w:r w:rsidRPr="0006588B">
        <w:rPr>
          <w:rFonts w:asciiTheme="majorBidi" w:hAnsiTheme="majorBidi" w:cs="B Nazanin"/>
          <w:color w:val="000000"/>
          <w:sz w:val="24"/>
          <w:szCs w:val="24"/>
          <w:rtl/>
          <w:lang w:bidi="fa-IR"/>
        </w:rPr>
        <w:t>(</w:t>
      </w:r>
      <w:r w:rsidRPr="0006588B">
        <w:rPr>
          <w:rFonts w:asciiTheme="majorBidi" w:hAnsiTheme="majorBidi" w:cs="B Nazanin"/>
          <w:color w:val="000000"/>
          <w:sz w:val="24"/>
          <w:szCs w:val="24"/>
          <w:lang w:bidi="fa-IR"/>
        </w:rPr>
        <w:t>Bolter, Gromala, 2003:12</w:t>
      </w:r>
      <w:r w:rsidRPr="0006588B">
        <w:rPr>
          <w:rFonts w:asciiTheme="majorBidi" w:hAnsiTheme="majorBidi" w:cs="B Nazanin"/>
          <w:color w:val="000000"/>
          <w:sz w:val="24"/>
          <w:szCs w:val="24"/>
          <w:rtl/>
          <w:lang w:bidi="fa-IR"/>
        </w:rPr>
        <w:t>).</w:t>
      </w:r>
      <w:r>
        <w:rPr>
          <w:rFonts w:asciiTheme="majorBidi" w:hAnsiTheme="majorBidi" w:cs="B Nazanin" w:hint="cs"/>
          <w:color w:val="000000"/>
          <w:sz w:val="24"/>
          <w:szCs w:val="24"/>
          <w:rtl/>
          <w:lang w:bidi="fa-IR"/>
        </w:rPr>
        <w:t xml:space="preserve"> با این وجود آثار هنری که توسط صنعت دیجیتال ارائه می شود علاوه بر برقراری ارتباط جهت انتقال مفاهیم، قادر خواهد بود که تجربیات سازنده اثر را به طور غیرمستقیم برای مخاطب و یا بازدید کننده اثر بازسازی کند.</w:t>
      </w:r>
    </w:p>
    <w:p w:rsidR="004C169C" w:rsidRPr="0006588B" w:rsidRDefault="004C169C" w:rsidP="004C169C">
      <w:pPr>
        <w:bidi/>
        <w:jc w:val="both"/>
        <w:rPr>
          <w:rFonts w:ascii="Tahoma" w:hAnsi="Tahoma" w:cs="B Nazanin"/>
          <w:color w:val="000000"/>
          <w:sz w:val="24"/>
          <w:szCs w:val="24"/>
          <w:rtl/>
          <w:lang w:bidi="fa-IR"/>
        </w:rPr>
      </w:pPr>
      <w:r w:rsidRPr="0006588B">
        <w:rPr>
          <w:rFonts w:cs="B Nazanin" w:hint="cs"/>
          <w:sz w:val="24"/>
          <w:szCs w:val="24"/>
          <w:rtl/>
          <w:lang w:bidi="fa-IR"/>
        </w:rPr>
        <w:t>وجوه احساسی و عقلانی، به منزله مسیرهای مواجهه با هنر، اساسا موضوع یک پرسش اند. اثر هنری تا چه اندازه می تواند در به دام انداختن حواس ما موفق باشد، اگر اثری نتواند حس کنجکاوی ها برانگیزد یا احساسات بیننده را درگیر سازد وقت بسیار زیادی را برای دیدن خود فراهم نخواهد کرد. اما گاه ممکن است که ما پیوندی معنوی با اثر هنری برقرار کنیم همچنین تجربه دیداری اثر تحت تاثیر چگونگی محل نمایش آن است در گذشته غالبا مکان نمایش اثر هنری تابع سلسله مراتبی بود. مثلا معیار تشخیص اثر هنری فقط حضور آ</w:t>
      </w:r>
      <w:r>
        <w:rPr>
          <w:rFonts w:cs="B Nazanin" w:hint="cs"/>
          <w:sz w:val="24"/>
          <w:szCs w:val="24"/>
          <w:rtl/>
          <w:lang w:bidi="fa-IR"/>
        </w:rPr>
        <w:t>ن در گالری یا موزه آگاه تر شدند</w:t>
      </w:r>
      <w:r w:rsidRPr="0006588B">
        <w:rPr>
          <w:rFonts w:cs="B Nazanin" w:hint="cs"/>
          <w:sz w:val="24"/>
          <w:szCs w:val="24"/>
          <w:rtl/>
          <w:lang w:bidi="fa-IR"/>
        </w:rPr>
        <w:t>،</w:t>
      </w:r>
      <w:r>
        <w:rPr>
          <w:rFonts w:cs="B Nazanin" w:hint="cs"/>
          <w:sz w:val="24"/>
          <w:szCs w:val="24"/>
          <w:rtl/>
          <w:lang w:bidi="fa-IR"/>
        </w:rPr>
        <w:t xml:space="preserve"> </w:t>
      </w:r>
      <w:r w:rsidRPr="0006588B">
        <w:rPr>
          <w:rFonts w:cs="B Nazanin" w:hint="cs"/>
          <w:sz w:val="24"/>
          <w:szCs w:val="24"/>
          <w:rtl/>
          <w:lang w:bidi="fa-IR"/>
        </w:rPr>
        <w:t xml:space="preserve">زمینه کاری هنر نیز وسیع تر گردید همچنین تاریخ نگاران در پیشبرد نقد آثار هنری و حرکت هنرمند به سمت فضاهای جدید نقشی حیاتی داشتند (ونوز، 1396: 18). </w:t>
      </w:r>
      <w:r w:rsidRPr="0006588B">
        <w:rPr>
          <w:rFonts w:ascii="Tahoma" w:hAnsi="Tahoma" w:cs="B Nazanin" w:hint="cs"/>
          <w:color w:val="000000"/>
          <w:sz w:val="24"/>
          <w:szCs w:val="24"/>
          <w:rtl/>
          <w:lang w:bidi="fa-IR"/>
        </w:rPr>
        <w:t>در دهه گذشته برخی از طراحان دیجیتال از کارها</w:t>
      </w:r>
      <w:r>
        <w:rPr>
          <w:rFonts w:ascii="Tahoma" w:hAnsi="Tahoma" w:cs="B Nazanin" w:hint="cs"/>
          <w:color w:val="000000"/>
          <w:sz w:val="24"/>
          <w:szCs w:val="24"/>
          <w:rtl/>
          <w:lang w:bidi="fa-IR"/>
        </w:rPr>
        <w:t>ی</w:t>
      </w:r>
      <w:r w:rsidRPr="0006588B">
        <w:rPr>
          <w:rFonts w:ascii="Tahoma" w:hAnsi="Tahoma" w:cs="B Nazanin" w:hint="cs"/>
          <w:color w:val="000000"/>
          <w:sz w:val="24"/>
          <w:szCs w:val="24"/>
          <w:rtl/>
          <w:lang w:bidi="fa-IR"/>
        </w:rPr>
        <w:t>شان به عنوان طراحی تعاملی سخن می گویند</w:t>
      </w:r>
      <w:r>
        <w:rPr>
          <w:rFonts w:ascii="Tahoma" w:hAnsi="Tahoma" w:cs="B Nazanin" w:hint="cs"/>
          <w:color w:val="000000"/>
          <w:sz w:val="24"/>
          <w:szCs w:val="24"/>
          <w:rtl/>
          <w:lang w:bidi="fa-IR"/>
        </w:rPr>
        <w:t>؛</w:t>
      </w:r>
      <w:r w:rsidRPr="0006588B">
        <w:rPr>
          <w:rFonts w:ascii="Tahoma" w:hAnsi="Tahoma" w:cs="B Nazanin" w:hint="cs"/>
          <w:color w:val="000000"/>
          <w:sz w:val="24"/>
          <w:szCs w:val="24"/>
          <w:rtl/>
          <w:lang w:bidi="fa-IR"/>
        </w:rPr>
        <w:t xml:space="preserve"> درک رابط کاربری و یا برنامه نه به عنوان یک سری از صفحه های استاتیک بلکه به عنوان یک فرآیند ارائه بین کامپیوتر و کاربر است. طراحان تعاملی باید دنیای</w:t>
      </w:r>
      <w:r>
        <w:rPr>
          <w:rFonts w:ascii="Tahoma" w:hAnsi="Tahoma" w:cs="B Nazanin" w:hint="cs"/>
          <w:color w:val="000000"/>
          <w:sz w:val="24"/>
          <w:szCs w:val="24"/>
          <w:rtl/>
          <w:lang w:bidi="fa-IR"/>
        </w:rPr>
        <w:t>ی</w:t>
      </w:r>
      <w:r w:rsidRPr="0006588B">
        <w:rPr>
          <w:rFonts w:ascii="Tahoma" w:hAnsi="Tahoma" w:cs="B Nazanin" w:hint="cs"/>
          <w:color w:val="000000"/>
          <w:sz w:val="24"/>
          <w:szCs w:val="24"/>
          <w:rtl/>
          <w:lang w:bidi="fa-IR"/>
        </w:rPr>
        <w:t xml:space="preserve"> از سناریوهای اگر و پس را داشته باشند</w:t>
      </w:r>
      <w:r>
        <w:rPr>
          <w:rFonts w:ascii="Tahoma" w:hAnsi="Tahoma" w:cs="B Nazanin" w:hint="cs"/>
          <w:color w:val="000000"/>
          <w:sz w:val="24"/>
          <w:szCs w:val="24"/>
          <w:rtl/>
          <w:lang w:bidi="fa-IR"/>
        </w:rPr>
        <w:t>؛</w:t>
      </w:r>
      <w:r w:rsidRPr="0006588B">
        <w:rPr>
          <w:rFonts w:ascii="Tahoma" w:hAnsi="Tahoma" w:cs="B Nazanin" w:hint="cs"/>
          <w:color w:val="000000"/>
          <w:sz w:val="24"/>
          <w:szCs w:val="24"/>
          <w:rtl/>
          <w:lang w:bidi="fa-IR"/>
        </w:rPr>
        <w:t xml:space="preserve"> به یک معنا آنها باید مانند نویسندگان سینمایی فکر کنند که</w:t>
      </w:r>
      <w:r>
        <w:rPr>
          <w:rFonts w:ascii="Tahoma" w:hAnsi="Tahoma" w:cs="B Nazanin" w:hint="cs"/>
          <w:color w:val="000000"/>
          <w:sz w:val="24"/>
          <w:szCs w:val="24"/>
          <w:rtl/>
          <w:lang w:bidi="fa-IR"/>
        </w:rPr>
        <w:t xml:space="preserve"> گفتگو را برای یک فیلم یا بازی آ</w:t>
      </w:r>
      <w:r w:rsidRPr="0006588B">
        <w:rPr>
          <w:rFonts w:ascii="Tahoma" w:hAnsi="Tahoma" w:cs="B Nazanin" w:hint="cs"/>
          <w:color w:val="000000"/>
          <w:sz w:val="24"/>
          <w:szCs w:val="24"/>
          <w:rtl/>
          <w:lang w:bidi="fa-IR"/>
        </w:rPr>
        <w:t>ماده می کنند. اما با یک تفاوت کلیدی در یک فیلم یا بازی، گفتگو ثابت می شود در حالی که در یک رابط دیجیتال امکانات به عنوان گزینه های کاربر فراخوانی می شود</w:t>
      </w:r>
      <w:r>
        <w:rPr>
          <w:rFonts w:ascii="Tahoma" w:hAnsi="Tahoma" w:cs="B Nazanin" w:hint="cs"/>
          <w:color w:val="000000"/>
          <w:sz w:val="24"/>
          <w:szCs w:val="24"/>
          <w:rtl/>
          <w:lang w:bidi="fa-IR"/>
        </w:rPr>
        <w:t>.</w:t>
      </w:r>
      <w:r w:rsidRPr="0006588B">
        <w:rPr>
          <w:rFonts w:ascii="Tahoma" w:hAnsi="Tahoma" w:cs="B Nazanin" w:hint="cs"/>
          <w:color w:val="000000"/>
          <w:sz w:val="24"/>
          <w:szCs w:val="24"/>
          <w:rtl/>
          <w:lang w:bidi="fa-IR"/>
        </w:rPr>
        <w:t xml:space="preserve"> پاسخ های مختلف بصری یا متنی از کامپیوتر مصنوعی دیجیتال </w:t>
      </w:r>
      <w:r>
        <w:rPr>
          <w:rFonts w:ascii="Tahoma" w:hAnsi="Tahoma" w:cs="B Nazanin" w:hint="cs"/>
          <w:color w:val="000000"/>
          <w:sz w:val="24"/>
          <w:szCs w:val="24"/>
          <w:rtl/>
          <w:lang w:bidi="fa-IR"/>
        </w:rPr>
        <w:t>می تواند به طرق مختلف طراحی شود</w:t>
      </w:r>
      <w:r w:rsidRPr="0006588B">
        <w:rPr>
          <w:rFonts w:ascii="Tahoma" w:hAnsi="Tahoma" w:cs="B Nazanin" w:hint="cs"/>
          <w:color w:val="000000"/>
          <w:sz w:val="24"/>
          <w:szCs w:val="24"/>
          <w:rtl/>
          <w:lang w:bidi="fa-IR"/>
        </w:rPr>
        <w:t>.</w:t>
      </w:r>
      <w:r>
        <w:rPr>
          <w:rFonts w:ascii="Tahoma" w:hAnsi="Tahoma" w:cs="B Nazanin" w:hint="cs"/>
          <w:color w:val="000000"/>
          <w:sz w:val="24"/>
          <w:szCs w:val="24"/>
          <w:rtl/>
          <w:lang w:bidi="fa-IR"/>
        </w:rPr>
        <w:t xml:space="preserve"> </w:t>
      </w:r>
      <w:r w:rsidRPr="0006588B">
        <w:rPr>
          <w:rFonts w:ascii="Tahoma" w:hAnsi="Tahoma" w:cs="B Nazanin" w:hint="cs"/>
          <w:color w:val="000000"/>
          <w:sz w:val="24"/>
          <w:szCs w:val="24"/>
          <w:rtl/>
          <w:lang w:bidi="fa-IR"/>
        </w:rPr>
        <w:t>بهترین هنر دیجیتال می تواند به ما کمک کند تا نحوه طراحی چندگانگی را بدانیم چرا که چنین هن</w:t>
      </w:r>
      <w:r>
        <w:rPr>
          <w:rFonts w:ascii="Tahoma" w:hAnsi="Tahoma" w:cs="B Nazanin" w:hint="cs"/>
          <w:color w:val="000000"/>
          <w:sz w:val="24"/>
          <w:szCs w:val="24"/>
          <w:rtl/>
          <w:lang w:bidi="fa-IR"/>
        </w:rPr>
        <w:t>ر خود را به کاربر انطباق می دهد</w:t>
      </w:r>
      <w:r w:rsidRPr="0006588B">
        <w:rPr>
          <w:rFonts w:asciiTheme="majorBidi" w:hAnsiTheme="majorBidi" w:cs="B Nazanin"/>
          <w:color w:val="000000"/>
          <w:sz w:val="24"/>
          <w:szCs w:val="24"/>
          <w:rtl/>
          <w:lang w:bidi="fa-IR"/>
        </w:rPr>
        <w:t>(</w:t>
      </w:r>
      <w:r w:rsidRPr="0006588B">
        <w:rPr>
          <w:rFonts w:asciiTheme="majorBidi" w:hAnsiTheme="majorBidi" w:cs="B Nazanin"/>
          <w:color w:val="000000"/>
          <w:sz w:val="24"/>
          <w:szCs w:val="24"/>
          <w:lang w:bidi="fa-IR"/>
        </w:rPr>
        <w:t>Bolter, Gromala, 2003:24</w:t>
      </w:r>
      <w:r w:rsidRPr="0006588B">
        <w:rPr>
          <w:rFonts w:asciiTheme="majorBidi" w:hAnsiTheme="majorBidi" w:cs="B Nazanin"/>
          <w:color w:val="000000"/>
          <w:sz w:val="24"/>
          <w:szCs w:val="24"/>
          <w:rtl/>
          <w:lang w:bidi="fa-IR"/>
        </w:rPr>
        <w:t>).</w:t>
      </w:r>
    </w:p>
    <w:p w:rsidR="004C169C" w:rsidRDefault="004C169C" w:rsidP="004C169C">
      <w:pPr>
        <w:bidi/>
        <w:jc w:val="both"/>
        <w:rPr>
          <w:rFonts w:cs="B Nazanin"/>
          <w:sz w:val="24"/>
          <w:szCs w:val="24"/>
          <w:rtl/>
          <w:lang w:bidi="fa-IR"/>
        </w:rPr>
      </w:pPr>
      <w:r w:rsidRPr="0006588B">
        <w:rPr>
          <w:rFonts w:cs="B Nazanin" w:hint="cs"/>
          <w:sz w:val="24"/>
          <w:szCs w:val="24"/>
          <w:rtl/>
          <w:lang w:bidi="fa-IR"/>
        </w:rPr>
        <w:t xml:space="preserve">در دوران جدید دامنه انتخاب </w:t>
      </w:r>
      <w:r>
        <w:rPr>
          <w:rFonts w:cs="B Nazanin" w:hint="cs"/>
          <w:sz w:val="24"/>
          <w:szCs w:val="24"/>
          <w:rtl/>
          <w:lang w:bidi="fa-IR"/>
        </w:rPr>
        <w:t>طراحان گرافیک</w:t>
      </w:r>
      <w:r w:rsidRPr="0006588B">
        <w:rPr>
          <w:rFonts w:cs="B Nazanin" w:hint="cs"/>
          <w:sz w:val="24"/>
          <w:szCs w:val="24"/>
          <w:rtl/>
          <w:lang w:bidi="fa-IR"/>
        </w:rPr>
        <w:t xml:space="preserve"> از طریق فناوری دیجیتال افزایش چشم گیری یافت و هنرمندان توانستند کنترل دقیق ت</w:t>
      </w:r>
      <w:r>
        <w:rPr>
          <w:rFonts w:cs="B Nazanin" w:hint="cs"/>
          <w:sz w:val="24"/>
          <w:szCs w:val="24"/>
          <w:rtl/>
          <w:lang w:bidi="fa-IR"/>
        </w:rPr>
        <w:t>ری بر روند خلق اثر و جلب و ترغیب مخاطب داشته باشد.</w:t>
      </w:r>
      <w:r w:rsidRPr="0006588B">
        <w:rPr>
          <w:rFonts w:cs="B Nazanin" w:hint="cs"/>
          <w:sz w:val="24"/>
          <w:szCs w:val="24"/>
          <w:rtl/>
          <w:lang w:bidi="fa-IR"/>
        </w:rPr>
        <w:t xml:space="preserve"> </w:t>
      </w:r>
      <w:r>
        <w:rPr>
          <w:rFonts w:cs="B Nazanin" w:hint="cs"/>
          <w:sz w:val="24"/>
          <w:szCs w:val="24"/>
          <w:rtl/>
          <w:lang w:bidi="fa-IR"/>
        </w:rPr>
        <w:t xml:space="preserve">از جمله خلق بیلبورد هایی که توسط فناوری های دیجیتال و قرار گیری سنسور هایی در آن صورت می گیرد که امکانات متفاوتی را هم برای هنرمند در جهت انتقال پیام و مخاطب در مواجهه با پیام به شیوه نوین را فراهم کرده است. </w:t>
      </w:r>
    </w:p>
    <w:p w:rsidR="001B366B" w:rsidRPr="00BF6ACD" w:rsidRDefault="001B366B" w:rsidP="00E32152">
      <w:pPr>
        <w:bidi/>
        <w:jc w:val="both"/>
        <w:rPr>
          <w:rFonts w:cs="B Nazanin"/>
          <w:b/>
          <w:bCs/>
          <w:sz w:val="24"/>
          <w:szCs w:val="24"/>
          <w:rtl/>
          <w:lang w:bidi="fa-IR"/>
        </w:rPr>
      </w:pPr>
      <w:r w:rsidRPr="00E32152">
        <w:rPr>
          <w:rFonts w:cs="B Nazanin" w:hint="cs"/>
          <w:b/>
          <w:bCs/>
          <w:sz w:val="24"/>
          <w:szCs w:val="24"/>
          <w:rtl/>
          <w:lang w:bidi="fa-IR"/>
        </w:rPr>
        <w:t xml:space="preserve">مشارکت مخاطب و </w:t>
      </w:r>
      <w:r w:rsidRPr="00BF6ACD">
        <w:rPr>
          <w:rFonts w:cs="B Nazanin" w:hint="cs"/>
          <w:b/>
          <w:bCs/>
          <w:sz w:val="24"/>
          <w:szCs w:val="24"/>
          <w:rtl/>
          <w:lang w:bidi="fa-IR"/>
        </w:rPr>
        <w:t>هنر تعاملی</w:t>
      </w:r>
    </w:p>
    <w:p w:rsidR="001B366B" w:rsidRDefault="001B366B" w:rsidP="001B366B">
      <w:pPr>
        <w:bidi/>
        <w:jc w:val="both"/>
        <w:rPr>
          <w:rFonts w:cs="B Nazanin"/>
          <w:sz w:val="24"/>
          <w:szCs w:val="24"/>
          <w:rtl/>
          <w:lang w:bidi="fa-IR"/>
        </w:rPr>
      </w:pPr>
      <w:r w:rsidRPr="00757976">
        <w:rPr>
          <w:rFonts w:cs="B Nazanin" w:hint="cs"/>
          <w:sz w:val="24"/>
          <w:szCs w:val="24"/>
          <w:rtl/>
          <w:lang w:bidi="fa-IR"/>
        </w:rPr>
        <w:t>در حدود سال 1900 میلادی مفهوم تعامل برای مشخص کردن چندین نوع از مراحل بازخورد مورد استفاده قرار گرفت(</w:t>
      </w:r>
      <w:r w:rsidRPr="00BF6ACD">
        <w:rPr>
          <w:rFonts w:asciiTheme="majorBidi" w:hAnsiTheme="majorBidi" w:cstheme="majorBidi"/>
          <w:sz w:val="24"/>
          <w:szCs w:val="24"/>
          <w:lang w:bidi="fa-IR"/>
        </w:rPr>
        <w:t>Kwastek, 2013: 4</w:t>
      </w:r>
      <w:r w:rsidRPr="00757976">
        <w:rPr>
          <w:rFonts w:cs="B Nazanin" w:hint="cs"/>
          <w:sz w:val="24"/>
          <w:szCs w:val="24"/>
          <w:rtl/>
          <w:lang w:bidi="fa-IR"/>
        </w:rPr>
        <w:t xml:space="preserve">). «هنر تعاملی، ژانری است که </w:t>
      </w:r>
      <w:r>
        <w:rPr>
          <w:rFonts w:cs="B Nazanin" w:hint="cs"/>
          <w:sz w:val="24"/>
          <w:szCs w:val="24"/>
          <w:rtl/>
          <w:lang w:bidi="fa-IR"/>
        </w:rPr>
        <w:t xml:space="preserve">در آن  تماشاگران بر مبنای </w:t>
      </w:r>
      <w:r w:rsidRPr="00757976">
        <w:rPr>
          <w:rFonts w:cs="B Nazanin" w:hint="cs"/>
          <w:sz w:val="24"/>
          <w:szCs w:val="24"/>
          <w:rtl/>
          <w:lang w:bidi="fa-IR"/>
        </w:rPr>
        <w:t xml:space="preserve">مشارکت به </w:t>
      </w:r>
      <w:r>
        <w:rPr>
          <w:rFonts w:cs="B Nazanin" w:hint="cs"/>
          <w:sz w:val="24"/>
          <w:szCs w:val="24"/>
          <w:rtl/>
          <w:lang w:bidi="fa-IR"/>
        </w:rPr>
        <w:t>اثر</w:t>
      </w:r>
      <w:r w:rsidRPr="00757976">
        <w:rPr>
          <w:rFonts w:cs="B Nazanin" w:hint="cs"/>
          <w:sz w:val="24"/>
          <w:szCs w:val="24"/>
          <w:rtl/>
          <w:lang w:bidi="fa-IR"/>
        </w:rPr>
        <w:t xml:space="preserve"> دعوت می شوند.</w:t>
      </w:r>
      <w:r>
        <w:rPr>
          <w:rFonts w:cs="B Nazanin" w:hint="cs"/>
          <w:sz w:val="24"/>
          <w:szCs w:val="24"/>
          <w:rtl/>
          <w:lang w:bidi="fa-IR"/>
        </w:rPr>
        <w:t xml:space="preserve"> برخلاف اشکال سنتی هنر،</w:t>
      </w:r>
      <w:r w:rsidRPr="00757976">
        <w:rPr>
          <w:rFonts w:cs="B Nazanin" w:hint="cs"/>
          <w:sz w:val="24"/>
          <w:szCs w:val="24"/>
          <w:rtl/>
          <w:lang w:bidi="fa-IR"/>
        </w:rPr>
        <w:t>که در آن ها تعامل مخاطب تنها رویدادی ذهنی است، تعامل گرایی، امکان جستجو، ایجاد کردن و همیاری را در اثر هنری فراهم می سازد، عملی که بسیار فراتر از فعالیت ذهنی است»(</w:t>
      </w:r>
      <w:r w:rsidRPr="001C7CDC">
        <w:rPr>
          <w:rFonts w:asciiTheme="majorBidi" w:hAnsiTheme="majorBidi" w:cstheme="majorBidi"/>
          <w:sz w:val="24"/>
          <w:szCs w:val="24"/>
          <w:lang w:bidi="fa-IR"/>
        </w:rPr>
        <w:t>Paul, 2003, 67</w:t>
      </w:r>
      <w:r w:rsidRPr="00757976">
        <w:rPr>
          <w:rFonts w:cs="B Nazanin" w:hint="cs"/>
          <w:sz w:val="24"/>
          <w:szCs w:val="24"/>
          <w:rtl/>
          <w:lang w:bidi="fa-IR"/>
        </w:rPr>
        <w:t>).</w:t>
      </w:r>
      <w:r w:rsidRPr="00757976">
        <w:rPr>
          <w:rFonts w:cs="B Nazanin"/>
          <w:sz w:val="24"/>
          <w:szCs w:val="24"/>
          <w:lang w:bidi="fa-IR"/>
        </w:rPr>
        <w:t xml:space="preserve"> </w:t>
      </w:r>
      <w:r w:rsidR="004C169C">
        <w:rPr>
          <w:rFonts w:cs="B Nazanin" w:hint="cs"/>
          <w:sz w:val="24"/>
          <w:szCs w:val="24"/>
          <w:rtl/>
          <w:lang w:bidi="fa-IR"/>
        </w:rPr>
        <w:t>هنر های تعاملی با توجه به تغییر جایگاه مخاطب در دوره پست مدرن شیوه ای را ارئه می کنند که مخاطب از حالت منفعل خارج شده و به مخاطب فعالی تبدیل شود که حضور و مشارکت او نقش بسزایی در تکمیل روند اطلاع رسانی و پیام بازی می کند.</w:t>
      </w:r>
    </w:p>
    <w:p w:rsidR="001B366B" w:rsidRDefault="001B366B" w:rsidP="004C169C">
      <w:pPr>
        <w:bidi/>
        <w:jc w:val="both"/>
        <w:rPr>
          <w:rFonts w:ascii="B Nazanin" w:cs="B Nazanin"/>
          <w:sz w:val="24"/>
          <w:szCs w:val="24"/>
          <w:rtl/>
          <w:lang w:bidi="fa-IR"/>
        </w:rPr>
      </w:pPr>
      <w:r w:rsidRPr="00757976">
        <w:rPr>
          <w:rFonts w:cs="B Nazanin" w:hint="cs"/>
          <w:sz w:val="24"/>
          <w:szCs w:val="24"/>
          <w:rtl/>
          <w:lang w:bidi="fa-IR"/>
        </w:rPr>
        <w:t xml:space="preserve">مخاطبان کنونی فقط تماشاگر نیستند، بلکه عناصری فعال و اصلی اند؛ عناصری که مارسل دوشان تکمیل کار هنری را وابسته به آن ها می دانست، هر چند تصور نمی </w:t>
      </w:r>
      <w:r>
        <w:rPr>
          <w:rFonts w:cs="B Nazanin" w:hint="cs"/>
          <w:sz w:val="24"/>
          <w:szCs w:val="24"/>
          <w:rtl/>
          <w:lang w:bidi="fa-IR"/>
        </w:rPr>
        <w:t>کرد در پایان قرن بیستم برخی از آ</w:t>
      </w:r>
      <w:r w:rsidRPr="00757976">
        <w:rPr>
          <w:rFonts w:cs="B Nazanin" w:hint="cs"/>
          <w:sz w:val="24"/>
          <w:szCs w:val="24"/>
          <w:rtl/>
          <w:lang w:bidi="fa-IR"/>
        </w:rPr>
        <w:t>ثار هنری به معنای واقعی کلمه به تماشاگر وابسته می شوند و نه تنها برای کامل کردن، بلکه برای آغ</w:t>
      </w:r>
      <w:r w:rsidR="00D70AAC">
        <w:rPr>
          <w:rFonts w:cs="B Nazanin" w:hint="cs"/>
          <w:sz w:val="24"/>
          <w:szCs w:val="24"/>
          <w:rtl/>
          <w:lang w:bidi="fa-IR"/>
        </w:rPr>
        <w:t>از کردن و محتوا بخشیدن به اثر (</w:t>
      </w:r>
      <w:r w:rsidRPr="00757976">
        <w:rPr>
          <w:rFonts w:cs="B Nazanin" w:hint="cs"/>
          <w:sz w:val="24"/>
          <w:szCs w:val="24"/>
          <w:rtl/>
          <w:lang w:bidi="fa-IR"/>
        </w:rPr>
        <w:t>راش، 1389: 194).</w:t>
      </w:r>
      <w:r w:rsidRPr="00E25273">
        <w:rPr>
          <w:rFonts w:ascii="B Nazanin" w:cs="B Nazanin" w:hint="cs"/>
          <w:sz w:val="24"/>
          <w:szCs w:val="24"/>
          <w:rtl/>
          <w:lang w:bidi="fa-IR"/>
        </w:rPr>
        <w:t xml:space="preserve"> </w:t>
      </w:r>
      <w:r>
        <w:rPr>
          <w:rFonts w:ascii="B Nazanin" w:cs="B Nazanin" w:hint="cs"/>
          <w:sz w:val="24"/>
          <w:szCs w:val="24"/>
          <w:rtl/>
          <w:lang w:bidi="fa-IR"/>
        </w:rPr>
        <w:t>ویوین سابچاک می گوید فرهنگ «رسانه جدید، هم بیشتر و هم کمتر از اشکال فرهنگی رسانه های تکنولوژیک قبلی رها سازنده، مشارکت کننده و تعاملی هستند»</w:t>
      </w:r>
      <w:r w:rsidR="00D70AAC">
        <w:rPr>
          <w:rFonts w:ascii="B Nazanin" w:cs="B Nazanin" w:hint="cs"/>
          <w:sz w:val="24"/>
          <w:szCs w:val="24"/>
          <w:rtl/>
          <w:lang w:bidi="fa-IR"/>
        </w:rPr>
        <w:t xml:space="preserve"> (</w:t>
      </w:r>
      <w:r>
        <w:rPr>
          <w:rFonts w:ascii="B Nazanin" w:cs="B Nazanin" w:hint="cs"/>
          <w:sz w:val="24"/>
          <w:szCs w:val="24"/>
          <w:rtl/>
          <w:lang w:bidi="fa-IR"/>
        </w:rPr>
        <w:t>بیگنل، 1393: 325).</w:t>
      </w:r>
    </w:p>
    <w:p w:rsidR="001B366B" w:rsidRPr="00BF6ACD" w:rsidRDefault="001B366B" w:rsidP="001B366B">
      <w:pPr>
        <w:bidi/>
        <w:jc w:val="both"/>
        <w:rPr>
          <w:rFonts w:cs="B Nazanin"/>
          <w:sz w:val="24"/>
          <w:szCs w:val="24"/>
          <w:rtl/>
          <w:lang w:bidi="fa-IR"/>
        </w:rPr>
      </w:pPr>
      <w:r w:rsidRPr="00757976">
        <w:rPr>
          <w:rFonts w:cs="B Nazanin" w:hint="cs"/>
          <w:sz w:val="24"/>
          <w:szCs w:val="24"/>
          <w:rtl/>
          <w:lang w:bidi="fa-IR"/>
        </w:rPr>
        <w:t>وظیفه گیرنده در هنر تعاملی این است که آثار هنری را تحقق بخشد</w:t>
      </w:r>
      <w:r>
        <w:rPr>
          <w:rFonts w:cs="B Nazanin" w:hint="cs"/>
          <w:sz w:val="24"/>
          <w:szCs w:val="24"/>
          <w:rtl/>
          <w:lang w:bidi="fa-IR"/>
        </w:rPr>
        <w:t>.</w:t>
      </w:r>
      <w:r w:rsidRPr="00757976">
        <w:rPr>
          <w:rFonts w:cs="B Nazanin" w:hint="cs"/>
          <w:sz w:val="24"/>
          <w:szCs w:val="24"/>
          <w:rtl/>
          <w:lang w:bidi="fa-IR"/>
        </w:rPr>
        <w:t xml:space="preserve"> این بدان معنی است که گیرنده به طور فعال به گزاره تعامل پاسخ می دهد</w:t>
      </w:r>
      <w:r>
        <w:rPr>
          <w:rFonts w:cs="B Nazanin" w:hint="cs"/>
          <w:sz w:val="24"/>
          <w:szCs w:val="24"/>
          <w:rtl/>
          <w:lang w:bidi="fa-IR"/>
        </w:rPr>
        <w:t>؛</w:t>
      </w:r>
      <w:r w:rsidRPr="00757976">
        <w:rPr>
          <w:rFonts w:cs="B Nazanin" w:hint="cs"/>
          <w:sz w:val="24"/>
          <w:szCs w:val="24"/>
          <w:rtl/>
          <w:lang w:bidi="fa-IR"/>
        </w:rPr>
        <w:t xml:space="preserve"> محدوده برای عمل ارائه شده توسط آثار مختلف به طور قابل توجهی متفاوت است</w:t>
      </w:r>
      <w:r>
        <w:rPr>
          <w:rFonts w:cs="B Nazanin" w:hint="cs"/>
          <w:sz w:val="24"/>
          <w:szCs w:val="24"/>
          <w:rtl/>
          <w:lang w:bidi="fa-IR"/>
        </w:rPr>
        <w:t>.</w:t>
      </w:r>
      <w:r w:rsidRPr="00757976">
        <w:rPr>
          <w:rFonts w:cs="B Nazanin" w:hint="cs"/>
          <w:sz w:val="24"/>
          <w:szCs w:val="24"/>
          <w:rtl/>
          <w:lang w:bidi="fa-IR"/>
        </w:rPr>
        <w:t xml:space="preserve"> دستور العمل های نوشته شده یا کلامی ممکن است ارائه شود</w:t>
      </w:r>
      <w:r>
        <w:rPr>
          <w:rFonts w:cs="B Nazanin" w:hint="cs"/>
          <w:sz w:val="24"/>
          <w:szCs w:val="24"/>
          <w:rtl/>
          <w:lang w:bidi="fa-IR"/>
        </w:rPr>
        <w:t>.</w:t>
      </w:r>
      <w:r w:rsidRPr="00757976">
        <w:rPr>
          <w:rFonts w:cs="B Nazanin" w:hint="cs"/>
          <w:sz w:val="24"/>
          <w:szCs w:val="24"/>
          <w:rtl/>
          <w:lang w:bidi="fa-IR"/>
        </w:rPr>
        <w:t xml:space="preserve"> اما اکثر آثار ساخته شده و پیکر بندی شده به گونه ای است که امکان فعالیت را می تواند در خود</w:t>
      </w:r>
      <w:r>
        <w:rPr>
          <w:rFonts w:cs="B Nazanin" w:hint="cs"/>
          <w:sz w:val="24"/>
          <w:szCs w:val="24"/>
          <w:rtl/>
          <w:lang w:bidi="fa-IR"/>
        </w:rPr>
        <w:t xml:space="preserve"> ایجاد</w:t>
      </w:r>
      <w:r w:rsidRPr="00757976">
        <w:rPr>
          <w:rFonts w:cs="B Nazanin" w:hint="cs"/>
          <w:sz w:val="24"/>
          <w:szCs w:val="24"/>
          <w:rtl/>
          <w:lang w:bidi="fa-IR"/>
        </w:rPr>
        <w:t xml:space="preserve"> کند</w:t>
      </w:r>
      <w:r>
        <w:rPr>
          <w:rFonts w:cs="B Nazanin" w:hint="cs"/>
          <w:sz w:val="24"/>
          <w:szCs w:val="24"/>
          <w:rtl/>
          <w:lang w:bidi="fa-IR"/>
        </w:rPr>
        <w:t>.</w:t>
      </w:r>
      <w:r w:rsidRPr="00757976">
        <w:rPr>
          <w:rFonts w:cs="B Nazanin" w:hint="cs"/>
          <w:sz w:val="24"/>
          <w:szCs w:val="24"/>
          <w:rtl/>
          <w:lang w:bidi="fa-IR"/>
        </w:rPr>
        <w:t xml:space="preserve"> در بسیاری از موارد یکی از م</w:t>
      </w:r>
      <w:r>
        <w:rPr>
          <w:rFonts w:cs="B Nazanin" w:hint="cs"/>
          <w:sz w:val="24"/>
          <w:szCs w:val="24"/>
          <w:rtl/>
          <w:lang w:bidi="fa-IR"/>
        </w:rPr>
        <w:t>ولفه های اصلی تعامل کشف حوادث و</w:t>
      </w:r>
      <w:r w:rsidRPr="00757976">
        <w:rPr>
          <w:rFonts w:cs="B Nazanin" w:hint="cs"/>
          <w:sz w:val="24"/>
          <w:szCs w:val="24"/>
          <w:rtl/>
          <w:lang w:bidi="fa-IR"/>
        </w:rPr>
        <w:t>اقعی از تعامل ارائه شده توسط کار است فعالیت گیرنده بستگی زیادی به تجربه او با کارهای مشابه</w:t>
      </w:r>
      <w:r>
        <w:rPr>
          <w:rFonts w:cs="B Nazanin" w:hint="cs"/>
          <w:sz w:val="24"/>
          <w:szCs w:val="24"/>
          <w:rtl/>
          <w:lang w:bidi="fa-IR"/>
        </w:rPr>
        <w:t>،</w:t>
      </w:r>
      <w:r w:rsidRPr="00757976">
        <w:rPr>
          <w:rFonts w:cs="B Nazanin" w:hint="cs"/>
          <w:sz w:val="24"/>
          <w:szCs w:val="24"/>
          <w:rtl/>
          <w:lang w:bidi="fa-IR"/>
        </w:rPr>
        <w:t xml:space="preserve"> انتظارات ناشی از آن و تمایل وی برای انجام اقدامات دارد(</w:t>
      </w:r>
      <w:r>
        <w:rPr>
          <w:rFonts w:asciiTheme="majorBidi" w:hAnsiTheme="majorBidi" w:cstheme="majorBidi"/>
          <w:sz w:val="24"/>
          <w:szCs w:val="24"/>
          <w:lang w:bidi="fa-IR"/>
        </w:rPr>
        <w:t>Kwastet, 2013: 94</w:t>
      </w:r>
      <w:r>
        <w:rPr>
          <w:rFonts w:asciiTheme="majorBidi" w:hAnsiTheme="majorBidi" w:hint="cs"/>
          <w:sz w:val="24"/>
          <w:szCs w:val="24"/>
          <w:rtl/>
          <w:lang w:bidi="fa-IR"/>
        </w:rPr>
        <w:t xml:space="preserve">). </w:t>
      </w:r>
    </w:p>
    <w:p w:rsidR="001B366B" w:rsidRDefault="001B366B" w:rsidP="00E520DE">
      <w:pPr>
        <w:bidi/>
        <w:jc w:val="both"/>
        <w:rPr>
          <w:rFonts w:ascii="Calibri" w:eastAsia="Calibri" w:hAnsi="Calibri" w:cs="B Nazanin"/>
          <w:sz w:val="24"/>
          <w:szCs w:val="24"/>
          <w:rtl/>
          <w:lang w:bidi="fa-IR"/>
        </w:rPr>
      </w:pPr>
      <w:r w:rsidRPr="00757976">
        <w:rPr>
          <w:rFonts w:ascii="Calibri" w:eastAsia="Calibri" w:hAnsi="Calibri" w:cs="B Nazanin" w:hint="cs"/>
          <w:sz w:val="24"/>
          <w:szCs w:val="24"/>
          <w:rtl/>
          <w:lang w:bidi="fa-IR"/>
        </w:rPr>
        <w:t xml:space="preserve">مراحل معمول در هنگام مشارکت با هنر تعاملی عبارتند از: پاسخ، کنترل، تامل، تعلق خاطر و نیز قطع رابطه. کاربران با این سیستم تعامل پیدا می کنند و منتظر می مانند تا سیستم به آنها پاسخ بدهد، چون می خواهند بدانند که این سیستم چگونه کار می کند. درمرحله کنترل کاربران می کوشند سیستم را دستکاری کنند تا احساس نمایند که سیستم در اختیار آنهاست. در مرحله تامل، کاربران درباره ی مفهومی تامل می کنند که این اثر هنری، به آنها عرضه می کند. مرحله تعلق خاطر، هنگامی تحقق می یابد که کاربران احساس کنند تحت تاثیر سیستم هستند. آخرین مرحله در سیر مراحل تعامل، قطع رابطه </w:t>
      </w:r>
      <w:r>
        <w:rPr>
          <w:rFonts w:ascii="Calibri" w:eastAsia="Calibri" w:hAnsi="Calibri" w:cs="B Nazanin" w:hint="cs"/>
          <w:sz w:val="24"/>
          <w:szCs w:val="24"/>
          <w:rtl/>
          <w:lang w:bidi="fa-IR"/>
        </w:rPr>
        <w:t>است</w:t>
      </w:r>
      <w:r w:rsidRPr="00757976">
        <w:rPr>
          <w:rFonts w:ascii="Calibri" w:eastAsia="Calibri" w:hAnsi="Calibri" w:cs="B Nazanin" w:hint="cs"/>
          <w:sz w:val="24"/>
          <w:szCs w:val="24"/>
          <w:rtl/>
          <w:lang w:bidi="fa-IR"/>
        </w:rPr>
        <w:t>(</w:t>
      </w:r>
      <w:r w:rsidR="00E520DE" w:rsidRPr="00E520DE">
        <w:rPr>
          <w:rFonts w:asciiTheme="majorBidi" w:eastAsia="Calibri" w:hAnsiTheme="majorBidi" w:cstheme="majorBidi"/>
          <w:sz w:val="24"/>
          <w:szCs w:val="24"/>
          <w:lang w:val="sv-SE"/>
        </w:rPr>
        <w:t>Bialoskorski</w:t>
      </w:r>
      <w:r w:rsidRPr="00757976">
        <w:rPr>
          <w:rFonts w:ascii="Calibri" w:eastAsia="Calibri" w:hAnsi="Calibri" w:cs="B Nazanin" w:hint="cs"/>
          <w:sz w:val="24"/>
          <w:szCs w:val="24"/>
          <w:rtl/>
          <w:lang w:bidi="fa-IR"/>
        </w:rPr>
        <w:t>، 2009: 176).</w:t>
      </w:r>
      <w:r w:rsidR="004C169C">
        <w:rPr>
          <w:rFonts w:ascii="Calibri" w:eastAsia="Calibri" w:hAnsi="Calibri" w:cs="B Nazanin" w:hint="cs"/>
          <w:sz w:val="24"/>
          <w:szCs w:val="24"/>
          <w:rtl/>
          <w:lang w:bidi="fa-IR"/>
        </w:rPr>
        <w:t xml:space="preserve"> بنابر موارد ذکر هم اکنون در بسیاری از تبلیغات مطرح شاهد استفاده از فناوری های دیجیتال که مسبب تعامل و حضور فعال مخاطب در اثر می شود، بوده ایم که این امر موجب ایجاد فضایی متفاوت و اثر بخشی موثرتر خواهد بود.</w:t>
      </w:r>
    </w:p>
    <w:p w:rsidR="001B366B" w:rsidRPr="004C169C" w:rsidRDefault="001B366B" w:rsidP="001B366B">
      <w:pPr>
        <w:bidi/>
        <w:jc w:val="both"/>
        <w:rPr>
          <w:rFonts w:cs="B Nazanin"/>
          <w:b/>
          <w:bCs/>
          <w:sz w:val="24"/>
          <w:szCs w:val="24"/>
          <w:lang w:bidi="fa-IR"/>
        </w:rPr>
      </w:pPr>
      <w:r w:rsidRPr="004C169C">
        <w:rPr>
          <w:rFonts w:cs="B Nazanin" w:hint="cs"/>
          <w:b/>
          <w:bCs/>
          <w:sz w:val="24"/>
          <w:szCs w:val="24"/>
          <w:rtl/>
          <w:lang w:bidi="fa-IR"/>
        </w:rPr>
        <w:t>بیلبوردهای دیجیتال</w:t>
      </w:r>
      <w:r w:rsidR="004C169C" w:rsidRPr="004C169C">
        <w:rPr>
          <w:rFonts w:cs="B Nazanin" w:hint="cs"/>
          <w:b/>
          <w:bCs/>
          <w:sz w:val="24"/>
          <w:szCs w:val="24"/>
          <w:rtl/>
          <w:lang w:bidi="fa-IR"/>
        </w:rPr>
        <w:t xml:space="preserve"> تعاملی</w:t>
      </w:r>
    </w:p>
    <w:p w:rsidR="00E97276" w:rsidRPr="008403D9" w:rsidRDefault="003B0698" w:rsidP="009A5F0E">
      <w:pPr>
        <w:bidi/>
        <w:jc w:val="both"/>
        <w:rPr>
          <w:rFonts w:cs="B Nazanin"/>
          <w:sz w:val="24"/>
          <w:szCs w:val="24"/>
          <w:rtl/>
          <w:lang w:bidi="fa-IR"/>
        </w:rPr>
      </w:pPr>
      <w:r>
        <w:rPr>
          <w:rFonts w:cs="B Nazanin" w:hint="cs"/>
          <w:sz w:val="24"/>
          <w:szCs w:val="24"/>
          <w:rtl/>
          <w:lang w:bidi="fa-IR"/>
        </w:rPr>
        <w:t xml:space="preserve">بیلبوردها به عنوان رسانه ای در جهت ارایه پیام تبلیغاتی، همواره نقش بسزایی را در جهت برقراری ارتباط بین هنرمند، مخاطب و در نتیجه انتقال پیام ایفا می کنند. </w:t>
      </w:r>
      <w:r w:rsidR="00427763">
        <w:rPr>
          <w:rFonts w:cs="B Nazanin" w:hint="cs"/>
          <w:sz w:val="24"/>
          <w:szCs w:val="24"/>
          <w:rtl/>
          <w:lang w:bidi="fa-IR"/>
        </w:rPr>
        <w:t xml:space="preserve">انتقال پیام توسط بیلبوردها، با حضور فناوری دیجیتال </w:t>
      </w:r>
      <w:r w:rsidR="00012EAD">
        <w:rPr>
          <w:rFonts w:cs="B Nazanin" w:hint="cs"/>
          <w:sz w:val="24"/>
          <w:szCs w:val="24"/>
          <w:rtl/>
          <w:lang w:bidi="fa-IR"/>
        </w:rPr>
        <w:t xml:space="preserve">و به صورت تعاملی و مشارکتی، </w:t>
      </w:r>
      <w:r w:rsidR="00427763">
        <w:rPr>
          <w:rFonts w:cs="B Nazanin" w:hint="cs"/>
          <w:sz w:val="24"/>
          <w:szCs w:val="24"/>
          <w:rtl/>
          <w:lang w:bidi="fa-IR"/>
        </w:rPr>
        <w:t xml:space="preserve">امکانات گسترده و در نتیجه موثری را برای هنرمند ایجاد کرده است. </w:t>
      </w:r>
      <w:r w:rsidR="00012EAD">
        <w:rPr>
          <w:rFonts w:cs="B Nazanin" w:hint="cs"/>
          <w:sz w:val="24"/>
          <w:szCs w:val="24"/>
          <w:rtl/>
          <w:lang w:bidi="fa-IR"/>
        </w:rPr>
        <w:t xml:space="preserve">اینگونه بیلبوردها فضای شهری را برای ایجاد یک تجربه پویا، آموزنده و بصری چشمگیر برای مخاطب عمومی که در سطح شهر تردد دارند هیجان انگیز و قابل تامل کرده است؛ همچنین مخاطب با پیام مورد نظر نزدیکی بیشتری احساس کرده و خود را در خلق اثر سهیم و شریک می داند. علاوه بر این </w:t>
      </w:r>
      <w:r w:rsidR="00012EAD">
        <w:rPr>
          <w:rFonts w:asciiTheme="minorBidi" w:hAnsiTheme="minorBidi" w:cs="B Nazanin" w:hint="cs"/>
          <w:sz w:val="24"/>
          <w:szCs w:val="24"/>
          <w:rtl/>
          <w:lang w:bidi="fa-IR"/>
        </w:rPr>
        <w:t>«</w:t>
      </w:r>
      <w:r w:rsidR="00E97276" w:rsidRPr="002731B7">
        <w:rPr>
          <w:rFonts w:asciiTheme="minorBidi" w:hAnsiTheme="minorBidi" w:cs="B Nazanin" w:hint="cs"/>
          <w:sz w:val="24"/>
          <w:szCs w:val="24"/>
          <w:rtl/>
          <w:lang w:bidi="fa-IR"/>
        </w:rPr>
        <w:t xml:space="preserve">بخشی از تأثیر نیرومند رسانه های دیجیتالی در انسان از طریق حواس پنج گانه صورت می پذیرد. فضای اطراف ما آکنده از صداست و صدا تأثیرات نافذی در ما به جای می گذارد. در حالی که دو حس دیداری و شنیداری برجسته ترین جایگاه را در مواجهه با اثر هنری دارند، حواس دیگر نیز جایگاه خاص خود </w:t>
      </w:r>
      <w:r w:rsidR="00E97276">
        <w:rPr>
          <w:rFonts w:asciiTheme="minorBidi" w:hAnsiTheme="minorBidi" w:cs="B Nazanin" w:hint="cs"/>
          <w:sz w:val="24"/>
          <w:szCs w:val="24"/>
          <w:rtl/>
          <w:lang w:bidi="fa-IR"/>
        </w:rPr>
        <w:t>را دارند»(وندز، 1394: 17 تا18).</w:t>
      </w:r>
      <w:r w:rsidR="00012EAD">
        <w:rPr>
          <w:rFonts w:asciiTheme="minorBidi" w:hAnsiTheme="minorBidi" w:cs="B Nazanin" w:hint="cs"/>
          <w:sz w:val="24"/>
          <w:szCs w:val="24"/>
          <w:rtl/>
          <w:lang w:bidi="fa-IR"/>
        </w:rPr>
        <w:t xml:space="preserve"> و هنرمند در خلق بیلبوردهای تعاملی سعی در جهت برانگیزاندن احساس مخاطب با روش های مشارکت وی دارد. </w:t>
      </w:r>
      <w:r w:rsidR="009A5F0E">
        <w:rPr>
          <w:rFonts w:asciiTheme="minorBidi" w:hAnsiTheme="minorBidi" w:cs="B Nazanin" w:hint="cs"/>
          <w:sz w:val="24"/>
          <w:szCs w:val="24"/>
          <w:rtl/>
          <w:lang w:bidi="fa-IR"/>
        </w:rPr>
        <w:t>تص</w:t>
      </w:r>
      <w:r w:rsidR="00D70AAC">
        <w:rPr>
          <w:rFonts w:asciiTheme="minorBidi" w:hAnsiTheme="minorBidi" w:cs="B Nazanin" w:hint="cs"/>
          <w:sz w:val="24"/>
          <w:szCs w:val="24"/>
          <w:rtl/>
          <w:lang w:bidi="fa-IR"/>
        </w:rPr>
        <w:t>و</w:t>
      </w:r>
      <w:r w:rsidR="009A5F0E">
        <w:rPr>
          <w:rFonts w:asciiTheme="minorBidi" w:hAnsiTheme="minorBidi" w:cs="B Nazanin" w:hint="cs"/>
          <w:sz w:val="24"/>
          <w:szCs w:val="24"/>
          <w:rtl/>
          <w:lang w:bidi="fa-IR"/>
        </w:rPr>
        <w:t>یر شماره 1 بیلبوردی با فناوری دیجیتال و به صورت تعاملی می باشد که توسط یکی از آژانس های تجاری و با استفاده از سنسورهای حرکتی شکل گرفته است. این لامپ به منظور ایده خلاق شکل گرفته است با حرکت مخاطب از کنار سنسورهای نصب شده در آن روشن شده و نمایشی از ایده خلاق و مبتکر در آژانس مربوطه را دارد. در این اثر مخاطب با مشارکت در تکمیل اثر و واکنش به لامپ خاموش توانسته با اثر مذکور ارتباط برقرار کند و پیام مورد نظر را درک کند.</w:t>
      </w:r>
    </w:p>
    <w:p w:rsidR="00E97276" w:rsidRDefault="00AF3A41" w:rsidP="009A5F0E">
      <w:pPr>
        <w:bidi/>
        <w:jc w:val="center"/>
        <w:rPr>
          <w:rFonts w:cs="B Nazanin"/>
          <w:sz w:val="24"/>
          <w:szCs w:val="24"/>
          <w:rtl/>
          <w:lang w:bidi="fa-IR"/>
        </w:rPr>
      </w:pPr>
      <w:r>
        <w:rPr>
          <w:rFonts w:cs="B Nazanin"/>
          <w:noProof/>
          <w:sz w:val="24"/>
          <w:szCs w:val="24"/>
          <w:rtl/>
        </w:rPr>
        <w:drawing>
          <wp:inline distT="0" distB="0" distL="0" distR="0">
            <wp:extent cx="1751344" cy="230784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nomi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9678" cy="2318828"/>
                    </a:xfrm>
                    <a:prstGeom prst="rect">
                      <a:avLst/>
                    </a:prstGeom>
                  </pic:spPr>
                </pic:pic>
              </a:graphicData>
            </a:graphic>
          </wp:inline>
        </w:drawing>
      </w:r>
    </w:p>
    <w:p w:rsidR="009A5F0E" w:rsidRDefault="009A5F0E" w:rsidP="009A5F0E">
      <w:pPr>
        <w:bidi/>
        <w:jc w:val="center"/>
        <w:rPr>
          <w:rFonts w:asciiTheme="majorBidi" w:hAnsiTheme="majorBidi" w:cstheme="majorBidi"/>
          <w:sz w:val="20"/>
          <w:szCs w:val="20"/>
          <w:rtl/>
          <w:lang w:bidi="fa-IR"/>
        </w:rPr>
      </w:pPr>
      <w:r>
        <w:rPr>
          <w:rFonts w:cs="B Nazanin" w:hint="cs"/>
          <w:sz w:val="24"/>
          <w:szCs w:val="24"/>
          <w:rtl/>
          <w:lang w:bidi="fa-IR"/>
        </w:rPr>
        <w:t xml:space="preserve">تصویر1: بیلبورد دیجیتال تعاملی آژانس مدیریت تجاری (ماخذ: </w:t>
      </w:r>
      <w:hyperlink r:id="rId9" w:history="1">
        <w:r w:rsidRPr="00B82A1A">
          <w:rPr>
            <w:rStyle w:val="Hyperlink"/>
            <w:rFonts w:asciiTheme="majorBidi" w:hAnsiTheme="majorBidi" w:cstheme="majorBidi"/>
            <w:sz w:val="20"/>
            <w:szCs w:val="20"/>
            <w:lang w:bidi="fa-IR"/>
          </w:rPr>
          <w:t>https://www.brandsynario.com</w:t>
        </w:r>
      </w:hyperlink>
      <w:r>
        <w:rPr>
          <w:rFonts w:asciiTheme="majorBidi" w:hAnsiTheme="majorBidi" w:cstheme="majorBidi" w:hint="cs"/>
          <w:sz w:val="20"/>
          <w:szCs w:val="20"/>
          <w:rtl/>
          <w:lang w:bidi="fa-IR"/>
        </w:rPr>
        <w:t>)</w:t>
      </w:r>
    </w:p>
    <w:p w:rsidR="009A5F0E" w:rsidRPr="009A5F0E" w:rsidRDefault="009A5F0E" w:rsidP="00D70AAC">
      <w:pPr>
        <w:bidi/>
        <w:jc w:val="both"/>
        <w:rPr>
          <w:rFonts w:cs="B Nazanin"/>
          <w:sz w:val="24"/>
          <w:szCs w:val="24"/>
          <w:rtl/>
          <w:lang w:bidi="fa-IR"/>
        </w:rPr>
      </w:pPr>
      <w:r>
        <w:rPr>
          <w:rFonts w:cs="B Nazanin" w:hint="cs"/>
          <w:sz w:val="24"/>
          <w:szCs w:val="24"/>
          <w:rtl/>
          <w:lang w:bidi="fa-IR"/>
        </w:rPr>
        <w:t xml:space="preserve">در تصویر شماره 2 بیلبوردی دیجیتال و تعاملی دیگر نمایش داده شده است که نصب سنسور در بخش پایینی بیلبورد و ثبت نگاه های مخاطب، زخم های نمایش داده شده در صورت </w:t>
      </w:r>
      <w:r w:rsidR="00D70AAC">
        <w:rPr>
          <w:rFonts w:cs="B Nazanin" w:hint="cs"/>
          <w:sz w:val="24"/>
          <w:szCs w:val="24"/>
          <w:rtl/>
          <w:lang w:bidi="fa-IR"/>
        </w:rPr>
        <w:t xml:space="preserve">سوژه </w:t>
      </w:r>
      <w:r>
        <w:rPr>
          <w:rFonts w:cs="B Nazanin" w:hint="cs"/>
          <w:sz w:val="24"/>
          <w:szCs w:val="24"/>
          <w:rtl/>
          <w:lang w:bidi="fa-IR"/>
        </w:rPr>
        <w:t>بهبود پیدا کرده و به حالت طبیعی برمی گردد. این اثر که در سال 2015</w:t>
      </w:r>
      <w:r w:rsidR="00562489">
        <w:rPr>
          <w:rFonts w:cs="B Nazanin" w:hint="cs"/>
          <w:sz w:val="24"/>
          <w:szCs w:val="24"/>
          <w:rtl/>
          <w:lang w:bidi="fa-IR"/>
        </w:rPr>
        <w:t xml:space="preserve"> لندن، با شعار به من نگاه کن طراحی </w:t>
      </w:r>
      <w:r w:rsidR="00D70AAC">
        <w:rPr>
          <w:rFonts w:cs="B Nazanin" w:hint="cs"/>
          <w:sz w:val="24"/>
          <w:szCs w:val="24"/>
          <w:rtl/>
          <w:lang w:bidi="fa-IR"/>
        </w:rPr>
        <w:t>و به اجرا درآمده است،</w:t>
      </w:r>
      <w:r w:rsidR="00562489">
        <w:rPr>
          <w:rFonts w:cs="B Nazanin" w:hint="cs"/>
          <w:sz w:val="24"/>
          <w:szCs w:val="24"/>
          <w:rtl/>
          <w:lang w:bidi="fa-IR"/>
        </w:rPr>
        <w:t xml:space="preserve"> در جهت مبارزه با خشونت علیه زنان طراحی شده و به عنوان یک استراتژی قدرتمند در جهت انتقال پیام و فرهنگ سازی در عموم مردم نقش بسزایی داشته است.</w:t>
      </w:r>
    </w:p>
    <w:p w:rsidR="009A5F0E" w:rsidRDefault="009A5F0E" w:rsidP="009A5F0E">
      <w:pPr>
        <w:bidi/>
        <w:jc w:val="center"/>
        <w:rPr>
          <w:rFonts w:cs="B Nazanin"/>
          <w:sz w:val="24"/>
          <w:szCs w:val="24"/>
          <w:rtl/>
          <w:lang w:bidi="fa-IR"/>
        </w:rPr>
      </w:pPr>
      <w:r>
        <w:rPr>
          <w:rFonts w:cs="B Nazanin"/>
          <w:noProof/>
          <w:sz w:val="24"/>
          <w:szCs w:val="24"/>
          <w:rtl/>
        </w:rPr>
        <w:drawing>
          <wp:inline distT="0" distB="0" distL="0" distR="0" wp14:anchorId="6825FE97" wp14:editId="14A4E8A2">
            <wp:extent cx="2486851" cy="139779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2F03%2F06%2Fd1%2Flookatme.252f6.jpg%2F950x534__filters%3Aquality%2880%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9004" cy="1399001"/>
                    </a:xfrm>
                    <a:prstGeom prst="rect">
                      <a:avLst/>
                    </a:prstGeom>
                  </pic:spPr>
                </pic:pic>
              </a:graphicData>
            </a:graphic>
          </wp:inline>
        </w:drawing>
      </w:r>
    </w:p>
    <w:p w:rsidR="00562489" w:rsidRDefault="00562489" w:rsidP="00562489">
      <w:pPr>
        <w:bidi/>
        <w:jc w:val="center"/>
        <w:rPr>
          <w:rFonts w:asciiTheme="majorBidi" w:hAnsiTheme="majorBidi" w:cstheme="majorBidi"/>
          <w:sz w:val="20"/>
          <w:szCs w:val="20"/>
          <w:rtl/>
          <w:lang w:bidi="fa-IR"/>
        </w:rPr>
      </w:pPr>
      <w:r>
        <w:rPr>
          <w:rFonts w:cs="B Nazanin" w:hint="cs"/>
          <w:sz w:val="24"/>
          <w:szCs w:val="24"/>
          <w:rtl/>
          <w:lang w:bidi="fa-IR"/>
        </w:rPr>
        <w:t xml:space="preserve">تصویر2: بیلبورد دیجیتال تعاملی مبارزه با خشونت علیه زنان(ماخذ: </w:t>
      </w:r>
      <w:r>
        <w:rPr>
          <w:rFonts w:asciiTheme="majorBidi" w:hAnsiTheme="majorBidi" w:cstheme="majorBidi"/>
          <w:sz w:val="20"/>
          <w:szCs w:val="20"/>
          <w:lang w:bidi="fa-IR"/>
        </w:rPr>
        <w:t>https://econsultancy.com</w:t>
      </w:r>
      <w:r>
        <w:rPr>
          <w:rFonts w:asciiTheme="majorBidi" w:hAnsiTheme="majorBidi" w:cstheme="majorBidi" w:hint="cs"/>
          <w:sz w:val="20"/>
          <w:szCs w:val="20"/>
          <w:rtl/>
          <w:lang w:bidi="fa-IR"/>
        </w:rPr>
        <w:t>)</w:t>
      </w:r>
    </w:p>
    <w:p w:rsidR="00AF3A41" w:rsidRDefault="00562489" w:rsidP="00D70AAC">
      <w:pPr>
        <w:bidi/>
        <w:jc w:val="both"/>
        <w:rPr>
          <w:rFonts w:cs="B Nazanin"/>
          <w:sz w:val="24"/>
          <w:szCs w:val="24"/>
          <w:rtl/>
          <w:lang w:bidi="fa-IR"/>
        </w:rPr>
      </w:pPr>
      <w:r>
        <w:rPr>
          <w:rFonts w:cs="B Nazanin" w:hint="cs"/>
          <w:sz w:val="24"/>
          <w:szCs w:val="24"/>
          <w:rtl/>
          <w:lang w:bidi="fa-IR"/>
        </w:rPr>
        <w:t xml:space="preserve">در بیلبورد شماره 3 که به صورت دیجیتال </w:t>
      </w:r>
      <w:r w:rsidR="0001184C">
        <w:rPr>
          <w:rFonts w:cs="B Nazanin" w:hint="cs"/>
          <w:sz w:val="24"/>
          <w:szCs w:val="24"/>
          <w:rtl/>
          <w:lang w:bidi="fa-IR"/>
        </w:rPr>
        <w:t xml:space="preserve">تعاملی طراحی شده است توسط </w:t>
      </w:r>
      <w:r w:rsidR="0079554D">
        <w:rPr>
          <w:rFonts w:cs="B Nazanin" w:hint="cs"/>
          <w:sz w:val="24"/>
          <w:szCs w:val="24"/>
          <w:rtl/>
          <w:lang w:bidi="fa-IR"/>
        </w:rPr>
        <w:t>شرکت مگنوم در استرلیا می باشد که با اسکن کد مندرج در پایین بیلبورد و اسکن چهره توسط سیستم طراحی شده</w:t>
      </w:r>
      <w:r w:rsidR="00D70AAC">
        <w:rPr>
          <w:rFonts w:cs="B Nazanin" w:hint="cs"/>
          <w:sz w:val="24"/>
          <w:szCs w:val="24"/>
          <w:rtl/>
          <w:lang w:bidi="fa-IR"/>
        </w:rPr>
        <w:t xml:space="preserve"> است</w:t>
      </w:r>
      <w:r w:rsidR="0079554D">
        <w:rPr>
          <w:rFonts w:cs="B Nazanin" w:hint="cs"/>
          <w:sz w:val="24"/>
          <w:szCs w:val="24"/>
          <w:rtl/>
          <w:lang w:bidi="fa-IR"/>
        </w:rPr>
        <w:t>، مخاطب بعد از لبخند زدن می تواند با حرکت دهان و حالت گاز گزفتن بستنی بخشی از بستنی را به صورت مجازی گاز بزند و سپس مخاطب قادر خواهد بود عکس خود را از کد منحصر به فرد ایجاد شده به طور مستقیم در صفحه فیس بوک مگنوم بارگزاری کند.</w:t>
      </w:r>
    </w:p>
    <w:p w:rsidR="00AF3A41" w:rsidRDefault="0001184C" w:rsidP="0001184C">
      <w:pPr>
        <w:bidi/>
        <w:jc w:val="center"/>
        <w:rPr>
          <w:rFonts w:cs="B Nazanin"/>
          <w:sz w:val="24"/>
          <w:szCs w:val="24"/>
          <w:rtl/>
          <w:lang w:bidi="fa-IR"/>
        </w:rPr>
      </w:pPr>
      <w:r>
        <w:rPr>
          <w:rFonts w:cs="B Nazanin"/>
          <w:noProof/>
          <w:sz w:val="24"/>
          <w:szCs w:val="24"/>
          <w:rtl/>
        </w:rPr>
        <w:drawing>
          <wp:inline distT="0" distB="0" distL="0" distR="0">
            <wp:extent cx="2103649" cy="14082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P84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0820" cy="1413077"/>
                    </a:xfrm>
                    <a:prstGeom prst="rect">
                      <a:avLst/>
                    </a:prstGeom>
                  </pic:spPr>
                </pic:pic>
              </a:graphicData>
            </a:graphic>
          </wp:inline>
        </w:drawing>
      </w:r>
      <w:r>
        <w:rPr>
          <w:rFonts w:cs="B Nazanin"/>
          <w:noProof/>
          <w:sz w:val="24"/>
          <w:szCs w:val="24"/>
          <w:rtl/>
        </w:rPr>
        <w:drawing>
          <wp:inline distT="0" distB="0" distL="0" distR="0">
            <wp:extent cx="2094113" cy="141598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gnum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2537" cy="1421683"/>
                    </a:xfrm>
                    <a:prstGeom prst="rect">
                      <a:avLst/>
                    </a:prstGeom>
                  </pic:spPr>
                </pic:pic>
              </a:graphicData>
            </a:graphic>
          </wp:inline>
        </w:drawing>
      </w:r>
      <w:r>
        <w:rPr>
          <w:rFonts w:cs="B Nazanin"/>
          <w:noProof/>
          <w:sz w:val="24"/>
          <w:szCs w:val="24"/>
          <w:rtl/>
        </w:rPr>
        <w:drawing>
          <wp:inline distT="0" distB="0" distL="0" distR="0">
            <wp:extent cx="2103648" cy="140243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gnum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9111" cy="1406073"/>
                    </a:xfrm>
                    <a:prstGeom prst="rect">
                      <a:avLst/>
                    </a:prstGeom>
                  </pic:spPr>
                </pic:pic>
              </a:graphicData>
            </a:graphic>
          </wp:inline>
        </w:drawing>
      </w:r>
      <w:r>
        <w:rPr>
          <w:rFonts w:cs="B Nazanin"/>
          <w:noProof/>
          <w:sz w:val="24"/>
          <w:szCs w:val="24"/>
          <w:rtl/>
        </w:rPr>
        <w:drawing>
          <wp:inline distT="0" distB="0" distL="0" distR="0">
            <wp:extent cx="2484120" cy="13978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2019-02-15-at-1.12.04-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2504" cy="1402566"/>
                    </a:xfrm>
                    <a:prstGeom prst="rect">
                      <a:avLst/>
                    </a:prstGeom>
                  </pic:spPr>
                </pic:pic>
              </a:graphicData>
            </a:graphic>
          </wp:inline>
        </w:drawing>
      </w:r>
    </w:p>
    <w:p w:rsidR="00562489" w:rsidRDefault="00562489" w:rsidP="0079554D">
      <w:pPr>
        <w:bidi/>
        <w:jc w:val="center"/>
        <w:rPr>
          <w:rFonts w:asciiTheme="majorBidi" w:hAnsiTheme="majorBidi" w:cstheme="majorBidi"/>
          <w:sz w:val="20"/>
          <w:szCs w:val="20"/>
          <w:rtl/>
          <w:lang w:bidi="fa-IR"/>
        </w:rPr>
      </w:pPr>
      <w:r>
        <w:rPr>
          <w:rFonts w:cs="B Nazanin" w:hint="cs"/>
          <w:sz w:val="24"/>
          <w:szCs w:val="24"/>
          <w:rtl/>
          <w:lang w:bidi="fa-IR"/>
        </w:rPr>
        <w:t>تصویر</w:t>
      </w:r>
      <w:r w:rsidR="0079554D">
        <w:rPr>
          <w:rFonts w:cs="B Nazanin" w:hint="cs"/>
          <w:sz w:val="24"/>
          <w:szCs w:val="24"/>
          <w:rtl/>
          <w:lang w:bidi="fa-IR"/>
        </w:rPr>
        <w:t>3</w:t>
      </w:r>
      <w:r>
        <w:rPr>
          <w:rFonts w:cs="B Nazanin" w:hint="cs"/>
          <w:sz w:val="24"/>
          <w:szCs w:val="24"/>
          <w:rtl/>
          <w:lang w:bidi="fa-IR"/>
        </w:rPr>
        <w:t xml:space="preserve">: بیلبورد دیجیتال </w:t>
      </w:r>
      <w:r w:rsidR="0001184C">
        <w:rPr>
          <w:rFonts w:cs="B Nazanin" w:hint="cs"/>
          <w:sz w:val="24"/>
          <w:szCs w:val="24"/>
          <w:rtl/>
          <w:lang w:bidi="fa-IR"/>
        </w:rPr>
        <w:t>تعاملی بستنی</w:t>
      </w:r>
      <w:r>
        <w:rPr>
          <w:rFonts w:cs="B Nazanin" w:hint="cs"/>
          <w:sz w:val="24"/>
          <w:szCs w:val="24"/>
          <w:rtl/>
          <w:lang w:bidi="fa-IR"/>
        </w:rPr>
        <w:t xml:space="preserve">(ماخذ: </w:t>
      </w:r>
      <w:r w:rsidR="0001184C" w:rsidRPr="0001184C">
        <w:rPr>
          <w:rFonts w:asciiTheme="majorBidi" w:hAnsiTheme="majorBidi" w:cstheme="majorBidi"/>
          <w:sz w:val="20"/>
          <w:szCs w:val="20"/>
          <w:lang w:bidi="fa-IR"/>
        </w:rPr>
        <w:t>https://www.spinifexgroup.com</w:t>
      </w:r>
      <w:r>
        <w:rPr>
          <w:rFonts w:asciiTheme="majorBidi" w:hAnsiTheme="majorBidi" w:cstheme="majorBidi" w:hint="cs"/>
          <w:sz w:val="20"/>
          <w:szCs w:val="20"/>
          <w:rtl/>
          <w:lang w:bidi="fa-IR"/>
        </w:rPr>
        <w:t>)</w:t>
      </w:r>
    </w:p>
    <w:p w:rsidR="004F4750" w:rsidRDefault="00A82A79" w:rsidP="0079554D">
      <w:pPr>
        <w:bidi/>
        <w:jc w:val="both"/>
        <w:rPr>
          <w:rFonts w:cs="B Nazanin"/>
          <w:sz w:val="24"/>
          <w:szCs w:val="24"/>
          <w:rtl/>
          <w:lang w:bidi="fa-IR"/>
        </w:rPr>
      </w:pPr>
      <w:r>
        <w:rPr>
          <w:rFonts w:cs="B Nazanin" w:hint="cs"/>
          <w:sz w:val="24"/>
          <w:szCs w:val="24"/>
          <w:rtl/>
          <w:lang w:bidi="fa-IR"/>
        </w:rPr>
        <w:t xml:space="preserve">تصویر شماره </w:t>
      </w:r>
      <w:r w:rsidR="0079554D">
        <w:rPr>
          <w:rFonts w:cs="B Nazanin" w:hint="cs"/>
          <w:sz w:val="24"/>
          <w:szCs w:val="24"/>
          <w:rtl/>
          <w:lang w:bidi="fa-IR"/>
        </w:rPr>
        <w:t>4</w:t>
      </w:r>
      <w:r>
        <w:rPr>
          <w:rFonts w:cs="B Nazanin" w:hint="cs"/>
          <w:sz w:val="24"/>
          <w:szCs w:val="24"/>
          <w:rtl/>
          <w:lang w:bidi="fa-IR"/>
        </w:rPr>
        <w:t xml:space="preserve"> بیلبورد دیجیتال تعاملی در کشور مالزی می باشد که با استفاده از امکانات دیجیتال و اتصال به اینترنت مخاطب قادر خواهد بود در ساعت گرم روز از آب شدن بستنی توسط اتصال به اینترنت جلوگیری کند. این اثر ارتباط بین مخاطب و اثر برقرار می کند که حضور مخاطب را به صورت فعال به مشارکت دعوت می کند.</w:t>
      </w:r>
    </w:p>
    <w:p w:rsidR="0063488D" w:rsidRDefault="0063488D" w:rsidP="00A82A79">
      <w:pPr>
        <w:bidi/>
        <w:jc w:val="center"/>
        <w:rPr>
          <w:rFonts w:cs="B Nazanin"/>
          <w:sz w:val="24"/>
          <w:szCs w:val="24"/>
          <w:rtl/>
          <w:lang w:bidi="fa-IR"/>
        </w:rPr>
      </w:pPr>
      <w:r>
        <w:rPr>
          <w:rFonts w:cs="B Nazanin"/>
          <w:noProof/>
          <w:sz w:val="24"/>
          <w:szCs w:val="24"/>
          <w:rtl/>
        </w:rPr>
        <w:drawing>
          <wp:inline distT="0" distB="0" distL="0" distR="0">
            <wp:extent cx="2460423" cy="178512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donal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0536" cy="1792458"/>
                    </a:xfrm>
                    <a:prstGeom prst="rect">
                      <a:avLst/>
                    </a:prstGeom>
                  </pic:spPr>
                </pic:pic>
              </a:graphicData>
            </a:graphic>
          </wp:inline>
        </w:drawing>
      </w:r>
    </w:p>
    <w:p w:rsidR="00A82A79" w:rsidRDefault="00A82A79" w:rsidP="0079554D">
      <w:pPr>
        <w:bidi/>
        <w:jc w:val="center"/>
        <w:rPr>
          <w:rFonts w:asciiTheme="majorBidi" w:hAnsiTheme="majorBidi" w:cstheme="majorBidi"/>
          <w:sz w:val="20"/>
          <w:szCs w:val="20"/>
          <w:rtl/>
          <w:lang w:bidi="fa-IR"/>
        </w:rPr>
      </w:pPr>
      <w:r>
        <w:rPr>
          <w:rFonts w:cs="B Nazanin" w:hint="cs"/>
          <w:sz w:val="24"/>
          <w:szCs w:val="24"/>
          <w:rtl/>
          <w:lang w:bidi="fa-IR"/>
        </w:rPr>
        <w:t>تصویر</w:t>
      </w:r>
      <w:r w:rsidR="0079554D">
        <w:rPr>
          <w:rFonts w:cs="B Nazanin" w:hint="cs"/>
          <w:sz w:val="24"/>
          <w:szCs w:val="24"/>
          <w:rtl/>
          <w:lang w:bidi="fa-IR"/>
        </w:rPr>
        <w:t>4</w:t>
      </w:r>
      <w:r>
        <w:rPr>
          <w:rFonts w:cs="B Nazanin" w:hint="cs"/>
          <w:sz w:val="24"/>
          <w:szCs w:val="24"/>
          <w:rtl/>
          <w:lang w:bidi="fa-IR"/>
        </w:rPr>
        <w:t xml:space="preserve">: بیلبورد دیجیتال (ماخذ: </w:t>
      </w:r>
      <w:hyperlink r:id="rId16" w:history="1">
        <w:r w:rsidR="00C5624C" w:rsidRPr="00C5624C">
          <w:rPr>
            <w:rStyle w:val="Hyperlink"/>
            <w:rFonts w:asciiTheme="majorBidi" w:hAnsiTheme="majorBidi" w:cstheme="majorBidi"/>
            <w:sz w:val="20"/>
            <w:szCs w:val="20"/>
            <w:lang w:bidi="fa-IR"/>
          </w:rPr>
          <w:t>https://www.</w:t>
        </w:r>
      </w:hyperlink>
      <w:r w:rsidR="00C5624C" w:rsidRPr="00C5624C">
        <w:rPr>
          <w:rFonts w:asciiTheme="majorBidi" w:hAnsiTheme="majorBidi" w:cstheme="majorBidi"/>
        </w:rPr>
        <w:t xml:space="preserve"> </w:t>
      </w:r>
      <w:hyperlink r:id="rId17" w:tgtFrame="_blank" w:history="1">
        <w:r w:rsidR="00C5624C" w:rsidRPr="00C5624C">
          <w:rPr>
            <w:rStyle w:val="Hyperlink"/>
            <w:rFonts w:asciiTheme="majorBidi" w:hAnsiTheme="majorBidi" w:cstheme="majorBidi"/>
          </w:rPr>
          <w:t>pubnub.com</w:t>
        </w:r>
      </w:hyperlink>
      <w:r>
        <w:rPr>
          <w:rFonts w:asciiTheme="majorBidi" w:hAnsiTheme="majorBidi" w:cstheme="majorBidi" w:hint="cs"/>
          <w:sz w:val="20"/>
          <w:szCs w:val="20"/>
          <w:rtl/>
          <w:lang w:bidi="fa-IR"/>
        </w:rPr>
        <w:t>)</w:t>
      </w:r>
    </w:p>
    <w:p w:rsidR="00C5624C" w:rsidRPr="00C5624C" w:rsidRDefault="00C5624C" w:rsidP="0079554D">
      <w:pPr>
        <w:bidi/>
        <w:jc w:val="both"/>
        <w:rPr>
          <w:rFonts w:asciiTheme="majorBidi" w:hAnsiTheme="majorBidi" w:cs="B Nazanin"/>
          <w:sz w:val="24"/>
          <w:szCs w:val="24"/>
          <w:rtl/>
          <w:lang w:bidi="fa-IR"/>
        </w:rPr>
      </w:pPr>
      <w:r w:rsidRPr="00C5624C">
        <w:rPr>
          <w:rFonts w:asciiTheme="majorBidi" w:hAnsiTheme="majorBidi" w:cs="B Nazanin" w:hint="cs"/>
          <w:sz w:val="24"/>
          <w:szCs w:val="24"/>
          <w:rtl/>
          <w:lang w:bidi="fa-IR"/>
        </w:rPr>
        <w:t xml:space="preserve">بیلبورد شماره </w:t>
      </w:r>
      <w:r w:rsidR="0079554D">
        <w:rPr>
          <w:rFonts w:asciiTheme="majorBidi" w:hAnsiTheme="majorBidi" w:cs="B Nazanin" w:hint="cs"/>
          <w:sz w:val="24"/>
          <w:szCs w:val="24"/>
          <w:rtl/>
          <w:lang w:bidi="fa-IR"/>
        </w:rPr>
        <w:t>5</w:t>
      </w:r>
      <w:r w:rsidRPr="00C5624C">
        <w:rPr>
          <w:rFonts w:asciiTheme="majorBidi" w:hAnsiTheme="majorBidi" w:cs="B Nazanin" w:hint="cs"/>
          <w:sz w:val="24"/>
          <w:szCs w:val="24"/>
          <w:rtl/>
          <w:lang w:bidi="fa-IR"/>
        </w:rPr>
        <w:t xml:space="preserve"> در سال 2017</w:t>
      </w:r>
      <w:r>
        <w:rPr>
          <w:rFonts w:asciiTheme="majorBidi" w:hAnsiTheme="majorBidi" w:cs="B Nazanin" w:hint="cs"/>
          <w:sz w:val="24"/>
          <w:szCs w:val="24"/>
          <w:rtl/>
          <w:lang w:bidi="fa-IR"/>
        </w:rPr>
        <w:t xml:space="preserve"> به صورت دیجیتالی و تعام</w:t>
      </w:r>
      <w:r w:rsidR="0001184C">
        <w:rPr>
          <w:rFonts w:asciiTheme="majorBidi" w:hAnsiTheme="majorBidi" w:cs="B Nazanin" w:hint="cs"/>
          <w:sz w:val="24"/>
          <w:szCs w:val="24"/>
          <w:rtl/>
          <w:lang w:bidi="fa-IR"/>
        </w:rPr>
        <w:t>ل</w:t>
      </w:r>
      <w:r>
        <w:rPr>
          <w:rFonts w:asciiTheme="majorBidi" w:hAnsiTheme="majorBidi" w:cs="B Nazanin" w:hint="cs"/>
          <w:sz w:val="24"/>
          <w:szCs w:val="24"/>
          <w:rtl/>
          <w:lang w:bidi="fa-IR"/>
        </w:rPr>
        <w:t xml:space="preserve">ی </w:t>
      </w:r>
      <w:r w:rsidR="0001184C">
        <w:rPr>
          <w:rFonts w:asciiTheme="majorBidi" w:hAnsiTheme="majorBidi" w:cs="B Nazanin" w:hint="cs"/>
          <w:sz w:val="24"/>
          <w:szCs w:val="24"/>
          <w:rtl/>
          <w:lang w:bidi="fa-IR"/>
        </w:rPr>
        <w:t xml:space="preserve">در جهت ترغیب مردم به ترک سیگار </w:t>
      </w:r>
      <w:r>
        <w:rPr>
          <w:rFonts w:asciiTheme="majorBidi" w:hAnsiTheme="majorBidi" w:cs="B Nazanin" w:hint="cs"/>
          <w:sz w:val="24"/>
          <w:szCs w:val="24"/>
          <w:rtl/>
          <w:lang w:bidi="fa-IR"/>
        </w:rPr>
        <w:t>به اجرا درآمده است</w:t>
      </w:r>
      <w:r w:rsidR="0001184C">
        <w:rPr>
          <w:rFonts w:asciiTheme="majorBidi" w:hAnsiTheme="majorBidi" w:cs="B Nazanin" w:hint="cs"/>
          <w:sz w:val="24"/>
          <w:szCs w:val="24"/>
          <w:rtl/>
          <w:lang w:bidi="fa-IR"/>
        </w:rPr>
        <w:t>. داروخانه ای در سوئد که ارائه دهنده پیام مذکور می باشد بیلبوردی با فناوری های دیجیتال اجرا کرده است که بر اثر احساس دود سیگار، سوژه درون آن با صدای بلند سرفه کرده و با حالتی معترض به مخاطب سیگاری واکنش نشان می دهد.</w:t>
      </w:r>
    </w:p>
    <w:p w:rsidR="00C5624C" w:rsidRDefault="00C5624C" w:rsidP="00C5624C">
      <w:pPr>
        <w:bidi/>
        <w:jc w:val="center"/>
        <w:rPr>
          <w:rFonts w:asciiTheme="majorBidi" w:hAnsiTheme="majorBidi" w:cstheme="majorBidi"/>
          <w:sz w:val="20"/>
          <w:szCs w:val="20"/>
          <w:rtl/>
          <w:lang w:bidi="fa-IR"/>
        </w:rPr>
      </w:pPr>
      <w:r>
        <w:rPr>
          <w:rFonts w:asciiTheme="majorBidi" w:hAnsiTheme="majorBidi" w:cstheme="majorBidi"/>
          <w:noProof/>
          <w:sz w:val="20"/>
          <w:szCs w:val="20"/>
          <w:rtl/>
        </w:rPr>
        <w:drawing>
          <wp:inline distT="0" distB="0" distL="0" distR="0">
            <wp:extent cx="2119505" cy="150425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coughing-billboard-fi_resize_m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5560" cy="1515653"/>
                    </a:xfrm>
                    <a:prstGeom prst="rect">
                      <a:avLst/>
                    </a:prstGeom>
                  </pic:spPr>
                </pic:pic>
              </a:graphicData>
            </a:graphic>
          </wp:inline>
        </w:drawing>
      </w:r>
      <w:r>
        <w:rPr>
          <w:rFonts w:asciiTheme="majorBidi" w:hAnsiTheme="majorBidi" w:cstheme="majorBidi" w:hint="cs"/>
          <w:sz w:val="20"/>
          <w:szCs w:val="20"/>
          <w:rtl/>
          <w:lang w:bidi="fa-IR"/>
        </w:rPr>
        <w:t xml:space="preserve">  </w:t>
      </w:r>
      <w:r>
        <w:rPr>
          <w:rFonts w:asciiTheme="majorBidi" w:hAnsiTheme="majorBidi" w:cstheme="majorBidi"/>
          <w:noProof/>
          <w:sz w:val="20"/>
          <w:szCs w:val="20"/>
          <w:rtl/>
        </w:rPr>
        <w:drawing>
          <wp:inline distT="0" distB="0" distL="0" distR="0">
            <wp:extent cx="2748486" cy="15269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res-a-new-billboard-that-coughs-when-it-senses-cigarette-smoke-136414085313203901-170123124026.jpg"/>
                    <pic:cNvPicPr/>
                  </pic:nvPicPr>
                  <pic:blipFill>
                    <a:blip r:embed="rId19">
                      <a:extLst>
                        <a:ext uri="{28A0092B-C50C-407E-A947-70E740481C1C}">
                          <a14:useLocalDpi xmlns:a14="http://schemas.microsoft.com/office/drawing/2010/main" val="0"/>
                        </a:ext>
                      </a:extLst>
                    </a:blip>
                    <a:stretch>
                      <a:fillRect/>
                    </a:stretch>
                  </pic:blipFill>
                  <pic:spPr>
                    <a:xfrm>
                      <a:off x="0" y="0"/>
                      <a:ext cx="2764890" cy="1536050"/>
                    </a:xfrm>
                    <a:prstGeom prst="rect">
                      <a:avLst/>
                    </a:prstGeom>
                  </pic:spPr>
                </pic:pic>
              </a:graphicData>
            </a:graphic>
          </wp:inline>
        </w:drawing>
      </w:r>
    </w:p>
    <w:p w:rsidR="00C5624C" w:rsidRDefault="00C5624C" w:rsidP="0079554D">
      <w:pPr>
        <w:bidi/>
        <w:jc w:val="center"/>
        <w:rPr>
          <w:rFonts w:asciiTheme="majorBidi" w:hAnsiTheme="majorBidi" w:cstheme="majorBidi"/>
          <w:sz w:val="20"/>
          <w:szCs w:val="20"/>
          <w:rtl/>
          <w:lang w:bidi="fa-IR"/>
        </w:rPr>
      </w:pPr>
      <w:r>
        <w:rPr>
          <w:rFonts w:cs="B Nazanin" w:hint="cs"/>
          <w:sz w:val="24"/>
          <w:szCs w:val="24"/>
          <w:rtl/>
          <w:lang w:bidi="fa-IR"/>
        </w:rPr>
        <w:t>تصویر</w:t>
      </w:r>
      <w:r w:rsidR="0079554D">
        <w:rPr>
          <w:rFonts w:cs="B Nazanin" w:hint="cs"/>
          <w:sz w:val="24"/>
          <w:szCs w:val="24"/>
          <w:rtl/>
          <w:lang w:bidi="fa-IR"/>
        </w:rPr>
        <w:t>5</w:t>
      </w:r>
      <w:r>
        <w:rPr>
          <w:rFonts w:cs="B Nazanin" w:hint="cs"/>
          <w:sz w:val="24"/>
          <w:szCs w:val="24"/>
          <w:rtl/>
          <w:lang w:bidi="fa-IR"/>
        </w:rPr>
        <w:t>: بیلبورد دیجیتال تعاملی</w:t>
      </w:r>
      <w:r w:rsidR="00C83503">
        <w:rPr>
          <w:rFonts w:cs="B Nazanin" w:hint="cs"/>
          <w:sz w:val="24"/>
          <w:szCs w:val="24"/>
          <w:rtl/>
          <w:lang w:bidi="fa-IR"/>
        </w:rPr>
        <w:t xml:space="preserve"> ترک سیگار</w:t>
      </w:r>
      <w:r>
        <w:rPr>
          <w:rFonts w:cs="B Nazanin" w:hint="cs"/>
          <w:sz w:val="24"/>
          <w:szCs w:val="24"/>
          <w:rtl/>
          <w:lang w:bidi="fa-IR"/>
        </w:rPr>
        <w:t xml:space="preserve">(ماخذ: </w:t>
      </w:r>
      <w:hyperlink r:id="rId20" w:history="1">
        <w:r w:rsidR="0079554D" w:rsidRPr="00B82A1A">
          <w:rPr>
            <w:rStyle w:val="Hyperlink"/>
            <w:rFonts w:asciiTheme="majorBidi" w:hAnsiTheme="majorBidi" w:cstheme="majorBidi"/>
            <w:sz w:val="24"/>
            <w:szCs w:val="24"/>
            <w:lang w:bidi="fa-IR"/>
          </w:rPr>
          <w:t>https://interestingengineering.com</w:t>
        </w:r>
      </w:hyperlink>
      <w:r>
        <w:rPr>
          <w:rFonts w:asciiTheme="majorBidi" w:hAnsiTheme="majorBidi" w:cstheme="majorBidi" w:hint="cs"/>
          <w:sz w:val="20"/>
          <w:szCs w:val="20"/>
          <w:rtl/>
          <w:lang w:bidi="fa-IR"/>
        </w:rPr>
        <w:t>)</w:t>
      </w:r>
    </w:p>
    <w:p w:rsidR="00B02D54" w:rsidRPr="00B02D54" w:rsidRDefault="00B02D54" w:rsidP="00B02D54">
      <w:pPr>
        <w:bidi/>
        <w:jc w:val="both"/>
        <w:rPr>
          <w:rFonts w:asciiTheme="majorBidi" w:hAnsiTheme="majorBidi" w:cs="B Nazanin"/>
          <w:sz w:val="24"/>
          <w:szCs w:val="24"/>
          <w:rtl/>
          <w:lang w:bidi="fa-IR"/>
        </w:rPr>
      </w:pPr>
      <w:r>
        <w:rPr>
          <w:rFonts w:asciiTheme="majorBidi" w:hAnsiTheme="majorBidi" w:cs="B Nazanin" w:hint="cs"/>
          <w:sz w:val="24"/>
          <w:szCs w:val="24"/>
          <w:rtl/>
          <w:lang w:bidi="fa-IR"/>
        </w:rPr>
        <w:t>در بیلبورد شماره 6 که توسط شرکت کوکا کولا در سال 2018 در فضای عمومی به نمایش درآمده است، هنرمند تلاشی در جهت مشارکت مخاطب دارد بدین صورت که مخاطب از طریق اتصال به اینترنت قادر خواهد بود که از نوشیدنی درون شیشه استفاده کند و تعاملی با اثر مذکور برقرار کند.</w:t>
      </w:r>
    </w:p>
    <w:p w:rsidR="001C6019" w:rsidRDefault="001C6019" w:rsidP="001C6019">
      <w:pPr>
        <w:bidi/>
        <w:jc w:val="center"/>
        <w:rPr>
          <w:rFonts w:asciiTheme="majorBidi" w:hAnsiTheme="majorBidi" w:cstheme="majorBidi"/>
          <w:sz w:val="20"/>
          <w:szCs w:val="20"/>
          <w:rtl/>
          <w:lang w:bidi="fa-IR"/>
        </w:rPr>
      </w:pPr>
      <w:r>
        <w:rPr>
          <w:rFonts w:asciiTheme="majorBidi" w:hAnsiTheme="majorBidi" w:cstheme="majorBidi"/>
          <w:noProof/>
          <w:sz w:val="20"/>
          <w:szCs w:val="20"/>
          <w:rtl/>
        </w:rPr>
        <w:drawing>
          <wp:inline distT="0" distB="0" distL="0" distR="0">
            <wp:extent cx="2446544" cy="13761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7152776_maxresdefaul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5359" cy="1392389"/>
                    </a:xfrm>
                    <a:prstGeom prst="rect">
                      <a:avLst/>
                    </a:prstGeom>
                  </pic:spPr>
                </pic:pic>
              </a:graphicData>
            </a:graphic>
          </wp:inline>
        </w:drawing>
      </w:r>
      <w:r w:rsidR="00B02D54">
        <w:rPr>
          <w:rFonts w:asciiTheme="majorBidi" w:hAnsiTheme="majorBidi" w:cstheme="majorBidi" w:hint="cs"/>
          <w:sz w:val="20"/>
          <w:szCs w:val="20"/>
          <w:rtl/>
          <w:lang w:bidi="fa-IR"/>
        </w:rPr>
        <w:t xml:space="preserve">  </w:t>
      </w:r>
      <w:r w:rsidR="00B02D54">
        <w:rPr>
          <w:rFonts w:asciiTheme="majorBidi" w:hAnsiTheme="majorBidi" w:cstheme="majorBidi"/>
          <w:noProof/>
          <w:sz w:val="20"/>
          <w:szCs w:val="20"/>
          <w:rtl/>
        </w:rPr>
        <w:drawing>
          <wp:inline distT="0" distB="0" distL="0" distR="0" wp14:anchorId="6AA87B19" wp14:editId="5C8758B4">
            <wp:extent cx="2454761" cy="1381328"/>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zthumb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997" cy="1382586"/>
                    </a:xfrm>
                    <a:prstGeom prst="rect">
                      <a:avLst/>
                    </a:prstGeom>
                  </pic:spPr>
                </pic:pic>
              </a:graphicData>
            </a:graphic>
          </wp:inline>
        </w:drawing>
      </w:r>
    </w:p>
    <w:p w:rsidR="001C6019" w:rsidRDefault="00B02D54" w:rsidP="00B02D54">
      <w:pPr>
        <w:bidi/>
        <w:jc w:val="center"/>
        <w:rPr>
          <w:rFonts w:asciiTheme="majorBidi" w:hAnsiTheme="majorBidi" w:cstheme="majorBidi"/>
          <w:sz w:val="20"/>
          <w:szCs w:val="20"/>
          <w:rtl/>
          <w:lang w:bidi="fa-IR"/>
        </w:rPr>
      </w:pPr>
      <w:r>
        <w:rPr>
          <w:rFonts w:cs="B Nazanin" w:hint="cs"/>
          <w:sz w:val="24"/>
          <w:szCs w:val="24"/>
          <w:rtl/>
          <w:lang w:bidi="fa-IR"/>
        </w:rPr>
        <w:t>تصویر</w:t>
      </w:r>
      <w:r>
        <w:rPr>
          <w:rFonts w:cs="B Nazanin" w:hint="cs"/>
          <w:sz w:val="24"/>
          <w:szCs w:val="24"/>
          <w:rtl/>
          <w:lang w:bidi="fa-IR"/>
        </w:rPr>
        <w:t>6</w:t>
      </w:r>
      <w:r>
        <w:rPr>
          <w:rFonts w:cs="B Nazanin" w:hint="cs"/>
          <w:sz w:val="24"/>
          <w:szCs w:val="24"/>
          <w:rtl/>
          <w:lang w:bidi="fa-IR"/>
        </w:rPr>
        <w:t xml:space="preserve">: بیلبورد دیجیتال تعاملی </w:t>
      </w:r>
      <w:r>
        <w:rPr>
          <w:rFonts w:cs="B Nazanin" w:hint="cs"/>
          <w:sz w:val="24"/>
          <w:szCs w:val="24"/>
          <w:rtl/>
          <w:lang w:bidi="fa-IR"/>
        </w:rPr>
        <w:t>کوکا کولا</w:t>
      </w:r>
      <w:r>
        <w:rPr>
          <w:rFonts w:cs="B Nazanin" w:hint="cs"/>
          <w:sz w:val="24"/>
          <w:szCs w:val="24"/>
          <w:rtl/>
          <w:lang w:bidi="fa-IR"/>
        </w:rPr>
        <w:t xml:space="preserve">(ماخذ: </w:t>
      </w:r>
      <w:r w:rsidRPr="00B02D54">
        <w:rPr>
          <w:rFonts w:asciiTheme="majorBidi" w:hAnsiTheme="majorBidi" w:cstheme="majorBidi"/>
          <w:sz w:val="24"/>
          <w:szCs w:val="24"/>
        </w:rPr>
        <w:t>http://fabionatan.com</w:t>
      </w:r>
      <w:r>
        <w:rPr>
          <w:rFonts w:asciiTheme="majorBidi" w:hAnsiTheme="majorBidi" w:cstheme="majorBidi" w:hint="cs"/>
          <w:sz w:val="20"/>
          <w:szCs w:val="20"/>
          <w:rtl/>
          <w:lang w:bidi="fa-IR"/>
        </w:rPr>
        <w:t>)</w:t>
      </w:r>
    </w:p>
    <w:p w:rsidR="00B02D54" w:rsidRDefault="00B02D54" w:rsidP="005355D8">
      <w:pPr>
        <w:bidi/>
        <w:jc w:val="both"/>
        <w:rPr>
          <w:rFonts w:asciiTheme="majorBidi" w:hAnsiTheme="majorBidi" w:cs="B Nazanin"/>
          <w:sz w:val="24"/>
          <w:szCs w:val="24"/>
          <w:rtl/>
          <w:lang w:bidi="fa-IR"/>
        </w:rPr>
      </w:pPr>
    </w:p>
    <w:p w:rsidR="0079554D" w:rsidRDefault="005355D8" w:rsidP="00B02D54">
      <w:pPr>
        <w:bidi/>
        <w:jc w:val="both"/>
        <w:rPr>
          <w:rFonts w:asciiTheme="majorBidi" w:hAnsiTheme="majorBidi" w:cs="B Nazanin"/>
          <w:sz w:val="24"/>
          <w:szCs w:val="24"/>
          <w:rtl/>
          <w:lang w:bidi="fa-IR"/>
        </w:rPr>
      </w:pPr>
      <w:r>
        <w:rPr>
          <w:rFonts w:asciiTheme="majorBidi" w:hAnsiTheme="majorBidi" w:cs="B Nazanin" w:hint="cs"/>
          <w:sz w:val="24"/>
          <w:szCs w:val="24"/>
          <w:rtl/>
          <w:lang w:bidi="fa-IR"/>
        </w:rPr>
        <w:t>با توجه به مراحل شکل گیری و مشارکت مخاطب با اثر تعاملی، در جدول زیر سعی شده است مراحل مذکور با تبلیغات ذکر شده تحلیل و بررسی گردد.</w:t>
      </w:r>
    </w:p>
    <w:p w:rsidR="00E520DE" w:rsidRPr="00E520DE" w:rsidRDefault="00E520DE" w:rsidP="00E520DE">
      <w:pPr>
        <w:bidi/>
        <w:jc w:val="center"/>
        <w:rPr>
          <w:rFonts w:asciiTheme="majorBidi" w:hAnsiTheme="majorBidi" w:cs="B Nazanin"/>
          <w:sz w:val="20"/>
          <w:szCs w:val="20"/>
          <w:rtl/>
          <w:lang w:bidi="fa-IR"/>
        </w:rPr>
      </w:pPr>
      <w:r w:rsidRPr="00E520DE">
        <w:rPr>
          <w:rFonts w:asciiTheme="majorBidi" w:hAnsiTheme="majorBidi" w:cs="B Nazanin" w:hint="cs"/>
          <w:sz w:val="20"/>
          <w:szCs w:val="20"/>
          <w:rtl/>
          <w:lang w:bidi="fa-IR"/>
        </w:rPr>
        <w:t>جدول1: مراحل تعامل اثر تعاملی با مخاطب (ماخذ: نگارندگان)</w:t>
      </w:r>
    </w:p>
    <w:tbl>
      <w:tblPr>
        <w:tblStyle w:val="TableGrid"/>
        <w:bidiVisual/>
        <w:tblW w:w="9276" w:type="dxa"/>
        <w:jc w:val="center"/>
        <w:tblLook w:val="04A0" w:firstRow="1" w:lastRow="0" w:firstColumn="1" w:lastColumn="0" w:noHBand="0" w:noVBand="1"/>
      </w:tblPr>
      <w:tblGrid>
        <w:gridCol w:w="324"/>
        <w:gridCol w:w="1656"/>
        <w:gridCol w:w="2096"/>
        <w:gridCol w:w="1009"/>
        <w:gridCol w:w="945"/>
        <w:gridCol w:w="525"/>
        <w:gridCol w:w="2131"/>
        <w:gridCol w:w="590"/>
      </w:tblGrid>
      <w:tr w:rsidR="00C83503" w:rsidRPr="00E06581" w:rsidTr="00B02D54">
        <w:trPr>
          <w:trHeight w:val="100"/>
          <w:jc w:val="center"/>
        </w:trPr>
        <w:tc>
          <w:tcPr>
            <w:tcW w:w="324" w:type="dxa"/>
            <w:vMerge w:val="restart"/>
            <w:vAlign w:val="center"/>
          </w:tcPr>
          <w:p w:rsidR="00C83503" w:rsidRPr="00E06581" w:rsidRDefault="00C83503" w:rsidP="00E06581">
            <w:pPr>
              <w:bidi/>
              <w:jc w:val="center"/>
              <w:rPr>
                <w:rFonts w:cs="B Nazanin"/>
                <w:sz w:val="20"/>
                <w:szCs w:val="20"/>
                <w:rtl/>
                <w:lang w:bidi="fa-IR"/>
              </w:rPr>
            </w:pPr>
          </w:p>
        </w:tc>
        <w:tc>
          <w:tcPr>
            <w:tcW w:w="1656" w:type="dxa"/>
            <w:vMerge w:val="restart"/>
            <w:vAlign w:val="center"/>
          </w:tcPr>
          <w:p w:rsidR="00C83503" w:rsidRPr="00E06581" w:rsidRDefault="00C83503" w:rsidP="00E06581">
            <w:pPr>
              <w:bidi/>
              <w:jc w:val="center"/>
              <w:rPr>
                <w:rFonts w:cs="B Nazanin"/>
                <w:sz w:val="20"/>
                <w:szCs w:val="20"/>
                <w:rtl/>
                <w:lang w:bidi="fa-IR"/>
              </w:rPr>
            </w:pPr>
            <w:r w:rsidRPr="00E06581">
              <w:rPr>
                <w:rFonts w:cs="B Nazanin" w:hint="cs"/>
                <w:sz w:val="20"/>
                <w:szCs w:val="20"/>
                <w:rtl/>
                <w:lang w:bidi="fa-IR"/>
              </w:rPr>
              <w:t>تصویر آثار</w:t>
            </w:r>
          </w:p>
        </w:tc>
        <w:tc>
          <w:tcPr>
            <w:tcW w:w="2096" w:type="dxa"/>
            <w:vMerge w:val="restart"/>
            <w:vAlign w:val="center"/>
          </w:tcPr>
          <w:p w:rsidR="00C83503" w:rsidRPr="00E06581" w:rsidRDefault="00C83503" w:rsidP="00E06581">
            <w:pPr>
              <w:bidi/>
              <w:jc w:val="center"/>
              <w:rPr>
                <w:rFonts w:cs="B Nazanin"/>
                <w:sz w:val="20"/>
                <w:szCs w:val="20"/>
                <w:rtl/>
                <w:lang w:bidi="fa-IR"/>
              </w:rPr>
            </w:pPr>
            <w:r w:rsidRPr="00E06581">
              <w:rPr>
                <w:rFonts w:cs="B Nazanin" w:hint="cs"/>
                <w:sz w:val="20"/>
                <w:szCs w:val="20"/>
                <w:rtl/>
                <w:lang w:bidi="fa-IR"/>
              </w:rPr>
              <w:t>شیوه تعامل و مشارکت مخاطب</w:t>
            </w:r>
          </w:p>
        </w:tc>
        <w:tc>
          <w:tcPr>
            <w:tcW w:w="5200" w:type="dxa"/>
            <w:gridSpan w:val="5"/>
            <w:vAlign w:val="center"/>
          </w:tcPr>
          <w:p w:rsidR="00C83503" w:rsidRPr="00E06581" w:rsidRDefault="00C83503" w:rsidP="00E06581">
            <w:pPr>
              <w:bidi/>
              <w:jc w:val="center"/>
              <w:rPr>
                <w:rFonts w:cs="B Nazanin"/>
                <w:sz w:val="20"/>
                <w:szCs w:val="20"/>
                <w:rtl/>
                <w:lang w:bidi="fa-IR"/>
              </w:rPr>
            </w:pPr>
            <w:r w:rsidRPr="00E06581">
              <w:rPr>
                <w:rFonts w:cs="B Nazanin" w:hint="cs"/>
                <w:sz w:val="20"/>
                <w:szCs w:val="20"/>
                <w:rtl/>
                <w:lang w:bidi="fa-IR"/>
              </w:rPr>
              <w:t>مراحل شکل گیری تعامل</w:t>
            </w:r>
          </w:p>
        </w:tc>
      </w:tr>
      <w:tr w:rsidR="00C83503" w:rsidRPr="00E06581" w:rsidTr="00B02D54">
        <w:trPr>
          <w:trHeight w:val="100"/>
          <w:jc w:val="center"/>
        </w:trPr>
        <w:tc>
          <w:tcPr>
            <w:tcW w:w="324" w:type="dxa"/>
            <w:vMerge/>
            <w:vAlign w:val="center"/>
          </w:tcPr>
          <w:p w:rsidR="00C83503" w:rsidRPr="00E06581" w:rsidRDefault="00C83503" w:rsidP="00E06581">
            <w:pPr>
              <w:bidi/>
              <w:jc w:val="center"/>
              <w:rPr>
                <w:rFonts w:cs="B Nazanin"/>
                <w:sz w:val="20"/>
                <w:szCs w:val="20"/>
                <w:rtl/>
                <w:lang w:bidi="fa-IR"/>
              </w:rPr>
            </w:pPr>
          </w:p>
        </w:tc>
        <w:tc>
          <w:tcPr>
            <w:tcW w:w="1656" w:type="dxa"/>
            <w:vMerge/>
            <w:vAlign w:val="center"/>
          </w:tcPr>
          <w:p w:rsidR="00C83503" w:rsidRPr="00E06581" w:rsidRDefault="00C83503" w:rsidP="00E06581">
            <w:pPr>
              <w:bidi/>
              <w:jc w:val="center"/>
              <w:rPr>
                <w:rFonts w:cs="B Nazanin"/>
                <w:sz w:val="20"/>
                <w:szCs w:val="20"/>
                <w:rtl/>
                <w:lang w:bidi="fa-IR"/>
              </w:rPr>
            </w:pPr>
          </w:p>
        </w:tc>
        <w:tc>
          <w:tcPr>
            <w:tcW w:w="2096" w:type="dxa"/>
            <w:vMerge/>
            <w:vAlign w:val="center"/>
          </w:tcPr>
          <w:p w:rsidR="00C83503" w:rsidRPr="00E06581" w:rsidRDefault="00C83503" w:rsidP="00E06581">
            <w:pPr>
              <w:bidi/>
              <w:jc w:val="center"/>
              <w:rPr>
                <w:rFonts w:cs="B Nazanin"/>
                <w:sz w:val="20"/>
                <w:szCs w:val="20"/>
                <w:rtl/>
                <w:lang w:bidi="fa-IR"/>
              </w:rPr>
            </w:pPr>
          </w:p>
        </w:tc>
        <w:tc>
          <w:tcPr>
            <w:tcW w:w="1009" w:type="dxa"/>
            <w:vAlign w:val="center"/>
          </w:tcPr>
          <w:p w:rsidR="00C83503" w:rsidRPr="00E06581" w:rsidRDefault="00C83503" w:rsidP="00E06581">
            <w:pPr>
              <w:bidi/>
              <w:jc w:val="center"/>
              <w:rPr>
                <w:rFonts w:cs="B Nazanin"/>
                <w:sz w:val="20"/>
                <w:szCs w:val="20"/>
                <w:rtl/>
                <w:lang w:bidi="fa-IR"/>
              </w:rPr>
            </w:pPr>
            <w:r w:rsidRPr="00E06581">
              <w:rPr>
                <w:rFonts w:cs="B Nazanin" w:hint="cs"/>
                <w:sz w:val="20"/>
                <w:szCs w:val="20"/>
                <w:rtl/>
                <w:lang w:bidi="fa-IR"/>
              </w:rPr>
              <w:t>پاسخ</w:t>
            </w:r>
          </w:p>
        </w:tc>
        <w:tc>
          <w:tcPr>
            <w:tcW w:w="945" w:type="dxa"/>
            <w:vAlign w:val="center"/>
          </w:tcPr>
          <w:p w:rsidR="00C83503" w:rsidRPr="00E06581" w:rsidRDefault="00C83503" w:rsidP="00E06581">
            <w:pPr>
              <w:bidi/>
              <w:jc w:val="center"/>
              <w:rPr>
                <w:rFonts w:cs="B Nazanin"/>
                <w:sz w:val="20"/>
                <w:szCs w:val="20"/>
                <w:rtl/>
                <w:lang w:bidi="fa-IR"/>
              </w:rPr>
            </w:pPr>
            <w:r w:rsidRPr="00E06581">
              <w:rPr>
                <w:rFonts w:cs="B Nazanin" w:hint="cs"/>
                <w:sz w:val="20"/>
                <w:szCs w:val="20"/>
                <w:rtl/>
                <w:lang w:bidi="fa-IR"/>
              </w:rPr>
              <w:t>کنترل</w:t>
            </w:r>
          </w:p>
        </w:tc>
        <w:tc>
          <w:tcPr>
            <w:tcW w:w="525" w:type="dxa"/>
            <w:vAlign w:val="center"/>
          </w:tcPr>
          <w:p w:rsidR="00C83503" w:rsidRPr="00E06581" w:rsidRDefault="00C83503" w:rsidP="00E06581">
            <w:pPr>
              <w:bidi/>
              <w:jc w:val="center"/>
              <w:rPr>
                <w:rFonts w:cs="B Nazanin"/>
                <w:sz w:val="20"/>
                <w:szCs w:val="20"/>
                <w:rtl/>
                <w:lang w:bidi="fa-IR"/>
              </w:rPr>
            </w:pPr>
            <w:r w:rsidRPr="00E06581">
              <w:rPr>
                <w:rFonts w:cs="B Nazanin" w:hint="cs"/>
                <w:sz w:val="20"/>
                <w:szCs w:val="20"/>
                <w:rtl/>
                <w:lang w:bidi="fa-IR"/>
              </w:rPr>
              <w:t>تامل</w:t>
            </w:r>
          </w:p>
        </w:tc>
        <w:tc>
          <w:tcPr>
            <w:tcW w:w="2131" w:type="dxa"/>
            <w:vAlign w:val="center"/>
          </w:tcPr>
          <w:p w:rsidR="00C83503" w:rsidRPr="00E06581" w:rsidRDefault="00C83503" w:rsidP="00E06581">
            <w:pPr>
              <w:bidi/>
              <w:jc w:val="center"/>
              <w:rPr>
                <w:rFonts w:cs="B Nazanin"/>
                <w:sz w:val="20"/>
                <w:szCs w:val="20"/>
                <w:rtl/>
                <w:lang w:bidi="fa-IR"/>
              </w:rPr>
            </w:pPr>
            <w:r w:rsidRPr="00E06581">
              <w:rPr>
                <w:rFonts w:cs="B Nazanin" w:hint="cs"/>
                <w:sz w:val="20"/>
                <w:szCs w:val="20"/>
                <w:rtl/>
                <w:lang w:bidi="fa-IR"/>
              </w:rPr>
              <w:t>تعلق خاطر</w:t>
            </w:r>
          </w:p>
        </w:tc>
        <w:tc>
          <w:tcPr>
            <w:tcW w:w="590" w:type="dxa"/>
            <w:vAlign w:val="center"/>
          </w:tcPr>
          <w:p w:rsidR="00C83503" w:rsidRPr="00E06581" w:rsidRDefault="00C83503" w:rsidP="00E06581">
            <w:pPr>
              <w:bidi/>
              <w:jc w:val="center"/>
              <w:rPr>
                <w:rFonts w:cs="B Nazanin"/>
                <w:sz w:val="20"/>
                <w:szCs w:val="20"/>
                <w:rtl/>
                <w:lang w:bidi="fa-IR"/>
              </w:rPr>
            </w:pPr>
            <w:r w:rsidRPr="00E06581">
              <w:rPr>
                <w:rFonts w:cs="B Nazanin" w:hint="cs"/>
                <w:sz w:val="20"/>
                <w:szCs w:val="20"/>
                <w:rtl/>
                <w:lang w:bidi="fa-IR"/>
              </w:rPr>
              <w:t>قطع ارتباط</w:t>
            </w:r>
          </w:p>
        </w:tc>
      </w:tr>
      <w:tr w:rsidR="00B02D54" w:rsidRPr="00E06581" w:rsidTr="00B02D54">
        <w:trPr>
          <w:jc w:val="center"/>
        </w:trPr>
        <w:tc>
          <w:tcPr>
            <w:tcW w:w="324" w:type="dxa"/>
            <w:vAlign w:val="center"/>
          </w:tcPr>
          <w:p w:rsidR="00B02D54" w:rsidRPr="00E06581" w:rsidRDefault="00B02D54" w:rsidP="00E06581">
            <w:pPr>
              <w:bidi/>
              <w:jc w:val="center"/>
              <w:rPr>
                <w:rFonts w:cs="B Nazanin"/>
                <w:sz w:val="20"/>
                <w:szCs w:val="20"/>
                <w:rtl/>
                <w:lang w:bidi="fa-IR"/>
              </w:rPr>
            </w:pPr>
            <w:r w:rsidRPr="00E06581">
              <w:rPr>
                <w:rFonts w:cs="B Nazanin" w:hint="cs"/>
                <w:sz w:val="20"/>
                <w:szCs w:val="20"/>
                <w:rtl/>
                <w:lang w:bidi="fa-IR"/>
              </w:rPr>
              <w:t>1</w:t>
            </w:r>
          </w:p>
        </w:tc>
        <w:tc>
          <w:tcPr>
            <w:tcW w:w="1656" w:type="dxa"/>
            <w:vAlign w:val="center"/>
          </w:tcPr>
          <w:p w:rsidR="00B02D54" w:rsidRPr="00E06581" w:rsidRDefault="00B02D54" w:rsidP="00E06581">
            <w:pPr>
              <w:bidi/>
              <w:jc w:val="center"/>
              <w:rPr>
                <w:rFonts w:cs="B Nazanin"/>
                <w:sz w:val="20"/>
                <w:szCs w:val="20"/>
                <w:rtl/>
                <w:lang w:bidi="fa-IR"/>
              </w:rPr>
            </w:pPr>
            <w:r>
              <w:rPr>
                <w:rFonts w:cs="B Nazanin"/>
                <w:noProof/>
                <w:sz w:val="24"/>
                <w:szCs w:val="24"/>
                <w:rtl/>
              </w:rPr>
              <w:drawing>
                <wp:inline distT="0" distB="0" distL="0" distR="0" wp14:anchorId="6A30C853" wp14:editId="6C821462">
                  <wp:extent cx="859616" cy="5737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nomist.jpg"/>
                          <pic:cNvPicPr/>
                        </pic:nvPicPr>
                        <pic:blipFill rotWithShape="1">
                          <a:blip r:embed="rId23" cstate="print">
                            <a:extLst>
                              <a:ext uri="{28A0092B-C50C-407E-A947-70E740481C1C}">
                                <a14:useLocalDpi xmlns:a14="http://schemas.microsoft.com/office/drawing/2010/main" val="0"/>
                              </a:ext>
                            </a:extLst>
                          </a:blip>
                          <a:srcRect t="49348"/>
                          <a:stretch/>
                        </pic:blipFill>
                        <pic:spPr bwMode="auto">
                          <a:xfrm>
                            <a:off x="0" y="0"/>
                            <a:ext cx="875546" cy="584399"/>
                          </a:xfrm>
                          <a:prstGeom prst="rect">
                            <a:avLst/>
                          </a:prstGeom>
                          <a:ln>
                            <a:noFill/>
                          </a:ln>
                          <a:extLst>
                            <a:ext uri="{53640926-AAD7-44D8-BBD7-CCE9431645EC}">
                              <a14:shadowObscured xmlns:a14="http://schemas.microsoft.com/office/drawing/2010/main"/>
                            </a:ext>
                          </a:extLst>
                        </pic:spPr>
                      </pic:pic>
                    </a:graphicData>
                  </a:graphic>
                </wp:inline>
              </w:drawing>
            </w:r>
          </w:p>
        </w:tc>
        <w:tc>
          <w:tcPr>
            <w:tcW w:w="2096"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سنسورهای حساس به حرکت مخاطب</w:t>
            </w:r>
          </w:p>
        </w:tc>
        <w:tc>
          <w:tcPr>
            <w:tcW w:w="1009"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حرکت</w:t>
            </w:r>
          </w:p>
        </w:tc>
        <w:tc>
          <w:tcPr>
            <w:tcW w:w="945"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قرارگیری مخاطب در محل نصب سنسور</w:t>
            </w:r>
          </w:p>
        </w:tc>
        <w:tc>
          <w:tcPr>
            <w:tcW w:w="525" w:type="dxa"/>
            <w:vMerge w:val="restart"/>
            <w:textDirection w:val="tbRl"/>
            <w:vAlign w:val="center"/>
          </w:tcPr>
          <w:p w:rsidR="00B02D54" w:rsidRPr="00E06581" w:rsidRDefault="00B02D54" w:rsidP="00671FF5">
            <w:pPr>
              <w:bidi/>
              <w:ind w:left="113" w:right="113"/>
              <w:jc w:val="center"/>
              <w:rPr>
                <w:rFonts w:cs="B Nazanin"/>
                <w:sz w:val="20"/>
                <w:szCs w:val="20"/>
                <w:rtl/>
                <w:lang w:bidi="fa-IR"/>
              </w:rPr>
            </w:pPr>
            <w:r>
              <w:rPr>
                <w:rFonts w:cs="B Nazanin" w:hint="cs"/>
                <w:sz w:val="20"/>
                <w:szCs w:val="20"/>
                <w:rtl/>
                <w:lang w:bidi="fa-IR"/>
              </w:rPr>
              <w:t>تفکر، اندیشه مخاطب درباره موقعیت و حضور مخاطب در اثرو دریافت پیام اثر به صورت مستقیم</w:t>
            </w:r>
          </w:p>
        </w:tc>
        <w:tc>
          <w:tcPr>
            <w:tcW w:w="2131"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روشن شدن لامپ در تابلو</w:t>
            </w:r>
          </w:p>
        </w:tc>
        <w:tc>
          <w:tcPr>
            <w:tcW w:w="590" w:type="dxa"/>
            <w:vMerge w:val="restart"/>
            <w:textDirection w:val="tbRl"/>
            <w:vAlign w:val="center"/>
          </w:tcPr>
          <w:p w:rsidR="00B02D54" w:rsidRPr="00E06581" w:rsidRDefault="00B02D54" w:rsidP="00671FF5">
            <w:pPr>
              <w:bidi/>
              <w:ind w:left="113" w:right="113"/>
              <w:jc w:val="center"/>
              <w:rPr>
                <w:rFonts w:cs="B Nazanin"/>
                <w:sz w:val="20"/>
                <w:szCs w:val="20"/>
                <w:rtl/>
                <w:lang w:bidi="fa-IR"/>
              </w:rPr>
            </w:pPr>
            <w:r>
              <w:rPr>
                <w:rFonts w:cs="B Nazanin" w:hint="cs"/>
                <w:sz w:val="20"/>
                <w:szCs w:val="20"/>
                <w:rtl/>
                <w:lang w:bidi="fa-IR"/>
              </w:rPr>
              <w:t>ترغیب مخاطب در شناسایی و شناخت محصول، فرهنگ سازی، ماندگاری پیام</w:t>
            </w:r>
          </w:p>
        </w:tc>
      </w:tr>
      <w:tr w:rsidR="00B02D54" w:rsidRPr="00E06581" w:rsidTr="00B02D54">
        <w:trPr>
          <w:jc w:val="center"/>
        </w:trPr>
        <w:tc>
          <w:tcPr>
            <w:tcW w:w="324" w:type="dxa"/>
            <w:vAlign w:val="center"/>
          </w:tcPr>
          <w:p w:rsidR="00B02D54" w:rsidRPr="00E06581" w:rsidRDefault="00B02D54" w:rsidP="00E06581">
            <w:pPr>
              <w:bidi/>
              <w:jc w:val="center"/>
              <w:rPr>
                <w:rFonts w:cs="B Nazanin"/>
                <w:sz w:val="20"/>
                <w:szCs w:val="20"/>
                <w:rtl/>
                <w:lang w:bidi="fa-IR"/>
              </w:rPr>
            </w:pPr>
            <w:r w:rsidRPr="00E06581">
              <w:rPr>
                <w:rFonts w:cs="B Nazanin" w:hint="cs"/>
                <w:sz w:val="20"/>
                <w:szCs w:val="20"/>
                <w:rtl/>
                <w:lang w:bidi="fa-IR"/>
              </w:rPr>
              <w:t>2</w:t>
            </w:r>
          </w:p>
        </w:tc>
        <w:tc>
          <w:tcPr>
            <w:tcW w:w="1656" w:type="dxa"/>
            <w:vAlign w:val="center"/>
          </w:tcPr>
          <w:p w:rsidR="00B02D54" w:rsidRPr="00E06581" w:rsidRDefault="00B02D54" w:rsidP="00E06581">
            <w:pPr>
              <w:bidi/>
              <w:jc w:val="center"/>
              <w:rPr>
                <w:rFonts w:cs="B Nazanin"/>
                <w:sz w:val="20"/>
                <w:szCs w:val="20"/>
                <w:rtl/>
                <w:lang w:bidi="fa-IR"/>
              </w:rPr>
            </w:pPr>
            <w:r>
              <w:rPr>
                <w:rFonts w:cs="B Nazanin"/>
                <w:noProof/>
                <w:sz w:val="24"/>
                <w:szCs w:val="24"/>
                <w:rtl/>
              </w:rPr>
              <w:drawing>
                <wp:inline distT="0" distB="0" distL="0" distR="0" wp14:anchorId="5554D395" wp14:editId="3245EF32">
                  <wp:extent cx="902754" cy="507413"/>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2F03%2F06%2Fd1%2Flookatme.252f6.jpg%2F950x534__filters%3Aquality%2880%2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0652" cy="517473"/>
                          </a:xfrm>
                          <a:prstGeom prst="rect">
                            <a:avLst/>
                          </a:prstGeom>
                        </pic:spPr>
                      </pic:pic>
                    </a:graphicData>
                  </a:graphic>
                </wp:inline>
              </w:drawing>
            </w:r>
          </w:p>
        </w:tc>
        <w:tc>
          <w:tcPr>
            <w:tcW w:w="2096"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سنسورهای حساس به نگاه مخاطب</w:t>
            </w:r>
          </w:p>
        </w:tc>
        <w:tc>
          <w:tcPr>
            <w:tcW w:w="1009"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نگاه</w:t>
            </w:r>
          </w:p>
        </w:tc>
        <w:tc>
          <w:tcPr>
            <w:tcW w:w="945"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ادامه نگاه و محو شدن کبودی چهره</w:t>
            </w:r>
          </w:p>
        </w:tc>
        <w:tc>
          <w:tcPr>
            <w:tcW w:w="525" w:type="dxa"/>
            <w:vMerge/>
            <w:vAlign w:val="center"/>
          </w:tcPr>
          <w:p w:rsidR="00B02D54" w:rsidRPr="00E06581" w:rsidRDefault="00B02D54" w:rsidP="00E06581">
            <w:pPr>
              <w:bidi/>
              <w:jc w:val="center"/>
              <w:rPr>
                <w:rFonts w:cs="B Nazanin"/>
                <w:sz w:val="20"/>
                <w:szCs w:val="20"/>
                <w:rtl/>
                <w:lang w:bidi="fa-IR"/>
              </w:rPr>
            </w:pPr>
          </w:p>
        </w:tc>
        <w:tc>
          <w:tcPr>
            <w:tcW w:w="2131"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بهبود کبودی های سوژه تصویر توسط توجه مخاطب</w:t>
            </w:r>
          </w:p>
        </w:tc>
        <w:tc>
          <w:tcPr>
            <w:tcW w:w="590" w:type="dxa"/>
            <w:vMerge/>
            <w:vAlign w:val="center"/>
          </w:tcPr>
          <w:p w:rsidR="00B02D54" w:rsidRPr="00E06581" w:rsidRDefault="00B02D54" w:rsidP="00E06581">
            <w:pPr>
              <w:bidi/>
              <w:jc w:val="center"/>
              <w:rPr>
                <w:rFonts w:cs="B Nazanin"/>
                <w:sz w:val="20"/>
                <w:szCs w:val="20"/>
                <w:rtl/>
                <w:lang w:bidi="fa-IR"/>
              </w:rPr>
            </w:pPr>
          </w:p>
        </w:tc>
      </w:tr>
      <w:tr w:rsidR="00B02D54" w:rsidRPr="00E06581" w:rsidTr="00B02D54">
        <w:trPr>
          <w:jc w:val="center"/>
        </w:trPr>
        <w:tc>
          <w:tcPr>
            <w:tcW w:w="324" w:type="dxa"/>
            <w:vAlign w:val="center"/>
          </w:tcPr>
          <w:p w:rsidR="00B02D54" w:rsidRPr="00E06581" w:rsidRDefault="00B02D54" w:rsidP="00E06581">
            <w:pPr>
              <w:bidi/>
              <w:jc w:val="center"/>
              <w:rPr>
                <w:rFonts w:cs="B Nazanin"/>
                <w:sz w:val="20"/>
                <w:szCs w:val="20"/>
                <w:rtl/>
                <w:lang w:bidi="fa-IR"/>
              </w:rPr>
            </w:pPr>
            <w:r w:rsidRPr="00E06581">
              <w:rPr>
                <w:rFonts w:cs="B Nazanin" w:hint="cs"/>
                <w:sz w:val="20"/>
                <w:szCs w:val="20"/>
                <w:rtl/>
                <w:lang w:bidi="fa-IR"/>
              </w:rPr>
              <w:t>3</w:t>
            </w:r>
          </w:p>
        </w:tc>
        <w:tc>
          <w:tcPr>
            <w:tcW w:w="1656" w:type="dxa"/>
            <w:vAlign w:val="center"/>
          </w:tcPr>
          <w:p w:rsidR="00B02D54" w:rsidRPr="00E06581" w:rsidRDefault="00B02D54" w:rsidP="00E06581">
            <w:pPr>
              <w:bidi/>
              <w:jc w:val="center"/>
              <w:rPr>
                <w:rFonts w:cs="B Nazanin"/>
                <w:sz w:val="20"/>
                <w:szCs w:val="20"/>
                <w:rtl/>
                <w:lang w:bidi="fa-IR"/>
              </w:rPr>
            </w:pPr>
            <w:r>
              <w:rPr>
                <w:rFonts w:cs="B Nazanin"/>
                <w:noProof/>
                <w:sz w:val="24"/>
                <w:szCs w:val="24"/>
                <w:rtl/>
              </w:rPr>
              <w:drawing>
                <wp:inline distT="0" distB="0" distL="0" distR="0" wp14:anchorId="3FF61280" wp14:editId="5E30A153">
                  <wp:extent cx="889958" cy="59577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P846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97222" cy="600640"/>
                          </a:xfrm>
                          <a:prstGeom prst="rect">
                            <a:avLst/>
                          </a:prstGeom>
                        </pic:spPr>
                      </pic:pic>
                    </a:graphicData>
                  </a:graphic>
                </wp:inline>
              </w:drawing>
            </w:r>
          </w:p>
        </w:tc>
        <w:tc>
          <w:tcPr>
            <w:tcW w:w="2096"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اسکن کد و شبیه سازی محل قرار گیری مخاطب برای ایجاد تعامل</w:t>
            </w:r>
          </w:p>
        </w:tc>
        <w:tc>
          <w:tcPr>
            <w:tcW w:w="1009" w:type="dxa"/>
            <w:vAlign w:val="center"/>
          </w:tcPr>
          <w:p w:rsidR="00B02D54" w:rsidRPr="00E06581" w:rsidRDefault="00B02D54" w:rsidP="00CF42B4">
            <w:pPr>
              <w:bidi/>
              <w:jc w:val="center"/>
              <w:rPr>
                <w:rFonts w:cs="B Nazanin"/>
                <w:sz w:val="20"/>
                <w:szCs w:val="20"/>
                <w:rtl/>
                <w:lang w:bidi="fa-IR"/>
              </w:rPr>
            </w:pPr>
            <w:r>
              <w:rPr>
                <w:rFonts w:cs="B Nazanin" w:hint="cs"/>
                <w:sz w:val="20"/>
                <w:szCs w:val="20"/>
                <w:rtl/>
                <w:lang w:bidi="fa-IR"/>
              </w:rPr>
              <w:t xml:space="preserve">اسکن کد و چهره </w:t>
            </w:r>
          </w:p>
        </w:tc>
        <w:tc>
          <w:tcPr>
            <w:tcW w:w="945"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لبخند مخاطب و سعی در خوردن بستنی</w:t>
            </w:r>
          </w:p>
        </w:tc>
        <w:tc>
          <w:tcPr>
            <w:tcW w:w="525" w:type="dxa"/>
            <w:vMerge/>
            <w:vAlign w:val="center"/>
          </w:tcPr>
          <w:p w:rsidR="00B02D54" w:rsidRPr="00E06581" w:rsidRDefault="00B02D54" w:rsidP="00E06581">
            <w:pPr>
              <w:bidi/>
              <w:jc w:val="center"/>
              <w:rPr>
                <w:rFonts w:cs="B Nazanin"/>
                <w:sz w:val="20"/>
                <w:szCs w:val="20"/>
                <w:rtl/>
                <w:lang w:bidi="fa-IR"/>
              </w:rPr>
            </w:pPr>
          </w:p>
        </w:tc>
        <w:tc>
          <w:tcPr>
            <w:tcW w:w="2131"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احساس شعف و شادمانی در مخاطب در استفاده مجازی از محصول</w:t>
            </w:r>
          </w:p>
        </w:tc>
        <w:tc>
          <w:tcPr>
            <w:tcW w:w="590" w:type="dxa"/>
            <w:vMerge/>
            <w:vAlign w:val="center"/>
          </w:tcPr>
          <w:p w:rsidR="00B02D54" w:rsidRPr="00E06581" w:rsidRDefault="00B02D54" w:rsidP="00E06581">
            <w:pPr>
              <w:bidi/>
              <w:jc w:val="center"/>
              <w:rPr>
                <w:rFonts w:cs="B Nazanin"/>
                <w:sz w:val="20"/>
                <w:szCs w:val="20"/>
                <w:rtl/>
                <w:lang w:bidi="fa-IR"/>
              </w:rPr>
            </w:pPr>
          </w:p>
        </w:tc>
      </w:tr>
      <w:tr w:rsidR="00B02D54" w:rsidRPr="00E06581" w:rsidTr="00B02D54">
        <w:trPr>
          <w:jc w:val="center"/>
        </w:trPr>
        <w:tc>
          <w:tcPr>
            <w:tcW w:w="324" w:type="dxa"/>
            <w:vAlign w:val="center"/>
          </w:tcPr>
          <w:p w:rsidR="00B02D54" w:rsidRPr="00E06581" w:rsidRDefault="00B02D54" w:rsidP="00E06581">
            <w:pPr>
              <w:bidi/>
              <w:jc w:val="center"/>
              <w:rPr>
                <w:rFonts w:cs="B Nazanin"/>
                <w:sz w:val="20"/>
                <w:szCs w:val="20"/>
                <w:rtl/>
                <w:lang w:bidi="fa-IR"/>
              </w:rPr>
            </w:pPr>
            <w:r w:rsidRPr="00E06581">
              <w:rPr>
                <w:rFonts w:cs="B Nazanin" w:hint="cs"/>
                <w:sz w:val="20"/>
                <w:szCs w:val="20"/>
                <w:rtl/>
                <w:lang w:bidi="fa-IR"/>
              </w:rPr>
              <w:t>4</w:t>
            </w:r>
          </w:p>
        </w:tc>
        <w:tc>
          <w:tcPr>
            <w:tcW w:w="1656" w:type="dxa"/>
            <w:vAlign w:val="center"/>
          </w:tcPr>
          <w:p w:rsidR="00B02D54" w:rsidRPr="00E06581" w:rsidRDefault="00B02D54" w:rsidP="00E06581">
            <w:pPr>
              <w:bidi/>
              <w:jc w:val="center"/>
              <w:rPr>
                <w:rFonts w:cs="B Nazanin"/>
                <w:sz w:val="20"/>
                <w:szCs w:val="20"/>
                <w:rtl/>
                <w:lang w:bidi="fa-IR"/>
              </w:rPr>
            </w:pPr>
            <w:r>
              <w:rPr>
                <w:rFonts w:cs="B Nazanin"/>
                <w:noProof/>
                <w:sz w:val="24"/>
                <w:szCs w:val="24"/>
                <w:rtl/>
              </w:rPr>
              <w:drawing>
                <wp:inline distT="0" distB="0" distL="0" distR="0" wp14:anchorId="0AA9CB6A" wp14:editId="2EED6851">
                  <wp:extent cx="898426" cy="660683"/>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donald.png"/>
                          <pic:cNvPicPr/>
                        </pic:nvPicPr>
                        <pic:blipFill rotWithShape="1">
                          <a:blip r:embed="rId26" cstate="print">
                            <a:extLst>
                              <a:ext uri="{28A0092B-C50C-407E-A947-70E740481C1C}">
                                <a14:useLocalDpi xmlns:a14="http://schemas.microsoft.com/office/drawing/2010/main" val="0"/>
                              </a:ext>
                            </a:extLst>
                          </a:blip>
                          <a:srcRect r="52083" b="51433"/>
                          <a:stretch/>
                        </pic:blipFill>
                        <pic:spPr bwMode="auto">
                          <a:xfrm>
                            <a:off x="0" y="0"/>
                            <a:ext cx="906737" cy="666795"/>
                          </a:xfrm>
                          <a:prstGeom prst="rect">
                            <a:avLst/>
                          </a:prstGeom>
                          <a:ln>
                            <a:noFill/>
                          </a:ln>
                          <a:extLst>
                            <a:ext uri="{53640926-AAD7-44D8-BBD7-CCE9431645EC}">
                              <a14:shadowObscured xmlns:a14="http://schemas.microsoft.com/office/drawing/2010/main"/>
                            </a:ext>
                          </a:extLst>
                        </pic:spPr>
                      </pic:pic>
                    </a:graphicData>
                  </a:graphic>
                </wp:inline>
              </w:drawing>
            </w:r>
          </w:p>
        </w:tc>
        <w:tc>
          <w:tcPr>
            <w:tcW w:w="2096"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اتصال به اینترنت و برقراری ارتباط مخاطب و اثر از طریق وب سایت محصول</w:t>
            </w:r>
          </w:p>
        </w:tc>
        <w:tc>
          <w:tcPr>
            <w:tcW w:w="1009"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تغییر تدریجی و آب شدن بستنی</w:t>
            </w:r>
          </w:p>
        </w:tc>
        <w:tc>
          <w:tcPr>
            <w:tcW w:w="945" w:type="dxa"/>
            <w:vAlign w:val="center"/>
          </w:tcPr>
          <w:p w:rsidR="00B02D54" w:rsidRPr="00E06581" w:rsidRDefault="00B02D54" w:rsidP="00671FF5">
            <w:pPr>
              <w:bidi/>
              <w:jc w:val="center"/>
              <w:rPr>
                <w:rFonts w:cs="B Nazanin"/>
                <w:sz w:val="20"/>
                <w:szCs w:val="20"/>
                <w:rtl/>
                <w:lang w:bidi="fa-IR"/>
              </w:rPr>
            </w:pPr>
            <w:r>
              <w:rPr>
                <w:rFonts w:cs="B Nazanin" w:hint="cs"/>
                <w:sz w:val="20"/>
                <w:szCs w:val="20"/>
                <w:rtl/>
                <w:lang w:bidi="fa-IR"/>
              </w:rPr>
              <w:t>تلاش مخاطب در نگهداری از محصول</w:t>
            </w:r>
          </w:p>
        </w:tc>
        <w:tc>
          <w:tcPr>
            <w:tcW w:w="525" w:type="dxa"/>
            <w:vMerge/>
            <w:vAlign w:val="center"/>
          </w:tcPr>
          <w:p w:rsidR="00B02D54" w:rsidRPr="00E06581" w:rsidRDefault="00B02D54" w:rsidP="00E06581">
            <w:pPr>
              <w:bidi/>
              <w:jc w:val="center"/>
              <w:rPr>
                <w:rFonts w:cs="B Nazanin"/>
                <w:sz w:val="20"/>
                <w:szCs w:val="20"/>
                <w:rtl/>
                <w:lang w:bidi="fa-IR"/>
              </w:rPr>
            </w:pPr>
          </w:p>
        </w:tc>
        <w:tc>
          <w:tcPr>
            <w:tcW w:w="2131" w:type="dxa"/>
            <w:vAlign w:val="center"/>
          </w:tcPr>
          <w:p w:rsidR="00B02D54" w:rsidRPr="00E06581" w:rsidRDefault="00B02D54" w:rsidP="00671FF5">
            <w:pPr>
              <w:bidi/>
              <w:jc w:val="center"/>
              <w:rPr>
                <w:rFonts w:cs="B Nazanin"/>
                <w:sz w:val="20"/>
                <w:szCs w:val="20"/>
                <w:rtl/>
                <w:lang w:bidi="fa-IR"/>
              </w:rPr>
            </w:pPr>
            <w:r>
              <w:rPr>
                <w:rFonts w:cs="B Nazanin" w:hint="cs"/>
                <w:sz w:val="20"/>
                <w:szCs w:val="20"/>
                <w:rtl/>
                <w:lang w:bidi="fa-IR"/>
              </w:rPr>
              <w:t>بازی از طریق اتصال به اینترنت و ایجاد احساس شعف در مخاطب</w:t>
            </w:r>
          </w:p>
        </w:tc>
        <w:tc>
          <w:tcPr>
            <w:tcW w:w="590" w:type="dxa"/>
            <w:vMerge/>
            <w:vAlign w:val="center"/>
          </w:tcPr>
          <w:p w:rsidR="00B02D54" w:rsidRPr="00E06581" w:rsidRDefault="00B02D54" w:rsidP="00E06581">
            <w:pPr>
              <w:bidi/>
              <w:jc w:val="center"/>
              <w:rPr>
                <w:rFonts w:cs="B Nazanin"/>
                <w:sz w:val="20"/>
                <w:szCs w:val="20"/>
                <w:rtl/>
                <w:lang w:bidi="fa-IR"/>
              </w:rPr>
            </w:pPr>
          </w:p>
        </w:tc>
      </w:tr>
      <w:tr w:rsidR="00B02D54" w:rsidRPr="00E06581" w:rsidTr="00B02D54">
        <w:trPr>
          <w:jc w:val="center"/>
        </w:trPr>
        <w:tc>
          <w:tcPr>
            <w:tcW w:w="324" w:type="dxa"/>
            <w:vAlign w:val="center"/>
          </w:tcPr>
          <w:p w:rsidR="00B02D54" w:rsidRPr="00E06581" w:rsidRDefault="00B02D54" w:rsidP="00E06581">
            <w:pPr>
              <w:bidi/>
              <w:jc w:val="center"/>
              <w:rPr>
                <w:rFonts w:cs="B Nazanin"/>
                <w:sz w:val="20"/>
                <w:szCs w:val="20"/>
                <w:rtl/>
                <w:lang w:bidi="fa-IR"/>
              </w:rPr>
            </w:pPr>
            <w:r w:rsidRPr="00E06581">
              <w:rPr>
                <w:rFonts w:cs="B Nazanin" w:hint="cs"/>
                <w:sz w:val="20"/>
                <w:szCs w:val="20"/>
                <w:rtl/>
                <w:lang w:bidi="fa-IR"/>
              </w:rPr>
              <w:t>5</w:t>
            </w:r>
          </w:p>
        </w:tc>
        <w:tc>
          <w:tcPr>
            <w:tcW w:w="1656" w:type="dxa"/>
            <w:vAlign w:val="center"/>
          </w:tcPr>
          <w:p w:rsidR="00B02D54" w:rsidRPr="00E06581" w:rsidRDefault="00B02D54" w:rsidP="00E06581">
            <w:pPr>
              <w:bidi/>
              <w:jc w:val="center"/>
              <w:rPr>
                <w:rFonts w:cs="B Nazanin"/>
                <w:sz w:val="20"/>
                <w:szCs w:val="20"/>
                <w:rtl/>
                <w:lang w:bidi="fa-IR"/>
              </w:rPr>
            </w:pPr>
            <w:r>
              <w:rPr>
                <w:rFonts w:asciiTheme="majorBidi" w:hAnsiTheme="majorBidi" w:cstheme="majorBidi"/>
                <w:noProof/>
                <w:sz w:val="20"/>
                <w:szCs w:val="20"/>
                <w:rtl/>
              </w:rPr>
              <w:drawing>
                <wp:inline distT="0" distB="0" distL="0" distR="0" wp14:anchorId="64C7B7DA" wp14:editId="5CE50A86">
                  <wp:extent cx="908401" cy="50466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res-a-new-billboard-that-coughs-when-it-senses-cigarette-smoke-136414085313203901-1701231240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22137" cy="512298"/>
                          </a:xfrm>
                          <a:prstGeom prst="rect">
                            <a:avLst/>
                          </a:prstGeom>
                        </pic:spPr>
                      </pic:pic>
                    </a:graphicData>
                  </a:graphic>
                </wp:inline>
              </w:drawing>
            </w:r>
          </w:p>
        </w:tc>
        <w:tc>
          <w:tcPr>
            <w:tcW w:w="2096"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 xml:space="preserve">سنسورهای حساس به دود </w:t>
            </w:r>
          </w:p>
        </w:tc>
        <w:tc>
          <w:tcPr>
            <w:tcW w:w="1009"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صدای سرفه و حرکت سوژه در تصویر</w:t>
            </w:r>
          </w:p>
        </w:tc>
        <w:tc>
          <w:tcPr>
            <w:tcW w:w="945"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 xml:space="preserve">- </w:t>
            </w:r>
          </w:p>
        </w:tc>
        <w:tc>
          <w:tcPr>
            <w:tcW w:w="525" w:type="dxa"/>
            <w:vMerge/>
            <w:vAlign w:val="center"/>
          </w:tcPr>
          <w:p w:rsidR="00B02D54" w:rsidRPr="00E06581" w:rsidRDefault="00B02D54" w:rsidP="00E06581">
            <w:pPr>
              <w:bidi/>
              <w:jc w:val="center"/>
              <w:rPr>
                <w:rFonts w:cs="B Nazanin"/>
                <w:sz w:val="20"/>
                <w:szCs w:val="20"/>
                <w:rtl/>
                <w:lang w:bidi="fa-IR"/>
              </w:rPr>
            </w:pPr>
          </w:p>
        </w:tc>
        <w:tc>
          <w:tcPr>
            <w:tcW w:w="2131" w:type="dxa"/>
            <w:vAlign w:val="center"/>
          </w:tcPr>
          <w:p w:rsidR="00B02D54" w:rsidRPr="00E06581" w:rsidRDefault="00B02D54" w:rsidP="00E06581">
            <w:pPr>
              <w:bidi/>
              <w:jc w:val="center"/>
              <w:rPr>
                <w:rFonts w:cs="B Nazanin"/>
                <w:sz w:val="20"/>
                <w:szCs w:val="20"/>
                <w:rtl/>
                <w:lang w:bidi="fa-IR"/>
              </w:rPr>
            </w:pPr>
            <w:r>
              <w:rPr>
                <w:rFonts w:cs="B Nazanin" w:hint="cs"/>
                <w:sz w:val="20"/>
                <w:szCs w:val="20"/>
                <w:rtl/>
                <w:lang w:bidi="fa-IR"/>
              </w:rPr>
              <w:t>ترغیب مخاطب برای جلوگیری از سرفه سوژه اصلی تصویر</w:t>
            </w:r>
          </w:p>
        </w:tc>
        <w:tc>
          <w:tcPr>
            <w:tcW w:w="590" w:type="dxa"/>
            <w:vMerge/>
            <w:vAlign w:val="center"/>
          </w:tcPr>
          <w:p w:rsidR="00B02D54" w:rsidRPr="00E06581" w:rsidRDefault="00B02D54" w:rsidP="00E06581">
            <w:pPr>
              <w:bidi/>
              <w:jc w:val="center"/>
              <w:rPr>
                <w:rFonts w:cs="B Nazanin"/>
                <w:sz w:val="20"/>
                <w:szCs w:val="20"/>
                <w:rtl/>
                <w:lang w:bidi="fa-IR"/>
              </w:rPr>
            </w:pPr>
          </w:p>
        </w:tc>
      </w:tr>
      <w:tr w:rsidR="00B02D54" w:rsidRPr="00E06581" w:rsidTr="00B02D54">
        <w:trPr>
          <w:jc w:val="center"/>
        </w:trPr>
        <w:tc>
          <w:tcPr>
            <w:tcW w:w="324" w:type="dxa"/>
            <w:vAlign w:val="center"/>
          </w:tcPr>
          <w:p w:rsidR="00B02D54" w:rsidRPr="00E06581" w:rsidRDefault="00B02D54" w:rsidP="00E06581">
            <w:pPr>
              <w:bidi/>
              <w:jc w:val="center"/>
              <w:rPr>
                <w:rFonts w:cs="B Nazanin" w:hint="cs"/>
                <w:sz w:val="20"/>
                <w:szCs w:val="20"/>
                <w:rtl/>
                <w:lang w:bidi="fa-IR"/>
              </w:rPr>
            </w:pPr>
            <w:r>
              <w:rPr>
                <w:rFonts w:cs="B Nazanin" w:hint="cs"/>
                <w:sz w:val="20"/>
                <w:szCs w:val="20"/>
                <w:rtl/>
                <w:lang w:bidi="fa-IR"/>
              </w:rPr>
              <w:t>6</w:t>
            </w:r>
          </w:p>
        </w:tc>
        <w:tc>
          <w:tcPr>
            <w:tcW w:w="1656" w:type="dxa"/>
            <w:vAlign w:val="center"/>
          </w:tcPr>
          <w:p w:rsidR="00B02D54" w:rsidRDefault="00B02D54" w:rsidP="00E06581">
            <w:pPr>
              <w:bidi/>
              <w:jc w:val="center"/>
              <w:rPr>
                <w:rFonts w:asciiTheme="majorBidi" w:hAnsiTheme="majorBidi" w:cstheme="majorBidi"/>
                <w:noProof/>
                <w:sz w:val="20"/>
                <w:szCs w:val="20"/>
                <w:rtl/>
              </w:rPr>
            </w:pPr>
            <w:r>
              <w:rPr>
                <w:rFonts w:asciiTheme="majorBidi" w:hAnsiTheme="majorBidi" w:cstheme="majorBidi"/>
                <w:noProof/>
                <w:sz w:val="20"/>
                <w:szCs w:val="20"/>
                <w:rtl/>
              </w:rPr>
              <w:drawing>
                <wp:inline distT="0" distB="0" distL="0" distR="0" wp14:anchorId="59D198D6" wp14:editId="58E121A2">
                  <wp:extent cx="888121" cy="499758"/>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zthumb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02554" cy="507880"/>
                          </a:xfrm>
                          <a:prstGeom prst="rect">
                            <a:avLst/>
                          </a:prstGeom>
                        </pic:spPr>
                      </pic:pic>
                    </a:graphicData>
                  </a:graphic>
                </wp:inline>
              </w:drawing>
            </w:r>
          </w:p>
        </w:tc>
        <w:tc>
          <w:tcPr>
            <w:tcW w:w="2096" w:type="dxa"/>
            <w:vAlign w:val="center"/>
          </w:tcPr>
          <w:p w:rsidR="00B02D54" w:rsidRDefault="00B02D54" w:rsidP="00E06581">
            <w:pPr>
              <w:bidi/>
              <w:jc w:val="center"/>
              <w:rPr>
                <w:rFonts w:cs="B Nazanin" w:hint="cs"/>
                <w:sz w:val="20"/>
                <w:szCs w:val="20"/>
                <w:rtl/>
                <w:lang w:bidi="fa-IR"/>
              </w:rPr>
            </w:pPr>
            <w:r>
              <w:rPr>
                <w:rFonts w:cs="B Nazanin" w:hint="cs"/>
                <w:sz w:val="20"/>
                <w:szCs w:val="20"/>
                <w:rtl/>
                <w:lang w:bidi="fa-IR"/>
              </w:rPr>
              <w:t>اتصال به سایت مورد نظر</w:t>
            </w:r>
          </w:p>
        </w:tc>
        <w:tc>
          <w:tcPr>
            <w:tcW w:w="1009" w:type="dxa"/>
            <w:vAlign w:val="center"/>
          </w:tcPr>
          <w:p w:rsidR="00B02D54" w:rsidRDefault="00B02D54" w:rsidP="00E06581">
            <w:pPr>
              <w:bidi/>
              <w:jc w:val="center"/>
              <w:rPr>
                <w:rFonts w:cs="B Nazanin" w:hint="cs"/>
                <w:sz w:val="20"/>
                <w:szCs w:val="20"/>
                <w:rtl/>
                <w:lang w:bidi="fa-IR"/>
              </w:rPr>
            </w:pPr>
            <w:r>
              <w:rPr>
                <w:rFonts w:cs="B Nazanin" w:hint="cs"/>
                <w:sz w:val="20"/>
                <w:szCs w:val="20"/>
                <w:rtl/>
                <w:lang w:bidi="fa-IR"/>
              </w:rPr>
              <w:t>تغییر میزان نوشیدنی</w:t>
            </w:r>
          </w:p>
        </w:tc>
        <w:tc>
          <w:tcPr>
            <w:tcW w:w="945" w:type="dxa"/>
            <w:vAlign w:val="center"/>
          </w:tcPr>
          <w:p w:rsidR="00B02D54" w:rsidRDefault="00B02D54" w:rsidP="00E06581">
            <w:pPr>
              <w:bidi/>
              <w:jc w:val="center"/>
              <w:rPr>
                <w:rFonts w:cs="B Nazanin" w:hint="cs"/>
                <w:sz w:val="20"/>
                <w:szCs w:val="20"/>
                <w:rtl/>
                <w:lang w:bidi="fa-IR"/>
              </w:rPr>
            </w:pPr>
            <w:r>
              <w:rPr>
                <w:rFonts w:cs="B Nazanin" w:hint="cs"/>
                <w:sz w:val="20"/>
                <w:szCs w:val="20"/>
                <w:rtl/>
                <w:lang w:bidi="fa-IR"/>
              </w:rPr>
              <w:t>نوشیدن مخاطب به صورت مجازی</w:t>
            </w:r>
          </w:p>
        </w:tc>
        <w:tc>
          <w:tcPr>
            <w:tcW w:w="525" w:type="dxa"/>
            <w:vMerge/>
            <w:vAlign w:val="center"/>
          </w:tcPr>
          <w:p w:rsidR="00B02D54" w:rsidRPr="00E06581" w:rsidRDefault="00B02D54" w:rsidP="00E06581">
            <w:pPr>
              <w:bidi/>
              <w:jc w:val="center"/>
              <w:rPr>
                <w:rFonts w:cs="B Nazanin"/>
                <w:sz w:val="20"/>
                <w:szCs w:val="20"/>
                <w:rtl/>
                <w:lang w:bidi="fa-IR"/>
              </w:rPr>
            </w:pPr>
          </w:p>
        </w:tc>
        <w:tc>
          <w:tcPr>
            <w:tcW w:w="2131" w:type="dxa"/>
            <w:vAlign w:val="center"/>
          </w:tcPr>
          <w:p w:rsidR="00B02D54" w:rsidRDefault="00B02D54" w:rsidP="00E06581">
            <w:pPr>
              <w:bidi/>
              <w:jc w:val="center"/>
              <w:rPr>
                <w:rFonts w:cs="B Nazanin" w:hint="cs"/>
                <w:sz w:val="20"/>
                <w:szCs w:val="20"/>
                <w:rtl/>
                <w:lang w:bidi="fa-IR"/>
              </w:rPr>
            </w:pPr>
            <w:r>
              <w:rPr>
                <w:rFonts w:cs="B Nazanin" w:hint="cs"/>
                <w:sz w:val="20"/>
                <w:szCs w:val="20"/>
                <w:rtl/>
                <w:lang w:bidi="fa-IR"/>
              </w:rPr>
              <w:t>احساس شعف و شادمانی در مخاطب در استفاده مجازی از محصول</w:t>
            </w:r>
          </w:p>
        </w:tc>
        <w:tc>
          <w:tcPr>
            <w:tcW w:w="590" w:type="dxa"/>
            <w:vMerge/>
            <w:vAlign w:val="center"/>
          </w:tcPr>
          <w:p w:rsidR="00B02D54" w:rsidRPr="00E06581" w:rsidRDefault="00B02D54" w:rsidP="00E06581">
            <w:pPr>
              <w:bidi/>
              <w:jc w:val="center"/>
              <w:rPr>
                <w:rFonts w:cs="B Nazanin"/>
                <w:sz w:val="20"/>
                <w:szCs w:val="20"/>
                <w:rtl/>
                <w:lang w:bidi="fa-IR"/>
              </w:rPr>
            </w:pPr>
          </w:p>
        </w:tc>
      </w:tr>
    </w:tbl>
    <w:p w:rsidR="005355D8" w:rsidRPr="005355D8" w:rsidRDefault="005355D8" w:rsidP="005355D8">
      <w:pPr>
        <w:bidi/>
        <w:jc w:val="both"/>
        <w:rPr>
          <w:rFonts w:cs="B Nazanin"/>
          <w:sz w:val="24"/>
          <w:szCs w:val="24"/>
          <w:rtl/>
          <w:lang w:bidi="fa-IR"/>
        </w:rPr>
      </w:pPr>
    </w:p>
    <w:p w:rsidR="00671FF5" w:rsidRPr="00671FF5" w:rsidRDefault="00671FF5" w:rsidP="00CE7F07">
      <w:pPr>
        <w:bidi/>
        <w:jc w:val="both"/>
        <w:rPr>
          <w:rFonts w:cs="B Nazanin"/>
          <w:sz w:val="24"/>
          <w:szCs w:val="24"/>
          <w:rtl/>
          <w:lang w:bidi="fa-IR"/>
        </w:rPr>
      </w:pPr>
      <w:r>
        <w:rPr>
          <w:rFonts w:cs="B Nazanin" w:hint="cs"/>
          <w:sz w:val="24"/>
          <w:szCs w:val="24"/>
          <w:rtl/>
          <w:lang w:bidi="fa-IR"/>
        </w:rPr>
        <w:t xml:space="preserve">با توجه به موارد ذکر در اثر دیجیتال </w:t>
      </w:r>
      <w:r w:rsidR="00B02D54">
        <w:rPr>
          <w:rFonts w:cs="B Nazanin" w:hint="cs"/>
          <w:sz w:val="24"/>
          <w:szCs w:val="24"/>
          <w:rtl/>
          <w:lang w:bidi="fa-IR"/>
        </w:rPr>
        <w:t>مشارکتی</w:t>
      </w:r>
      <w:r>
        <w:rPr>
          <w:rFonts w:cs="B Nazanin" w:hint="cs"/>
          <w:sz w:val="24"/>
          <w:szCs w:val="24"/>
          <w:rtl/>
          <w:lang w:bidi="fa-IR"/>
        </w:rPr>
        <w:t xml:space="preserve"> هنرمند سعی دارد با دعوت مخاطب به درون اثر و به مشارکت طبیدن حضور فعال مخاطب اثر را با استفاده از وی کامل کرده و این همکاری و مشارکت مستقیم مخاطب سبب ساز ایجاد احساس خوشایندی در مخاطب شده و این امر ماندگاری و تاثیر پی</w:t>
      </w:r>
      <w:r w:rsidR="00B02D54">
        <w:rPr>
          <w:rFonts w:cs="B Nazanin" w:hint="cs"/>
          <w:sz w:val="24"/>
          <w:szCs w:val="24"/>
          <w:rtl/>
          <w:lang w:bidi="fa-IR"/>
        </w:rPr>
        <w:t xml:space="preserve">ام تبلیغاتی را دو چندان می کند که یکی از عوامل موثر در ایجاد برقراری چنین مشارکتی، تعاملی بودن تبلیغات است. </w:t>
      </w:r>
      <w:r w:rsidR="00B74568">
        <w:rPr>
          <w:rFonts w:cs="B Nazanin" w:hint="cs"/>
          <w:sz w:val="24"/>
          <w:szCs w:val="24"/>
          <w:rtl/>
          <w:lang w:bidi="fa-IR"/>
        </w:rPr>
        <w:t>در این میان هنرمند در مرحله اولیه سعی در جلب توجه مخاطب دارد که توسط مواردی انجام می شود از جمله ایجاد صدا، تغییر در تصویر و ایجاد جلوه های بصری که ترغیب اولیه را در مخاطب ایجاد می کند، در مرحله بعد مخاطب حضور خود را در اثر موثر و مفید حس می کند بنابراین تصمیم به وارد شدن در اثر کرده و مشارکت خود را با اثر آغاز می کند. در مرحله بعد با توجه به تجربه مستقیمی که مخاطب با اثر داشته، سبب می شود که در</w:t>
      </w:r>
      <w:r w:rsidR="00CE7F07">
        <w:rPr>
          <w:rFonts w:cs="B Nazanin" w:hint="cs"/>
          <w:sz w:val="24"/>
          <w:szCs w:val="24"/>
          <w:rtl/>
          <w:lang w:bidi="fa-IR"/>
        </w:rPr>
        <w:t>باره</w:t>
      </w:r>
      <w:r w:rsidR="00B74568">
        <w:rPr>
          <w:rFonts w:cs="B Nazanin" w:hint="cs"/>
          <w:sz w:val="24"/>
          <w:szCs w:val="24"/>
          <w:rtl/>
          <w:lang w:bidi="fa-IR"/>
        </w:rPr>
        <w:t xml:space="preserve"> مراحل و موارد انجام شده تامل و تفکر داشته باشد؛ سپس در مرحله تعلق خاطر مخاطب ارتباط موثر خود را با اثر برقرار کرده و در مرحله آخر، قطع ارتباط صورت می گیرد و مخاطب پیام اصلی را دریافت کرده و اطلاعات به وی با حضور موثرش منتقل شده است.</w:t>
      </w:r>
      <w:r w:rsidR="00CE7F07">
        <w:rPr>
          <w:rFonts w:cs="B Nazanin" w:hint="cs"/>
          <w:sz w:val="24"/>
          <w:szCs w:val="24"/>
          <w:rtl/>
          <w:lang w:bidi="fa-IR"/>
        </w:rPr>
        <w:t xml:space="preserve"> بنابراین تعامل به عنوان یکی از شاخصه های هنر جدید توانایی ایجاد مشارکت فردی و عمومی را در سطح شهر داشته و فضایی را برای مخاطب ایجاد می کند که بتواند به صورت مستقیم و آموزنده با اثر ارتباط برقرار کند.</w:t>
      </w:r>
    </w:p>
    <w:p w:rsidR="001B366B" w:rsidRPr="005D40E5" w:rsidRDefault="001B366B" w:rsidP="00671FF5">
      <w:pPr>
        <w:bidi/>
        <w:jc w:val="both"/>
        <w:rPr>
          <w:rFonts w:cs="B Nazanin"/>
          <w:b/>
          <w:bCs/>
          <w:sz w:val="24"/>
          <w:szCs w:val="24"/>
          <w:lang w:bidi="fa-IR"/>
        </w:rPr>
      </w:pPr>
      <w:r w:rsidRPr="005D40E5">
        <w:rPr>
          <w:rFonts w:cs="B Nazanin" w:hint="cs"/>
          <w:b/>
          <w:bCs/>
          <w:sz w:val="24"/>
          <w:szCs w:val="24"/>
          <w:rtl/>
          <w:lang w:bidi="fa-IR"/>
        </w:rPr>
        <w:t>نتیجه گیری</w:t>
      </w:r>
    </w:p>
    <w:p w:rsidR="00E97276" w:rsidRDefault="00E97276" w:rsidP="005D40E5">
      <w:pPr>
        <w:bidi/>
        <w:spacing w:after="0" w:line="240" w:lineRule="auto"/>
        <w:jc w:val="both"/>
        <w:rPr>
          <w:rFonts w:cs="B Nazanin"/>
          <w:sz w:val="24"/>
          <w:szCs w:val="24"/>
          <w:rtl/>
          <w:lang w:bidi="fa-IR"/>
        </w:rPr>
      </w:pPr>
      <w:r w:rsidRPr="002B14FA">
        <w:rPr>
          <w:rFonts w:cs="B Nazanin" w:hint="cs"/>
          <w:sz w:val="24"/>
          <w:szCs w:val="24"/>
          <w:rtl/>
          <w:lang w:bidi="fa-IR"/>
        </w:rPr>
        <w:t>فناوری های دیجیتال عرصه جدیدی</w:t>
      </w:r>
      <w:r>
        <w:rPr>
          <w:rFonts w:cs="B Nazanin" w:hint="cs"/>
          <w:sz w:val="24"/>
          <w:szCs w:val="24"/>
          <w:rtl/>
          <w:lang w:bidi="fa-IR"/>
        </w:rPr>
        <w:t xml:space="preserve"> را پیش روی هنر و شیوه ارائه آثار باز کرده است که دگرگونی هایی در شیوه ارتباط مخاطب با اثر هنری را منجر می شود؛ همچنین قابلیت ها و ظرفیت های ویژه ای را در تعامل مخاطب با محیط، آثار و در نهایت درک و دریافت پیام حاصل کرده است. این عرصه در </w:t>
      </w:r>
      <w:r w:rsidR="005D40E5">
        <w:rPr>
          <w:rFonts w:cs="B Nazanin" w:hint="cs"/>
          <w:sz w:val="24"/>
          <w:szCs w:val="24"/>
          <w:rtl/>
          <w:lang w:bidi="fa-IR"/>
        </w:rPr>
        <w:t xml:space="preserve">تبلیغات بیلبورد ها در سطح شهر و دسترس عموم مخاطب نیز قرار گرفته است. </w:t>
      </w:r>
      <w:r>
        <w:rPr>
          <w:rFonts w:cs="B Nazanin" w:hint="cs"/>
          <w:sz w:val="24"/>
          <w:szCs w:val="24"/>
          <w:rtl/>
          <w:lang w:bidi="fa-IR"/>
        </w:rPr>
        <w:t>این</w:t>
      </w:r>
      <w:r w:rsidR="005D40E5">
        <w:rPr>
          <w:rFonts w:cs="B Nazanin" w:hint="cs"/>
          <w:sz w:val="24"/>
          <w:szCs w:val="24"/>
          <w:rtl/>
          <w:lang w:bidi="fa-IR"/>
        </w:rPr>
        <w:t xml:space="preserve"> آثار</w:t>
      </w:r>
      <w:r>
        <w:rPr>
          <w:rFonts w:cs="B Nazanin" w:hint="cs"/>
          <w:sz w:val="24"/>
          <w:szCs w:val="24"/>
          <w:rtl/>
          <w:lang w:bidi="fa-IR"/>
        </w:rPr>
        <w:t xml:space="preserve"> مسبب همسو شدن مخاطب با </w:t>
      </w:r>
      <w:r w:rsidR="005D40E5">
        <w:rPr>
          <w:rFonts w:cs="B Nazanin" w:hint="cs"/>
          <w:sz w:val="24"/>
          <w:szCs w:val="24"/>
          <w:rtl/>
          <w:lang w:bidi="fa-IR"/>
        </w:rPr>
        <w:t>اثر مورد نظر و پیام می شود و ت</w:t>
      </w:r>
      <w:r>
        <w:rPr>
          <w:rFonts w:cs="B Nazanin" w:hint="cs"/>
          <w:sz w:val="24"/>
          <w:szCs w:val="24"/>
          <w:rtl/>
          <w:lang w:bidi="fa-IR"/>
        </w:rPr>
        <w:t xml:space="preserve">جربه ای متفاوت را برای مخاطب ایجاد می کند. </w:t>
      </w:r>
    </w:p>
    <w:p w:rsidR="005D40E5" w:rsidRDefault="005D40E5" w:rsidP="005D40E5">
      <w:pPr>
        <w:bidi/>
        <w:spacing w:after="0" w:line="240" w:lineRule="auto"/>
        <w:jc w:val="both"/>
        <w:rPr>
          <w:rFonts w:cs="B Nazanin"/>
          <w:sz w:val="24"/>
          <w:szCs w:val="24"/>
          <w:rtl/>
          <w:lang w:bidi="fa-IR"/>
        </w:rPr>
      </w:pPr>
      <w:r>
        <w:rPr>
          <w:rFonts w:cs="B Nazanin" w:hint="cs"/>
          <w:sz w:val="24"/>
          <w:szCs w:val="24"/>
          <w:rtl/>
          <w:lang w:bidi="fa-IR"/>
        </w:rPr>
        <w:t>بیلبوردی که در فضای شهری و دسترس مخاطبان عام قرار می گیرد به عنوان هنری عمومی محسوب م</w:t>
      </w:r>
      <w:r w:rsidR="00A564AE">
        <w:rPr>
          <w:rFonts w:cs="B Nazanin" w:hint="cs"/>
          <w:sz w:val="24"/>
          <w:szCs w:val="24"/>
          <w:rtl/>
          <w:lang w:bidi="fa-IR"/>
        </w:rPr>
        <w:t>ی</w:t>
      </w:r>
      <w:r>
        <w:rPr>
          <w:rFonts w:cs="B Nazanin" w:hint="cs"/>
          <w:sz w:val="24"/>
          <w:szCs w:val="24"/>
          <w:rtl/>
          <w:lang w:bidi="fa-IR"/>
        </w:rPr>
        <w:t xml:space="preserve"> شود که در نوع تعاملی بودنش، مشارک و حضور فعال مخاطب را به مشارکت دعوت می کنند</w:t>
      </w:r>
      <w:r w:rsidR="00A564AE">
        <w:rPr>
          <w:rFonts w:cs="B Nazanin" w:hint="cs"/>
          <w:sz w:val="24"/>
          <w:szCs w:val="24"/>
          <w:rtl/>
          <w:lang w:bidi="fa-IR"/>
        </w:rPr>
        <w:t>؛</w:t>
      </w:r>
      <w:r>
        <w:rPr>
          <w:rFonts w:cs="B Nazanin" w:hint="cs"/>
          <w:sz w:val="24"/>
          <w:szCs w:val="24"/>
          <w:rtl/>
          <w:lang w:bidi="fa-IR"/>
        </w:rPr>
        <w:t xml:space="preserve"> همچنین سبب انتقال بهتر پیام، پایداری و ماندگاری پیام، ایجاد حس شعف و شادمانی در مخاطب به دلیل حضور فعالش در تکمیل اثر و تجربه مستقیم او می شود که بیش از سایر موارد در امر تبلیغات موثر واقع می شود زیرا مخاطب را به عنوان عامل</w:t>
      </w:r>
      <w:r w:rsidR="00A564AE">
        <w:rPr>
          <w:rFonts w:cs="B Nazanin" w:hint="cs"/>
          <w:sz w:val="24"/>
          <w:szCs w:val="24"/>
          <w:rtl/>
          <w:lang w:bidi="fa-IR"/>
        </w:rPr>
        <w:t>ی فعال در تکمیل اثر قرار می دهد</w:t>
      </w:r>
      <w:r>
        <w:rPr>
          <w:rFonts w:cs="B Nazanin" w:hint="cs"/>
          <w:sz w:val="24"/>
          <w:szCs w:val="24"/>
          <w:rtl/>
          <w:lang w:bidi="fa-IR"/>
        </w:rPr>
        <w:t xml:space="preserve">. </w:t>
      </w:r>
    </w:p>
    <w:p w:rsidR="005D40E5" w:rsidRPr="002B14FA" w:rsidRDefault="00A564AE" w:rsidP="00A564AE">
      <w:pPr>
        <w:bidi/>
        <w:spacing w:after="0" w:line="240" w:lineRule="auto"/>
        <w:jc w:val="both"/>
        <w:rPr>
          <w:rFonts w:cs="B Nazanin"/>
          <w:sz w:val="24"/>
          <w:szCs w:val="24"/>
          <w:rtl/>
          <w:lang w:bidi="fa-IR"/>
        </w:rPr>
      </w:pPr>
      <w:r>
        <w:rPr>
          <w:rFonts w:cs="B Nazanin" w:hint="cs"/>
          <w:sz w:val="24"/>
          <w:szCs w:val="24"/>
          <w:rtl/>
          <w:lang w:bidi="fa-IR"/>
        </w:rPr>
        <w:t xml:space="preserve">تعامل یکی از گزینه هایی است که می تواند مخاطب را در مشارکت هر چه بیشتر با اثر رهنمون سازد. </w:t>
      </w:r>
      <w:r w:rsidR="005D40E5">
        <w:rPr>
          <w:rFonts w:cs="B Nazanin" w:hint="cs"/>
          <w:sz w:val="24"/>
          <w:szCs w:val="24"/>
          <w:rtl/>
          <w:lang w:bidi="fa-IR"/>
        </w:rPr>
        <w:t>در روند برقراری ارتباط مخاطب با اثر</w:t>
      </w:r>
      <w:r>
        <w:rPr>
          <w:rFonts w:cs="B Nazanin" w:hint="cs"/>
          <w:sz w:val="24"/>
          <w:szCs w:val="24"/>
          <w:rtl/>
          <w:lang w:bidi="fa-IR"/>
        </w:rPr>
        <w:t xml:space="preserve"> تعاملی مراحل پاسخ، کنترل، تامل،</w:t>
      </w:r>
      <w:r w:rsidR="005D40E5">
        <w:rPr>
          <w:rFonts w:cs="B Nazanin" w:hint="cs"/>
          <w:sz w:val="24"/>
          <w:szCs w:val="24"/>
          <w:rtl/>
          <w:lang w:bidi="fa-IR"/>
        </w:rPr>
        <w:t xml:space="preserve"> تعلق خاطر و د</w:t>
      </w:r>
      <w:r>
        <w:rPr>
          <w:rFonts w:cs="B Nazanin" w:hint="cs"/>
          <w:sz w:val="24"/>
          <w:szCs w:val="24"/>
          <w:rtl/>
          <w:lang w:bidi="fa-IR"/>
        </w:rPr>
        <w:t xml:space="preserve">ر نهایت قطع ارتباط صورت می گیرد و این امر به عنوان هنر عمومی </w:t>
      </w:r>
      <w:r w:rsidR="00C53A30">
        <w:rPr>
          <w:rFonts w:cs="B Nazanin" w:hint="cs"/>
          <w:sz w:val="24"/>
          <w:szCs w:val="24"/>
          <w:rtl/>
          <w:lang w:bidi="fa-IR"/>
        </w:rPr>
        <w:t>که در سطح شهر در معرض دید بسایری از مخاطبان قرار می گیرد، می تواند عامل بسیار موثری در جهت جلب هر چه بیشتر مخاطبان عمومی باشد.</w:t>
      </w:r>
    </w:p>
    <w:p w:rsidR="00E97276" w:rsidRDefault="00E97276" w:rsidP="00E97276">
      <w:pPr>
        <w:bidi/>
        <w:jc w:val="both"/>
        <w:rPr>
          <w:rFonts w:cs="B Nazanin"/>
          <w:sz w:val="24"/>
          <w:szCs w:val="24"/>
          <w:rtl/>
          <w:lang w:bidi="fa-IR"/>
        </w:rPr>
      </w:pPr>
    </w:p>
    <w:p w:rsidR="001B366B" w:rsidRPr="005D40E5" w:rsidRDefault="001B366B" w:rsidP="001B366B">
      <w:pPr>
        <w:bidi/>
        <w:jc w:val="both"/>
        <w:rPr>
          <w:rFonts w:cs="B Nazanin"/>
          <w:b/>
          <w:bCs/>
          <w:sz w:val="24"/>
          <w:szCs w:val="24"/>
          <w:rtl/>
          <w:lang w:bidi="fa-IR"/>
        </w:rPr>
      </w:pPr>
      <w:r w:rsidRPr="005D40E5">
        <w:rPr>
          <w:rFonts w:cs="B Nazanin" w:hint="cs"/>
          <w:b/>
          <w:bCs/>
          <w:sz w:val="24"/>
          <w:szCs w:val="24"/>
          <w:rtl/>
          <w:lang w:bidi="fa-IR"/>
        </w:rPr>
        <w:t>فهرست منابع</w:t>
      </w:r>
    </w:p>
    <w:p w:rsidR="00E520DE" w:rsidRDefault="00E520DE" w:rsidP="00E520DE">
      <w:pPr>
        <w:bidi/>
        <w:jc w:val="both"/>
        <w:rPr>
          <w:rFonts w:cs="B Nazanin"/>
          <w:sz w:val="24"/>
          <w:szCs w:val="24"/>
          <w:rtl/>
          <w:lang w:bidi="fa-IR"/>
        </w:rPr>
      </w:pPr>
      <w:r>
        <w:rPr>
          <w:rFonts w:cs="B Nazanin" w:hint="cs"/>
          <w:sz w:val="24"/>
          <w:szCs w:val="24"/>
          <w:rtl/>
          <w:lang w:bidi="fa-IR"/>
        </w:rPr>
        <w:t xml:space="preserve">بیگنل، جاناتان(1393) نشانه، ایدئولوژی، رسانه، مترجمان: سید احمد الله اکوانی، محسن محمودی، ابوالفضل امیرور، تهران، </w:t>
      </w:r>
      <w:r>
        <w:rPr>
          <w:rFonts w:ascii="B Nazanin" w:cs="B Nazanin" w:hint="cs"/>
          <w:sz w:val="24"/>
          <w:szCs w:val="24"/>
          <w:rtl/>
          <w:lang w:bidi="fa-IR"/>
        </w:rPr>
        <w:t>پژوهشگاه فرهنگ هنر و ارتباطات</w:t>
      </w:r>
    </w:p>
    <w:p w:rsidR="00E520DE" w:rsidRPr="00E520DE" w:rsidRDefault="00E520DE" w:rsidP="00E520DE">
      <w:pPr>
        <w:bidi/>
        <w:spacing w:before="240" w:line="240" w:lineRule="auto"/>
        <w:jc w:val="both"/>
        <w:rPr>
          <w:rFonts w:ascii="Calibri" w:eastAsia="Calibri" w:hAnsi="Calibri" w:cs="B Nazanin"/>
          <w:sz w:val="24"/>
          <w:szCs w:val="24"/>
          <w:rtl/>
          <w:lang w:bidi="fa-IR"/>
        </w:rPr>
      </w:pPr>
      <w:r w:rsidRPr="00757976">
        <w:rPr>
          <w:rFonts w:ascii="Calibri" w:eastAsia="Calibri" w:hAnsi="Calibri" w:cs="B Nazanin" w:hint="cs"/>
          <w:sz w:val="24"/>
          <w:szCs w:val="24"/>
          <w:rtl/>
          <w:lang w:bidi="fa-IR"/>
        </w:rPr>
        <w:t>راش، م .(1389)، رسانه های نوین در هنر قرن بیستم.ترجمه: ب</w:t>
      </w:r>
      <w:r>
        <w:rPr>
          <w:rFonts w:ascii="Calibri" w:eastAsia="Calibri" w:hAnsi="Calibri" w:cs="B Nazanin" w:hint="cs"/>
          <w:sz w:val="24"/>
          <w:szCs w:val="24"/>
          <w:rtl/>
          <w:lang w:bidi="fa-IR"/>
        </w:rPr>
        <w:t>یتا</w:t>
      </w:r>
      <w:r w:rsidRPr="00757976">
        <w:rPr>
          <w:rFonts w:ascii="Calibri" w:eastAsia="Calibri" w:hAnsi="Calibri" w:cs="B Nazanin" w:hint="cs"/>
          <w:sz w:val="24"/>
          <w:szCs w:val="24"/>
          <w:rtl/>
          <w:lang w:bidi="fa-IR"/>
        </w:rPr>
        <w:t xml:space="preserve"> روشنی، نشر نظر، تهران</w:t>
      </w:r>
    </w:p>
    <w:p w:rsidR="001B366B" w:rsidRPr="0006588B" w:rsidRDefault="001B366B" w:rsidP="00E520DE">
      <w:pPr>
        <w:bidi/>
        <w:jc w:val="both"/>
        <w:rPr>
          <w:rFonts w:cs="B Nazanin"/>
          <w:sz w:val="24"/>
          <w:szCs w:val="24"/>
          <w:rtl/>
          <w:lang w:bidi="fa-IR"/>
        </w:rPr>
      </w:pPr>
      <w:r w:rsidRPr="0006588B">
        <w:rPr>
          <w:rFonts w:cs="B Nazanin" w:hint="cs"/>
          <w:sz w:val="24"/>
          <w:szCs w:val="24"/>
          <w:rtl/>
          <w:lang w:bidi="fa-IR"/>
        </w:rPr>
        <w:t>نوذری، حسین علی(1396) پست مدرنیته و پست مدرنیسم، تهران: انتشارات نقش جهان، چاپ چهارم</w:t>
      </w:r>
    </w:p>
    <w:p w:rsidR="001B366B" w:rsidRDefault="001B366B" w:rsidP="001B366B">
      <w:pPr>
        <w:bidi/>
        <w:jc w:val="both"/>
        <w:rPr>
          <w:rFonts w:cs="B Nazanin"/>
          <w:sz w:val="24"/>
          <w:szCs w:val="24"/>
          <w:rtl/>
          <w:lang w:bidi="fa-IR"/>
        </w:rPr>
      </w:pPr>
      <w:r w:rsidRPr="00514A12">
        <w:rPr>
          <w:rFonts w:cs="B Nazanin" w:hint="cs"/>
          <w:sz w:val="24"/>
          <w:szCs w:val="24"/>
          <w:rtl/>
          <w:lang w:bidi="fa-IR"/>
        </w:rPr>
        <w:t>نوروزی، ستاره(1393) تاثیر اجتماعی نقاشی های دیواری در بناهای شهری، تهران: فرهنگسرای میردشتی</w:t>
      </w:r>
    </w:p>
    <w:p w:rsidR="00E520DE" w:rsidRDefault="00E520DE" w:rsidP="00E520DE">
      <w:pPr>
        <w:bidi/>
        <w:jc w:val="both"/>
        <w:rPr>
          <w:rFonts w:cs="B Nazanin"/>
          <w:sz w:val="24"/>
          <w:szCs w:val="24"/>
          <w:rtl/>
          <w:lang w:bidi="fa-IR"/>
        </w:rPr>
      </w:pPr>
      <w:r w:rsidRPr="0006588B">
        <w:rPr>
          <w:rFonts w:cs="B Nazanin" w:hint="cs"/>
          <w:sz w:val="24"/>
          <w:szCs w:val="24"/>
          <w:rtl/>
          <w:lang w:bidi="fa-IR"/>
        </w:rPr>
        <w:t>ونوز، بروس(1396) هنر در عصر دیجیتال، ترجمه مهدی مقیم نژاد، محمد علی مقصودی، تهران: سوره مهر</w:t>
      </w:r>
    </w:p>
    <w:p w:rsidR="001B366B" w:rsidRDefault="001B366B" w:rsidP="00E520DE">
      <w:pPr>
        <w:bidi/>
        <w:jc w:val="both"/>
        <w:rPr>
          <w:rFonts w:cs="B Nazanin"/>
          <w:sz w:val="24"/>
          <w:szCs w:val="24"/>
          <w:rtl/>
          <w:lang w:bidi="fa-IR"/>
        </w:rPr>
      </w:pPr>
      <w:r w:rsidRPr="00514A12">
        <w:rPr>
          <w:rFonts w:cs="B Nazanin" w:hint="cs"/>
          <w:sz w:val="24"/>
          <w:szCs w:val="24"/>
          <w:rtl/>
          <w:lang w:bidi="fa-IR"/>
        </w:rPr>
        <w:t xml:space="preserve">هوارد جی، اسماگولا(1381) گرایش های معاصر در هنرهای بصری، ترجمه فرهاد غبرایی، تهران: پژوهش های فرهنگی </w:t>
      </w:r>
    </w:p>
    <w:p w:rsidR="00E520DE" w:rsidRPr="00E520DE" w:rsidRDefault="00E520DE" w:rsidP="00E520DE">
      <w:pPr>
        <w:autoSpaceDE w:val="0"/>
        <w:autoSpaceDN w:val="0"/>
        <w:bidi/>
        <w:adjustRightInd w:val="0"/>
        <w:spacing w:after="0" w:line="240" w:lineRule="auto"/>
        <w:jc w:val="right"/>
        <w:rPr>
          <w:rFonts w:asciiTheme="majorBidi" w:eastAsia="Calibri" w:hAnsiTheme="majorBidi" w:cstheme="majorBidi"/>
          <w:sz w:val="20"/>
          <w:szCs w:val="20"/>
          <w:lang w:val="sv-SE"/>
        </w:rPr>
      </w:pPr>
      <w:r w:rsidRPr="00E520DE">
        <w:rPr>
          <w:rFonts w:asciiTheme="majorBidi" w:eastAsia="Calibri" w:hAnsiTheme="majorBidi" w:cstheme="majorBidi"/>
          <w:sz w:val="20"/>
          <w:szCs w:val="20"/>
          <w:lang w:val="sv-SE"/>
        </w:rPr>
        <w:t>Bialoskorski ,L. S. S. , Westernik ,J. H. D. M. and van den Broek ,E. L. (2009) Mood Swings:</w:t>
      </w:r>
    </w:p>
    <w:p w:rsidR="00E520DE" w:rsidRPr="00E520DE" w:rsidRDefault="00E520DE" w:rsidP="00E520DE">
      <w:pPr>
        <w:autoSpaceDE w:val="0"/>
        <w:autoSpaceDN w:val="0"/>
        <w:bidi/>
        <w:adjustRightInd w:val="0"/>
        <w:spacing w:after="0" w:line="240" w:lineRule="auto"/>
        <w:jc w:val="right"/>
        <w:rPr>
          <w:rFonts w:asciiTheme="majorBidi" w:eastAsia="Calibri" w:hAnsiTheme="majorBidi" w:cstheme="majorBidi"/>
          <w:i/>
          <w:iCs/>
          <w:sz w:val="20"/>
          <w:szCs w:val="20"/>
        </w:rPr>
      </w:pPr>
      <w:r w:rsidRPr="00E520DE">
        <w:rPr>
          <w:rFonts w:asciiTheme="majorBidi" w:eastAsia="Calibri" w:hAnsiTheme="majorBidi" w:cstheme="majorBidi"/>
          <w:sz w:val="20"/>
          <w:szCs w:val="20"/>
        </w:rPr>
        <w:t xml:space="preserve">design and evaluation of affective interactive. </w:t>
      </w:r>
      <w:r w:rsidRPr="00E520DE">
        <w:rPr>
          <w:rFonts w:asciiTheme="majorBidi" w:eastAsia="Calibri" w:hAnsiTheme="majorBidi" w:cstheme="majorBidi"/>
          <w:i/>
          <w:iCs/>
          <w:sz w:val="20"/>
          <w:szCs w:val="20"/>
        </w:rPr>
        <w:t>New Review of Hypermedia and</w:t>
      </w:r>
    </w:p>
    <w:p w:rsidR="00E520DE" w:rsidRDefault="00E520DE" w:rsidP="00E520DE">
      <w:pPr>
        <w:bidi/>
        <w:jc w:val="right"/>
        <w:rPr>
          <w:rFonts w:asciiTheme="majorBidi" w:eastAsia="Calibri" w:hAnsiTheme="majorBidi" w:cstheme="majorBidi"/>
          <w:sz w:val="20"/>
          <w:szCs w:val="20"/>
          <w:rtl/>
        </w:rPr>
      </w:pPr>
      <w:r w:rsidRPr="00E520DE">
        <w:rPr>
          <w:rFonts w:asciiTheme="majorBidi" w:eastAsia="Calibri" w:hAnsiTheme="majorBidi" w:cstheme="majorBidi"/>
          <w:i/>
          <w:iCs/>
          <w:sz w:val="20"/>
          <w:szCs w:val="20"/>
        </w:rPr>
        <w:t>Multimedia</w:t>
      </w:r>
      <w:r w:rsidRPr="00E520DE">
        <w:rPr>
          <w:rFonts w:asciiTheme="majorBidi" w:eastAsia="Calibri" w:hAnsiTheme="majorBidi" w:cstheme="majorBidi"/>
          <w:sz w:val="20"/>
          <w:szCs w:val="20"/>
        </w:rPr>
        <w:t>, Vol.15,No.2,173-191.</w:t>
      </w:r>
    </w:p>
    <w:p w:rsidR="001B366B" w:rsidRDefault="001B366B" w:rsidP="001B366B">
      <w:pPr>
        <w:jc w:val="both"/>
        <w:rPr>
          <w:rFonts w:asciiTheme="majorBidi" w:hAnsiTheme="majorBidi" w:cstheme="majorBidi"/>
          <w:color w:val="000000"/>
          <w:sz w:val="20"/>
          <w:szCs w:val="20"/>
          <w:rtl/>
          <w:lang w:bidi="fa-IR"/>
        </w:rPr>
      </w:pPr>
      <w:r w:rsidRPr="00E520DE">
        <w:rPr>
          <w:rFonts w:asciiTheme="majorBidi" w:eastAsia="Calibri" w:hAnsiTheme="majorBidi" w:cstheme="majorBidi"/>
          <w:sz w:val="20"/>
          <w:szCs w:val="20"/>
        </w:rPr>
        <w:t xml:space="preserve">Bolter, Jay David, Gromala, Diana(2003) </w:t>
      </w:r>
      <w:r w:rsidRPr="00E520DE">
        <w:rPr>
          <w:rFonts w:asciiTheme="majorBidi" w:hAnsiTheme="majorBidi" w:cstheme="majorBidi"/>
          <w:color w:val="000000"/>
          <w:sz w:val="20"/>
          <w:szCs w:val="20"/>
          <w:lang w:bidi="fa-IR"/>
        </w:rPr>
        <w:t>Windows and mirrors; Interactive Design, Digital Art, and The Myth of Transparency, The MIT press, Cambridge Massachusetts</w:t>
      </w:r>
    </w:p>
    <w:p w:rsidR="00E520DE" w:rsidRPr="00E520DE" w:rsidRDefault="00E520DE" w:rsidP="00E520DE">
      <w:pPr>
        <w:jc w:val="both"/>
        <w:rPr>
          <w:rFonts w:asciiTheme="majorBidi" w:hAnsiTheme="majorBidi" w:cstheme="majorBidi"/>
          <w:sz w:val="20"/>
          <w:szCs w:val="20"/>
          <w:rtl/>
          <w:lang w:bidi="fa-IR"/>
        </w:rPr>
      </w:pPr>
      <w:r>
        <w:rPr>
          <w:rFonts w:asciiTheme="majorBidi" w:hAnsiTheme="majorBidi" w:cstheme="majorBidi"/>
          <w:sz w:val="20"/>
          <w:szCs w:val="20"/>
          <w:lang w:bidi="fa-IR"/>
        </w:rPr>
        <w:t>Kwastek, katja(201</w:t>
      </w:r>
      <w:bookmarkStart w:id="0" w:name="_GoBack"/>
      <w:bookmarkEnd w:id="0"/>
      <w:r>
        <w:rPr>
          <w:rFonts w:asciiTheme="majorBidi" w:hAnsiTheme="majorBidi" w:cstheme="majorBidi"/>
          <w:sz w:val="20"/>
          <w:szCs w:val="20"/>
          <w:lang w:bidi="fa-IR"/>
        </w:rPr>
        <w:t>3)</w:t>
      </w:r>
      <w:r w:rsidRPr="00E520DE">
        <w:rPr>
          <w:rFonts w:asciiTheme="majorBidi" w:hAnsiTheme="majorBidi" w:cstheme="majorBidi"/>
          <w:sz w:val="20"/>
          <w:szCs w:val="20"/>
          <w:lang w:bidi="fa-IR"/>
        </w:rPr>
        <w:t xml:space="preserve"> Aesthetics of interaction in digital art, London, Massachusetts institute of technology</w:t>
      </w:r>
    </w:p>
    <w:p w:rsidR="001B366B" w:rsidRPr="00E520DE" w:rsidRDefault="001B366B" w:rsidP="001B366B">
      <w:pPr>
        <w:jc w:val="both"/>
        <w:rPr>
          <w:rFonts w:asciiTheme="majorBidi" w:hAnsiTheme="majorBidi" w:cstheme="majorBidi"/>
          <w:sz w:val="20"/>
          <w:szCs w:val="20"/>
          <w:rtl/>
          <w:lang w:bidi="fa-IR"/>
        </w:rPr>
      </w:pPr>
      <w:r w:rsidRPr="00E520DE">
        <w:rPr>
          <w:rFonts w:asciiTheme="majorBidi" w:hAnsiTheme="majorBidi" w:cstheme="majorBidi"/>
          <w:sz w:val="20"/>
          <w:szCs w:val="20"/>
          <w:lang w:bidi="fa-IR"/>
        </w:rPr>
        <w:t>Miles, Malcolm (1997) Art, space and the city (public and urban futures), Routledge, London</w:t>
      </w:r>
    </w:p>
    <w:p w:rsidR="00B6766F" w:rsidRDefault="00E520DE" w:rsidP="00B6766F">
      <w:pPr>
        <w:jc w:val="both"/>
        <w:rPr>
          <w:rFonts w:asciiTheme="majorBidi" w:hAnsiTheme="majorBidi" w:cstheme="majorBidi"/>
          <w:sz w:val="20"/>
          <w:szCs w:val="20"/>
          <w:rtl/>
        </w:rPr>
      </w:pPr>
      <w:r>
        <w:rPr>
          <w:rFonts w:asciiTheme="majorBidi" w:hAnsiTheme="majorBidi" w:cstheme="majorBidi"/>
          <w:sz w:val="20"/>
          <w:szCs w:val="20"/>
        </w:rPr>
        <w:t>Paul, C. (2003)</w:t>
      </w:r>
      <w:r w:rsidR="00B6766F" w:rsidRPr="00E520DE">
        <w:rPr>
          <w:rFonts w:asciiTheme="majorBidi" w:hAnsiTheme="majorBidi" w:cstheme="majorBidi"/>
          <w:sz w:val="20"/>
          <w:szCs w:val="20"/>
        </w:rPr>
        <w:t xml:space="preserve"> </w:t>
      </w:r>
      <w:r w:rsidR="00B6766F" w:rsidRPr="00E520DE">
        <w:rPr>
          <w:rFonts w:asciiTheme="majorBidi" w:hAnsiTheme="majorBidi" w:cstheme="majorBidi"/>
          <w:i/>
          <w:iCs/>
          <w:sz w:val="20"/>
          <w:szCs w:val="20"/>
        </w:rPr>
        <w:t>Digital Art</w:t>
      </w:r>
      <w:r w:rsidR="00B6766F" w:rsidRPr="00E520DE">
        <w:rPr>
          <w:rFonts w:asciiTheme="majorBidi" w:hAnsiTheme="majorBidi" w:cstheme="majorBidi"/>
          <w:sz w:val="20"/>
          <w:szCs w:val="20"/>
        </w:rPr>
        <w:t>, Thames &amp; Hudson, London</w:t>
      </w:r>
    </w:p>
    <w:p w:rsidR="00E520DE" w:rsidRPr="00E520DE" w:rsidRDefault="00E520DE" w:rsidP="00E520DE">
      <w:pPr>
        <w:jc w:val="both"/>
        <w:rPr>
          <w:rFonts w:asciiTheme="majorBidi" w:hAnsiTheme="majorBidi" w:cstheme="majorBidi"/>
          <w:sz w:val="20"/>
          <w:szCs w:val="20"/>
          <w:rtl/>
          <w:lang w:bidi="fa-IR"/>
        </w:rPr>
      </w:pPr>
      <w:r w:rsidRPr="00E520DE">
        <w:rPr>
          <w:rFonts w:asciiTheme="majorBidi" w:hAnsiTheme="majorBidi" w:cstheme="majorBidi"/>
          <w:sz w:val="20"/>
          <w:szCs w:val="20"/>
          <w:lang w:bidi="fa-IR"/>
        </w:rPr>
        <w:t>Sharp, Joanne, Pollock, Venda, Paddison, Ronan (2005) Just Art for a Just City: Public Art and Social Inclusion in Urban Regeneration, Urban Studies, Vol 42, pp. 1001-1023</w:t>
      </w:r>
    </w:p>
    <w:p w:rsidR="00562489" w:rsidRPr="00E520DE" w:rsidRDefault="001E4B99" w:rsidP="00E520DE">
      <w:pPr>
        <w:bidi/>
        <w:jc w:val="right"/>
        <w:rPr>
          <w:rFonts w:asciiTheme="majorBidi" w:hAnsiTheme="majorBidi" w:cstheme="majorBidi"/>
          <w:sz w:val="20"/>
          <w:szCs w:val="20"/>
          <w:rtl/>
          <w:lang w:bidi="fa-IR"/>
        </w:rPr>
      </w:pPr>
      <w:hyperlink r:id="rId29" w:history="1">
        <w:r w:rsidR="009A5F0E" w:rsidRPr="00E520DE">
          <w:rPr>
            <w:rStyle w:val="Hyperlink"/>
            <w:rFonts w:asciiTheme="majorBidi" w:hAnsiTheme="majorBidi" w:cstheme="majorBidi"/>
            <w:color w:val="auto"/>
            <w:sz w:val="20"/>
            <w:szCs w:val="20"/>
            <w:u w:val="none"/>
            <w:lang w:bidi="fa-IR"/>
          </w:rPr>
          <w:t>https://www.brandsynario.com/the-economist-light-bulb-ooh</w:t>
        </w:r>
        <w:r w:rsidR="009A5F0E" w:rsidRPr="00E520DE">
          <w:rPr>
            <w:rStyle w:val="Hyperlink"/>
            <w:rFonts w:asciiTheme="majorBidi" w:hAnsiTheme="majorBidi" w:cstheme="majorBidi"/>
            <w:color w:val="auto"/>
            <w:sz w:val="20"/>
            <w:szCs w:val="20"/>
            <w:u w:val="none"/>
            <w:rtl/>
            <w:lang w:bidi="fa-IR"/>
          </w:rPr>
          <w:t>/</w:t>
        </w:r>
      </w:hyperlink>
    </w:p>
    <w:p w:rsidR="00562489" w:rsidRPr="00E520DE" w:rsidRDefault="001E4B99" w:rsidP="00E520DE">
      <w:pPr>
        <w:bidi/>
        <w:jc w:val="right"/>
        <w:rPr>
          <w:rFonts w:asciiTheme="majorBidi" w:hAnsiTheme="majorBidi" w:cstheme="majorBidi"/>
          <w:sz w:val="20"/>
          <w:szCs w:val="20"/>
          <w:rtl/>
          <w:lang w:bidi="fa-IR"/>
        </w:rPr>
      </w:pPr>
      <w:hyperlink r:id="rId30" w:history="1">
        <w:r w:rsidR="008000D1" w:rsidRPr="00E520DE">
          <w:rPr>
            <w:rStyle w:val="Hyperlink"/>
            <w:rFonts w:asciiTheme="majorBidi" w:hAnsiTheme="majorBidi" w:cstheme="majorBidi"/>
            <w:color w:val="auto"/>
            <w:sz w:val="20"/>
            <w:szCs w:val="20"/>
            <w:u w:val="none"/>
            <w:lang w:bidi="fa-IR"/>
          </w:rPr>
          <w:t>https://econsultancy.com/how-women-s-aid-used-digital-ooh-ads-to-make-</w:t>
        </w:r>
        <w:r w:rsidR="008000D1" w:rsidRPr="00E520DE">
          <w:rPr>
            <w:rStyle w:val="Hyperlink"/>
            <w:rFonts w:asciiTheme="majorBidi" w:hAnsiTheme="majorBidi" w:cstheme="majorBidi"/>
            <w:color w:val="auto"/>
            <w:sz w:val="20"/>
            <w:szCs w:val="20"/>
            <w:u w:val="none"/>
            <w:rtl/>
            <w:lang w:bidi="fa-IR"/>
          </w:rPr>
          <w:t>327</w:t>
        </w:r>
        <w:r w:rsidR="008000D1" w:rsidRPr="00E520DE">
          <w:rPr>
            <w:rStyle w:val="Hyperlink"/>
            <w:rFonts w:asciiTheme="majorBidi" w:hAnsiTheme="majorBidi" w:cstheme="majorBidi"/>
            <w:color w:val="auto"/>
            <w:sz w:val="20"/>
            <w:szCs w:val="20"/>
            <w:u w:val="none"/>
            <w:lang w:bidi="fa-IR"/>
          </w:rPr>
          <w:t>m-people-stop-look</w:t>
        </w:r>
        <w:r w:rsidR="008000D1" w:rsidRPr="00E520DE">
          <w:rPr>
            <w:rStyle w:val="Hyperlink"/>
            <w:rFonts w:asciiTheme="majorBidi" w:hAnsiTheme="majorBidi" w:cstheme="majorBidi"/>
            <w:color w:val="auto"/>
            <w:sz w:val="20"/>
            <w:szCs w:val="20"/>
            <w:u w:val="none"/>
            <w:rtl/>
            <w:lang w:bidi="fa-IR"/>
          </w:rPr>
          <w:t>/</w:t>
        </w:r>
      </w:hyperlink>
    </w:p>
    <w:p w:rsidR="008000D1" w:rsidRPr="00E520DE" w:rsidRDefault="001E4B99" w:rsidP="00E520DE">
      <w:pPr>
        <w:bidi/>
        <w:jc w:val="right"/>
        <w:rPr>
          <w:rFonts w:asciiTheme="majorBidi" w:hAnsiTheme="majorBidi" w:cstheme="majorBidi"/>
          <w:sz w:val="20"/>
          <w:szCs w:val="20"/>
          <w:rtl/>
          <w:lang w:bidi="fa-IR"/>
        </w:rPr>
      </w:pPr>
      <w:hyperlink r:id="rId31" w:history="1">
        <w:r w:rsidR="008000D1" w:rsidRPr="00E520DE">
          <w:rPr>
            <w:rStyle w:val="Hyperlink"/>
            <w:rFonts w:asciiTheme="majorBidi" w:hAnsiTheme="majorBidi" w:cstheme="majorBidi"/>
            <w:color w:val="auto"/>
            <w:sz w:val="20"/>
            <w:szCs w:val="20"/>
            <w:u w:val="none"/>
            <w:lang w:bidi="fa-IR"/>
          </w:rPr>
          <w:t>https://www.delnext.com/blog/en/creative-billboard-ads</w:t>
        </w:r>
        <w:r w:rsidR="008000D1" w:rsidRPr="00E520DE">
          <w:rPr>
            <w:rStyle w:val="Hyperlink"/>
            <w:rFonts w:asciiTheme="majorBidi" w:hAnsiTheme="majorBidi" w:cstheme="majorBidi"/>
            <w:color w:val="auto"/>
            <w:sz w:val="20"/>
            <w:szCs w:val="20"/>
            <w:u w:val="none"/>
            <w:rtl/>
            <w:lang w:bidi="fa-IR"/>
          </w:rPr>
          <w:t>/</w:t>
        </w:r>
      </w:hyperlink>
    </w:p>
    <w:p w:rsidR="00C5624C" w:rsidRPr="00E520DE" w:rsidRDefault="001E4B99" w:rsidP="00E520DE">
      <w:pPr>
        <w:bidi/>
        <w:jc w:val="right"/>
        <w:rPr>
          <w:rFonts w:asciiTheme="majorBidi" w:hAnsiTheme="majorBidi" w:cstheme="majorBidi"/>
          <w:sz w:val="20"/>
          <w:szCs w:val="20"/>
          <w:rtl/>
          <w:lang w:bidi="fa-IR"/>
        </w:rPr>
      </w:pPr>
      <w:hyperlink r:id="rId32" w:history="1">
        <w:r w:rsidR="00C5624C" w:rsidRPr="00E520DE">
          <w:rPr>
            <w:rStyle w:val="Hyperlink"/>
            <w:rFonts w:asciiTheme="majorBidi" w:hAnsiTheme="majorBidi" w:cstheme="majorBidi"/>
            <w:color w:val="auto"/>
            <w:sz w:val="20"/>
            <w:szCs w:val="20"/>
            <w:u w:val="none"/>
            <w:lang w:bidi="fa-IR"/>
          </w:rPr>
          <w:t>https://www.digdevdirect.com/interactive-ad-spends-are-officially-larger-than-the-gdp-of-some-countries</w:t>
        </w:r>
        <w:r w:rsidR="00C5624C" w:rsidRPr="00E520DE">
          <w:rPr>
            <w:rStyle w:val="Hyperlink"/>
            <w:rFonts w:asciiTheme="majorBidi" w:hAnsiTheme="majorBidi" w:cstheme="majorBidi"/>
            <w:color w:val="auto"/>
            <w:sz w:val="20"/>
            <w:szCs w:val="20"/>
            <w:u w:val="none"/>
            <w:rtl/>
            <w:lang w:bidi="fa-IR"/>
          </w:rPr>
          <w:t>/</w:t>
        </w:r>
      </w:hyperlink>
    </w:p>
    <w:p w:rsidR="00C5624C" w:rsidRPr="00E520DE" w:rsidRDefault="001E4B99" w:rsidP="00E520DE">
      <w:pPr>
        <w:bidi/>
        <w:jc w:val="right"/>
        <w:rPr>
          <w:rFonts w:asciiTheme="majorBidi" w:hAnsiTheme="majorBidi" w:cstheme="majorBidi"/>
          <w:sz w:val="20"/>
          <w:szCs w:val="20"/>
          <w:rtl/>
          <w:lang w:bidi="fa-IR"/>
        </w:rPr>
      </w:pPr>
      <w:hyperlink r:id="rId33" w:history="1">
        <w:r w:rsidR="0001184C" w:rsidRPr="00E520DE">
          <w:rPr>
            <w:rStyle w:val="Hyperlink"/>
            <w:rFonts w:asciiTheme="majorBidi" w:hAnsiTheme="majorBidi" w:cstheme="majorBidi"/>
            <w:color w:val="auto"/>
            <w:sz w:val="20"/>
            <w:szCs w:val="20"/>
            <w:u w:val="none"/>
            <w:lang w:bidi="fa-IR"/>
          </w:rPr>
          <w:t>https://interestingengineering.com/interactive-billboard-coughs-someone-smokes-nearby</w:t>
        </w:r>
      </w:hyperlink>
    </w:p>
    <w:p w:rsidR="0001184C" w:rsidRPr="00E520DE" w:rsidRDefault="00B02D54" w:rsidP="00E520DE">
      <w:pPr>
        <w:bidi/>
        <w:jc w:val="right"/>
        <w:rPr>
          <w:rFonts w:asciiTheme="majorBidi" w:hAnsiTheme="majorBidi" w:cstheme="majorBidi"/>
          <w:sz w:val="20"/>
          <w:szCs w:val="20"/>
          <w:rtl/>
          <w:lang w:bidi="fa-IR"/>
        </w:rPr>
      </w:pPr>
      <w:hyperlink r:id="rId34" w:history="1">
        <w:r w:rsidRPr="00E520DE">
          <w:rPr>
            <w:rStyle w:val="Hyperlink"/>
            <w:rFonts w:asciiTheme="majorBidi" w:hAnsiTheme="majorBidi" w:cstheme="majorBidi"/>
            <w:color w:val="auto"/>
            <w:sz w:val="20"/>
            <w:szCs w:val="20"/>
            <w:u w:val="none"/>
            <w:lang w:bidi="fa-IR"/>
          </w:rPr>
          <w:t>https://www.spinifexgroup.com.au/portfolio/streets-magnum-interactive-billboard</w:t>
        </w:r>
        <w:r w:rsidRPr="00E520DE">
          <w:rPr>
            <w:rStyle w:val="Hyperlink"/>
            <w:rFonts w:asciiTheme="majorBidi" w:hAnsiTheme="majorBidi" w:cstheme="majorBidi"/>
            <w:color w:val="auto"/>
            <w:sz w:val="20"/>
            <w:szCs w:val="20"/>
            <w:u w:val="none"/>
            <w:rtl/>
            <w:lang w:bidi="fa-IR"/>
          </w:rPr>
          <w:t>/</w:t>
        </w:r>
      </w:hyperlink>
    </w:p>
    <w:p w:rsidR="00B02D54" w:rsidRPr="00E520DE" w:rsidRDefault="00B02D54" w:rsidP="00E520DE">
      <w:pPr>
        <w:rPr>
          <w:rFonts w:asciiTheme="majorBidi" w:hAnsiTheme="majorBidi" w:cstheme="majorBidi"/>
          <w:sz w:val="20"/>
          <w:szCs w:val="20"/>
          <w:rtl/>
          <w:lang w:bidi="fa-IR"/>
        </w:rPr>
      </w:pPr>
      <w:hyperlink r:id="rId35" w:history="1">
        <w:r w:rsidRPr="00E520DE">
          <w:rPr>
            <w:rStyle w:val="Hyperlink"/>
            <w:rFonts w:asciiTheme="majorBidi" w:hAnsiTheme="majorBidi" w:cstheme="majorBidi"/>
            <w:color w:val="auto"/>
            <w:sz w:val="20"/>
            <w:szCs w:val="20"/>
            <w:u w:val="none"/>
            <w:lang w:bidi="fa-IR"/>
          </w:rPr>
          <w:t>http://fabionatan.com/works</w:t>
        </w:r>
        <w:r w:rsidRPr="00E520DE">
          <w:rPr>
            <w:rStyle w:val="Hyperlink"/>
            <w:rFonts w:asciiTheme="majorBidi" w:hAnsiTheme="majorBidi" w:cstheme="majorBidi"/>
            <w:color w:val="auto"/>
            <w:sz w:val="20"/>
            <w:szCs w:val="20"/>
            <w:u w:val="none"/>
            <w:rtl/>
            <w:lang w:bidi="fa-IR"/>
          </w:rPr>
          <w:t>2018</w:t>
        </w:r>
        <w:r w:rsidRPr="00E520DE">
          <w:rPr>
            <w:rStyle w:val="Hyperlink"/>
            <w:rFonts w:asciiTheme="majorBidi" w:hAnsiTheme="majorBidi" w:cstheme="majorBidi"/>
            <w:color w:val="auto"/>
            <w:sz w:val="20"/>
            <w:szCs w:val="20"/>
            <w:u w:val="none"/>
            <w:lang w:bidi="fa-IR"/>
          </w:rPr>
          <w:t>/project/drinkable-campaign</w:t>
        </w:r>
      </w:hyperlink>
    </w:p>
    <w:p w:rsidR="00B02D54" w:rsidRDefault="00B02D54" w:rsidP="00B02D54">
      <w:pPr>
        <w:bidi/>
        <w:jc w:val="both"/>
        <w:rPr>
          <w:rFonts w:cs="B Nazanin"/>
          <w:sz w:val="24"/>
          <w:szCs w:val="24"/>
          <w:rtl/>
          <w:lang w:bidi="fa-IR"/>
        </w:rPr>
      </w:pPr>
    </w:p>
    <w:p w:rsidR="008000D1" w:rsidRDefault="008000D1" w:rsidP="008000D1">
      <w:pPr>
        <w:bidi/>
        <w:jc w:val="both"/>
        <w:rPr>
          <w:rFonts w:cs="B Nazanin"/>
          <w:sz w:val="24"/>
          <w:szCs w:val="24"/>
          <w:rtl/>
          <w:lang w:bidi="fa-IR"/>
        </w:rPr>
      </w:pPr>
    </w:p>
    <w:p w:rsidR="009A5F0E" w:rsidRPr="00711587" w:rsidRDefault="009A5F0E" w:rsidP="00B6766F">
      <w:pPr>
        <w:jc w:val="both"/>
        <w:rPr>
          <w:rFonts w:asciiTheme="majorBidi" w:hAnsiTheme="majorBidi" w:cstheme="majorBidi"/>
          <w:sz w:val="20"/>
          <w:szCs w:val="20"/>
          <w:rtl/>
          <w:lang w:bidi="fa-IR"/>
        </w:rPr>
      </w:pPr>
    </w:p>
    <w:p w:rsidR="00B6766F" w:rsidRPr="00514A12" w:rsidRDefault="00B6766F" w:rsidP="001B366B">
      <w:pPr>
        <w:jc w:val="both"/>
        <w:rPr>
          <w:rFonts w:cs="B Nazanin"/>
          <w:sz w:val="24"/>
          <w:szCs w:val="24"/>
          <w:lang w:bidi="fa-IR"/>
        </w:rPr>
      </w:pPr>
    </w:p>
    <w:p w:rsidR="001B366B" w:rsidRPr="001B366B" w:rsidRDefault="001B366B" w:rsidP="001B366B">
      <w:pPr>
        <w:bidi/>
        <w:jc w:val="both"/>
        <w:rPr>
          <w:rFonts w:cs="B Nazanin"/>
          <w:sz w:val="24"/>
          <w:szCs w:val="24"/>
          <w:rtl/>
          <w:lang w:bidi="fa-IR"/>
        </w:rPr>
      </w:pPr>
    </w:p>
    <w:sectPr w:rsidR="001B366B" w:rsidRPr="001B36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B99" w:rsidRDefault="001E4B99" w:rsidP="00D70AAC">
      <w:pPr>
        <w:spacing w:after="0" w:line="240" w:lineRule="auto"/>
      </w:pPr>
      <w:r>
        <w:separator/>
      </w:r>
    </w:p>
  </w:endnote>
  <w:endnote w:type="continuationSeparator" w:id="0">
    <w:p w:rsidR="001E4B99" w:rsidRDefault="001E4B99" w:rsidP="00D70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0AFF" w:usb1="00007843" w:usb2="00000001" w:usb3="00000000" w:csb0="000001BF" w:csb1="00000000"/>
  </w:font>
  <w:font w:name="Sakkal Majalla">
    <w:panose1 w:val="02000000000000000000"/>
    <w:charset w:val="00"/>
    <w:family w:val="auto"/>
    <w:pitch w:val="variable"/>
    <w:sig w:usb0="A000207F" w:usb1="C000204B" w:usb2="00000008" w:usb3="00000000" w:csb0="000000D3" w:csb1="00000000"/>
  </w:font>
  <w:font w:name="Times New Roman">
    <w:panose1 w:val="02020603050405020304"/>
    <w:charset w:val="00"/>
    <w:family w:val="roman"/>
    <w:pitch w:val="variable"/>
    <w:sig w:usb0="E0000AFF" w:usb1="00007843" w:usb2="00000001" w:usb3="00000000" w:csb0="000001B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B99" w:rsidRDefault="001E4B99" w:rsidP="00D70AAC">
      <w:pPr>
        <w:spacing w:after="0" w:line="240" w:lineRule="auto"/>
      </w:pPr>
      <w:r>
        <w:separator/>
      </w:r>
    </w:p>
  </w:footnote>
  <w:footnote w:type="continuationSeparator" w:id="0">
    <w:p w:rsidR="001E4B99" w:rsidRDefault="001E4B99" w:rsidP="00D70AAC">
      <w:pPr>
        <w:spacing w:after="0" w:line="240" w:lineRule="auto"/>
      </w:pPr>
      <w:r>
        <w:continuationSeparator/>
      </w:r>
    </w:p>
  </w:footnote>
  <w:footnote w:id="1">
    <w:p w:rsidR="00D70AAC" w:rsidRDefault="00D70AAC">
      <w:pPr>
        <w:pStyle w:val="FootnoteText"/>
        <w:rPr>
          <w:rtl/>
          <w:lang w:bidi="fa-IR"/>
        </w:rPr>
      </w:pPr>
      <w:r>
        <w:rPr>
          <w:rStyle w:val="FootnoteReference"/>
        </w:rPr>
        <w:footnoteRef/>
      </w:r>
      <w:r>
        <w:t xml:space="preserve"> </w:t>
      </w:r>
      <w:r w:rsidRPr="00D70AAC">
        <w:rPr>
          <w:rFonts w:asciiTheme="majorBidi" w:hAnsiTheme="majorBidi" w:cstheme="majorBidi"/>
          <w:lang w:bidi="fa-IR"/>
        </w:rPr>
        <w:t>Public Art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BF"/>
    <w:rsid w:val="0001184C"/>
    <w:rsid w:val="00012EAD"/>
    <w:rsid w:val="000C0042"/>
    <w:rsid w:val="00131225"/>
    <w:rsid w:val="001B366B"/>
    <w:rsid w:val="001C6019"/>
    <w:rsid w:val="001C60DB"/>
    <w:rsid w:val="001E4B99"/>
    <w:rsid w:val="00227A7D"/>
    <w:rsid w:val="003B0698"/>
    <w:rsid w:val="003F0344"/>
    <w:rsid w:val="00427763"/>
    <w:rsid w:val="004C169C"/>
    <w:rsid w:val="004C7849"/>
    <w:rsid w:val="004F4750"/>
    <w:rsid w:val="005355D8"/>
    <w:rsid w:val="00562489"/>
    <w:rsid w:val="00576FB1"/>
    <w:rsid w:val="005D40E5"/>
    <w:rsid w:val="0063488D"/>
    <w:rsid w:val="00671FF5"/>
    <w:rsid w:val="00742144"/>
    <w:rsid w:val="0079554D"/>
    <w:rsid w:val="008000D1"/>
    <w:rsid w:val="008577D1"/>
    <w:rsid w:val="008E5C10"/>
    <w:rsid w:val="009A5F0E"/>
    <w:rsid w:val="00A564AE"/>
    <w:rsid w:val="00A602C4"/>
    <w:rsid w:val="00A82A79"/>
    <w:rsid w:val="00AA22BF"/>
    <w:rsid w:val="00AF3A41"/>
    <w:rsid w:val="00B02D54"/>
    <w:rsid w:val="00B6766F"/>
    <w:rsid w:val="00B74568"/>
    <w:rsid w:val="00BC0064"/>
    <w:rsid w:val="00C53A30"/>
    <w:rsid w:val="00C5624C"/>
    <w:rsid w:val="00C83503"/>
    <w:rsid w:val="00CE7F07"/>
    <w:rsid w:val="00CF42B4"/>
    <w:rsid w:val="00D21E56"/>
    <w:rsid w:val="00D70AAC"/>
    <w:rsid w:val="00E06581"/>
    <w:rsid w:val="00E32152"/>
    <w:rsid w:val="00E520DE"/>
    <w:rsid w:val="00E649B7"/>
    <w:rsid w:val="00E97276"/>
    <w:rsid w:val="00F00A99"/>
    <w:rsid w:val="00F35473"/>
    <w:rsid w:val="00F5178F"/>
    <w:rsid w:val="00F52399"/>
    <w:rsid w:val="00FE79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3EDC77-A12C-41F0-B4E9-F1B19E02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Sakkal Majall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66B"/>
    <w:rPr>
      <w:color w:val="0563C1" w:themeColor="hyperlink"/>
      <w:u w:val="single"/>
    </w:rPr>
  </w:style>
  <w:style w:type="character" w:customStyle="1" w:styleId="tlid-translation">
    <w:name w:val="tlid-translation"/>
    <w:basedOn w:val="DefaultParagraphFont"/>
    <w:rsid w:val="00E97276"/>
  </w:style>
  <w:style w:type="character" w:customStyle="1" w:styleId="date-display-single">
    <w:name w:val="date-display-single"/>
    <w:basedOn w:val="DefaultParagraphFont"/>
    <w:rsid w:val="00AF3A41"/>
  </w:style>
  <w:style w:type="character" w:styleId="FollowedHyperlink">
    <w:name w:val="FollowedHyperlink"/>
    <w:basedOn w:val="DefaultParagraphFont"/>
    <w:uiPriority w:val="99"/>
    <w:semiHidden/>
    <w:unhideWhenUsed/>
    <w:rsid w:val="00562489"/>
    <w:rPr>
      <w:color w:val="954F72" w:themeColor="followedHyperlink"/>
      <w:u w:val="single"/>
    </w:rPr>
  </w:style>
  <w:style w:type="table" w:styleId="TableGrid">
    <w:name w:val="Table Grid"/>
    <w:basedOn w:val="TableNormal"/>
    <w:uiPriority w:val="39"/>
    <w:rsid w:val="005355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70A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0AAC"/>
    <w:rPr>
      <w:rFonts w:cs="Sakkal Majalla"/>
      <w:sz w:val="20"/>
      <w:szCs w:val="20"/>
    </w:rPr>
  </w:style>
  <w:style w:type="character" w:styleId="FootnoteReference">
    <w:name w:val="footnote reference"/>
    <w:basedOn w:val="DefaultParagraphFont"/>
    <w:uiPriority w:val="99"/>
    <w:semiHidden/>
    <w:unhideWhenUsed/>
    <w:rsid w:val="00D70A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931906">
      <w:bodyDiv w:val="1"/>
      <w:marLeft w:val="0"/>
      <w:marRight w:val="0"/>
      <w:marTop w:val="0"/>
      <w:marBottom w:val="0"/>
      <w:divBdr>
        <w:top w:val="none" w:sz="0" w:space="0" w:color="auto"/>
        <w:left w:val="none" w:sz="0" w:space="0" w:color="auto"/>
        <w:bottom w:val="none" w:sz="0" w:space="0" w:color="auto"/>
        <w:right w:val="none" w:sz="0" w:space="0" w:color="auto"/>
      </w:divBdr>
      <w:divsChild>
        <w:div w:id="133374288">
          <w:marLeft w:val="0"/>
          <w:marRight w:val="0"/>
          <w:marTop w:val="0"/>
          <w:marBottom w:val="0"/>
          <w:divBdr>
            <w:top w:val="none" w:sz="0" w:space="0" w:color="auto"/>
            <w:left w:val="none" w:sz="0" w:space="0" w:color="auto"/>
            <w:bottom w:val="none" w:sz="0" w:space="0" w:color="auto"/>
            <w:right w:val="none" w:sz="0" w:space="0" w:color="auto"/>
          </w:divBdr>
          <w:divsChild>
            <w:div w:id="1781417919">
              <w:marLeft w:val="0"/>
              <w:marRight w:val="0"/>
              <w:marTop w:val="0"/>
              <w:marBottom w:val="0"/>
              <w:divBdr>
                <w:top w:val="none" w:sz="0" w:space="0" w:color="auto"/>
                <w:left w:val="none" w:sz="0" w:space="0" w:color="auto"/>
                <w:bottom w:val="none" w:sz="0" w:space="0" w:color="auto"/>
                <w:right w:val="none" w:sz="0" w:space="0" w:color="auto"/>
              </w:divBdr>
              <w:divsChild>
                <w:div w:id="846868126">
                  <w:marLeft w:val="0"/>
                  <w:marRight w:val="0"/>
                  <w:marTop w:val="0"/>
                  <w:marBottom w:val="0"/>
                  <w:divBdr>
                    <w:top w:val="none" w:sz="0" w:space="0" w:color="auto"/>
                    <w:left w:val="none" w:sz="0" w:space="0" w:color="auto"/>
                    <w:bottom w:val="none" w:sz="0" w:space="0" w:color="auto"/>
                    <w:right w:val="none" w:sz="0" w:space="0" w:color="auto"/>
                  </w:divBdr>
                  <w:divsChild>
                    <w:div w:id="961379237">
                      <w:marLeft w:val="0"/>
                      <w:marRight w:val="0"/>
                      <w:marTop w:val="0"/>
                      <w:marBottom w:val="0"/>
                      <w:divBdr>
                        <w:top w:val="none" w:sz="0" w:space="0" w:color="auto"/>
                        <w:left w:val="none" w:sz="0" w:space="0" w:color="auto"/>
                        <w:bottom w:val="none" w:sz="0" w:space="0" w:color="auto"/>
                        <w:right w:val="none" w:sz="0" w:space="0" w:color="auto"/>
                      </w:divBdr>
                    </w:div>
                    <w:div w:id="1456368218">
                      <w:marLeft w:val="0"/>
                      <w:marRight w:val="0"/>
                      <w:marTop w:val="0"/>
                      <w:marBottom w:val="0"/>
                      <w:divBdr>
                        <w:top w:val="none" w:sz="0" w:space="0" w:color="auto"/>
                        <w:left w:val="none" w:sz="0" w:space="0" w:color="auto"/>
                        <w:bottom w:val="none" w:sz="0" w:space="0" w:color="auto"/>
                        <w:right w:val="none" w:sz="0" w:space="0" w:color="auto"/>
                      </w:divBdr>
                      <w:divsChild>
                        <w:div w:id="10204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24705">
                  <w:marLeft w:val="0"/>
                  <w:marRight w:val="0"/>
                  <w:marTop w:val="0"/>
                  <w:marBottom w:val="0"/>
                  <w:divBdr>
                    <w:top w:val="none" w:sz="0" w:space="0" w:color="auto"/>
                    <w:left w:val="none" w:sz="0" w:space="0" w:color="auto"/>
                    <w:bottom w:val="none" w:sz="0" w:space="0" w:color="auto"/>
                    <w:right w:val="none" w:sz="0" w:space="0" w:color="auto"/>
                  </w:divBdr>
                  <w:divsChild>
                    <w:div w:id="2099331542">
                      <w:marLeft w:val="0"/>
                      <w:marRight w:val="0"/>
                      <w:marTop w:val="0"/>
                      <w:marBottom w:val="0"/>
                      <w:divBdr>
                        <w:top w:val="none" w:sz="0" w:space="0" w:color="auto"/>
                        <w:left w:val="none" w:sz="0" w:space="0" w:color="auto"/>
                        <w:bottom w:val="none" w:sz="0" w:space="0" w:color="auto"/>
                        <w:right w:val="none" w:sz="0" w:space="0" w:color="auto"/>
                      </w:divBdr>
                    </w:div>
                  </w:divsChild>
                </w:div>
                <w:div w:id="173542447">
                  <w:marLeft w:val="0"/>
                  <w:marRight w:val="0"/>
                  <w:marTop w:val="0"/>
                  <w:marBottom w:val="0"/>
                  <w:divBdr>
                    <w:top w:val="none" w:sz="0" w:space="0" w:color="auto"/>
                    <w:left w:val="none" w:sz="0" w:space="0" w:color="auto"/>
                    <w:bottom w:val="none" w:sz="0" w:space="0" w:color="auto"/>
                    <w:right w:val="none" w:sz="0" w:space="0" w:color="auto"/>
                  </w:divBdr>
                  <w:divsChild>
                    <w:div w:id="903485746">
                      <w:marLeft w:val="0"/>
                      <w:marRight w:val="0"/>
                      <w:marTop w:val="0"/>
                      <w:marBottom w:val="0"/>
                      <w:divBdr>
                        <w:top w:val="none" w:sz="0" w:space="0" w:color="auto"/>
                        <w:left w:val="none" w:sz="0" w:space="0" w:color="auto"/>
                        <w:bottom w:val="none" w:sz="0" w:space="0" w:color="auto"/>
                        <w:right w:val="none" w:sz="0" w:space="0" w:color="auto"/>
                      </w:divBdr>
                    </w:div>
                    <w:div w:id="183635369">
                      <w:marLeft w:val="0"/>
                      <w:marRight w:val="0"/>
                      <w:marTop w:val="0"/>
                      <w:marBottom w:val="0"/>
                      <w:divBdr>
                        <w:top w:val="none" w:sz="0" w:space="0" w:color="auto"/>
                        <w:left w:val="none" w:sz="0" w:space="0" w:color="auto"/>
                        <w:bottom w:val="none" w:sz="0" w:space="0" w:color="auto"/>
                        <w:right w:val="none" w:sz="0" w:space="0" w:color="auto"/>
                      </w:divBdr>
                      <w:divsChild>
                        <w:div w:id="5245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381863">
      <w:bodyDiv w:val="1"/>
      <w:marLeft w:val="0"/>
      <w:marRight w:val="0"/>
      <w:marTop w:val="0"/>
      <w:marBottom w:val="0"/>
      <w:divBdr>
        <w:top w:val="none" w:sz="0" w:space="0" w:color="auto"/>
        <w:left w:val="none" w:sz="0" w:space="0" w:color="auto"/>
        <w:bottom w:val="none" w:sz="0" w:space="0" w:color="auto"/>
        <w:right w:val="none" w:sz="0" w:space="0" w:color="auto"/>
      </w:divBdr>
      <w:divsChild>
        <w:div w:id="1550650488">
          <w:marLeft w:val="0"/>
          <w:marRight w:val="0"/>
          <w:marTop w:val="0"/>
          <w:marBottom w:val="0"/>
          <w:divBdr>
            <w:top w:val="none" w:sz="0" w:space="0" w:color="auto"/>
            <w:left w:val="none" w:sz="0" w:space="0" w:color="auto"/>
            <w:bottom w:val="none" w:sz="0" w:space="0" w:color="auto"/>
            <w:right w:val="none" w:sz="0" w:space="0" w:color="auto"/>
          </w:divBdr>
          <w:divsChild>
            <w:div w:id="15898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hyperlink" Target="https://www.spinifexgroup.com.au/portfolio/streets-magnum-interactive-billboard/" TargetMode="External"/><Relationship Id="rId7" Type="http://schemas.openxmlformats.org/officeDocument/2006/relationships/hyperlink" Target="mailto:f.fatemi@alzahra.ac.ir" TargetMode="External"/><Relationship Id="rId12" Type="http://schemas.openxmlformats.org/officeDocument/2006/relationships/image" Target="media/image4.jpeg"/><Relationship Id="rId17" Type="http://schemas.openxmlformats.org/officeDocument/2006/relationships/hyperlink" Target="https://www.google.com/url?sa=i&amp;rct=j&amp;q=&amp;esrc=s&amp;source=images&amp;cd=&amp;ved=0ahUKEwjRuLKbvILmAhVTUBUIHY8lDs8QMwhTKAQwBA&amp;url=https%3A%2F%2Fwww.pubnub.com%2Fcustomers%2Fmcdonalds%2F&amp;psig=AOvVaw3McBevFp2xprtffPtebIfK&amp;ust=1574671934674412&amp;ictx=3&amp;uact=3" TargetMode="External"/><Relationship Id="rId25" Type="http://schemas.openxmlformats.org/officeDocument/2006/relationships/image" Target="media/image14.jpeg"/><Relationship Id="rId33" Type="http://schemas.openxmlformats.org/officeDocument/2006/relationships/hyperlink" Target="https://interestingengineering.com/interactive-billboard-coughs-someone-smokes-nearby" TargetMode="External"/><Relationship Id="rId2" Type="http://schemas.openxmlformats.org/officeDocument/2006/relationships/styles" Target="styles.xml"/><Relationship Id="rId16" Type="http://schemas.openxmlformats.org/officeDocument/2006/relationships/hyperlink" Target="https://www.delnext.com" TargetMode="External"/><Relationship Id="rId20" Type="http://schemas.openxmlformats.org/officeDocument/2006/relationships/hyperlink" Target="https://interestingengineering.com" TargetMode="External"/><Relationship Id="rId29" Type="http://schemas.openxmlformats.org/officeDocument/2006/relationships/hyperlink" Target="https://www.brandsynario.com/the-economist-light-bulb-ooh/"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s://www.digdevdirect.com/interactive-ad-spends-are-officially-larger-than-the-gdp-of-some-countrie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hyperlink" Target="https://www.delnext.com/blog/en/creative-billboard-ads/" TargetMode="External"/><Relationship Id="rId4" Type="http://schemas.openxmlformats.org/officeDocument/2006/relationships/webSettings" Target="webSettings.xml"/><Relationship Id="rId9" Type="http://schemas.openxmlformats.org/officeDocument/2006/relationships/hyperlink" Target="https://www.brandsynario.com" TargetMode="External"/><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econsultancy.com/how-women-s-aid-used-digital-ooh-ads-to-make-327m-people-stop-look/" TargetMode="External"/><Relationship Id="rId35" Type="http://schemas.openxmlformats.org/officeDocument/2006/relationships/hyperlink" Target="http://fabionatan.com/works2018/project/drinkable-campaign" TargetMode="Externa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F7A0A-2F82-4BA0-AABF-279BC40F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10</Pages>
  <Words>3090</Words>
  <Characters>17614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Fatemi</dc:creator>
  <cp:keywords/>
  <dc:description/>
  <cp:lastModifiedBy>Fatemi</cp:lastModifiedBy>
  <cp:revision>36</cp:revision>
  <dcterms:created xsi:type="dcterms:W3CDTF">2019-11-17T16:19:00Z</dcterms:created>
  <dcterms:modified xsi:type="dcterms:W3CDTF">2019-12-01T10:47:00Z</dcterms:modified>
</cp:coreProperties>
</file>