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346" w:rsidRDefault="00BB1346" w:rsidP="00BB1346">
      <w:pPr>
        <w:jc w:val="both"/>
        <w:rPr>
          <w:rFonts w:cs="B Nazanin"/>
          <w:b/>
          <w:bCs/>
          <w:sz w:val="32"/>
          <w:szCs w:val="32"/>
        </w:rPr>
      </w:pPr>
      <w:r>
        <w:rPr>
          <w:rFonts w:cs="B Nazanin" w:hint="cs"/>
          <w:b/>
          <w:bCs/>
          <w:sz w:val="32"/>
          <w:szCs w:val="32"/>
          <w:rtl/>
        </w:rPr>
        <w:t>زيبايي مرگ</w:t>
      </w:r>
      <w:r w:rsidRPr="006C2C30">
        <w:rPr>
          <w:rFonts w:cs="B Nazanin" w:hint="cs"/>
          <w:b/>
          <w:bCs/>
          <w:sz w:val="32"/>
          <w:szCs w:val="32"/>
          <w:rtl/>
        </w:rPr>
        <w:t xml:space="preserve"> در</w:t>
      </w:r>
      <w:r>
        <w:rPr>
          <w:rFonts w:cs="B Nazanin" w:hint="cs"/>
          <w:b/>
          <w:bCs/>
          <w:sz w:val="32"/>
          <w:szCs w:val="32"/>
          <w:rtl/>
        </w:rPr>
        <w:t xml:space="preserve"> </w:t>
      </w:r>
      <w:r w:rsidRPr="006C2C30">
        <w:rPr>
          <w:rFonts w:cs="B Nazanin" w:hint="cs"/>
          <w:b/>
          <w:bCs/>
          <w:sz w:val="32"/>
          <w:szCs w:val="32"/>
          <w:rtl/>
        </w:rPr>
        <w:t>‌انیمیشن‌عر</w:t>
      </w:r>
      <w:r>
        <w:rPr>
          <w:rFonts w:cs="B Nazanin" w:hint="cs"/>
          <w:b/>
          <w:bCs/>
          <w:sz w:val="32"/>
          <w:szCs w:val="32"/>
          <w:rtl/>
        </w:rPr>
        <w:t>وس‌ مرده با تأکید بر تناسخ</w:t>
      </w:r>
      <w:r>
        <w:rPr>
          <w:rFonts w:cs="B Nazanin"/>
          <w:b/>
          <w:bCs/>
          <w:sz w:val="32"/>
          <w:szCs w:val="32"/>
        </w:rPr>
        <w:t xml:space="preserve">   </w:t>
      </w:r>
    </w:p>
    <w:p w:rsidR="00BB1346" w:rsidRPr="00A16934" w:rsidRDefault="00BB1346" w:rsidP="00BB1346">
      <w:pPr>
        <w:jc w:val="both"/>
        <w:rPr>
          <w:rFonts w:cs="B Nazanin"/>
          <w:b/>
          <w:bCs/>
          <w:sz w:val="32"/>
          <w:szCs w:val="32"/>
          <w:rtl/>
        </w:rPr>
      </w:pPr>
      <w:bookmarkStart w:id="0" w:name="_GoBack"/>
      <w:bookmarkEnd w:id="0"/>
      <w:r w:rsidRPr="00A16934">
        <w:rPr>
          <w:rFonts w:cs="B Nazanin" w:hint="cs"/>
          <w:b/>
          <w:bCs/>
          <w:sz w:val="32"/>
          <w:szCs w:val="32"/>
          <w:rtl/>
        </w:rPr>
        <w:t>چکیده</w:t>
      </w:r>
    </w:p>
    <w:p w:rsidR="00BB1346" w:rsidRDefault="00BB1346" w:rsidP="00BB1346">
      <w:pPr>
        <w:jc w:val="both"/>
        <w:rPr>
          <w:rFonts w:cs="B Nazanin"/>
          <w:sz w:val="24"/>
          <w:szCs w:val="24"/>
        </w:rPr>
      </w:pPr>
      <w:r>
        <w:rPr>
          <w:rFonts w:cs="B Nazanin" w:hint="cs"/>
          <w:sz w:val="24"/>
          <w:szCs w:val="24"/>
          <w:rtl/>
        </w:rPr>
        <w:t>تناسخ به معنای انتقال روح بعد از وداع از جسم اصلی خود به وجودی دیگر، خواه بشر، حیوان و خواه گیاه است. این عقیده از عقاید بسیار کهن و از جمله عقایدی است که همیشه نزد برخی اقوام، یکی از ارکان دینی به شمار آمده است. همچنین از دیرباز نظریه تناسخ و  بازگشت ارواح پس از مرگ و انتقال آن از بدنی به بدن دیگر، در مکاتب شرق مطرح بوده است. يوناني</w:t>
      </w:r>
      <w:r>
        <w:rPr>
          <w:rFonts w:cs="B Nazanin" w:hint="eastAsia"/>
          <w:sz w:val="24"/>
          <w:szCs w:val="24"/>
          <w:rtl/>
        </w:rPr>
        <w:t>‌</w:t>
      </w:r>
      <w:r>
        <w:rPr>
          <w:rFonts w:cs="B Nazanin" w:hint="cs"/>
          <w:sz w:val="24"/>
          <w:szCs w:val="24"/>
          <w:rtl/>
        </w:rPr>
        <w:t>هاي باستان به</w:t>
      </w:r>
      <w:r>
        <w:rPr>
          <w:rFonts w:cs="B Nazanin" w:hint="eastAsia"/>
          <w:sz w:val="24"/>
          <w:szCs w:val="24"/>
          <w:rtl/>
        </w:rPr>
        <w:t>‌</w:t>
      </w:r>
      <w:r>
        <w:rPr>
          <w:rFonts w:cs="B Nazanin" w:hint="cs"/>
          <w:sz w:val="24"/>
          <w:szCs w:val="24"/>
          <w:rtl/>
        </w:rPr>
        <w:t xml:space="preserve">ويژه افلاطون براساس اعتقاد به تقدم نفس و هبوط آن به عالم طبیعت و نیز  باور به جاودانگی نفس، دیدگاه خاصی درباره‌ی سرنوشت نفوس بعد از مرگ دارند. هدف از این نوشتار بررسی معانی مختلف تناسخ، آرای مختلف فلاسفه‌ی یونان به ویژه افلاطون در باب تناسخ، و همچنین مطالعه‌ی مرگ و تناسخ در انیمشین سینمایی چون «عروس مرده»  است. روش این نوشتار به صورت </w:t>
      </w:r>
      <w:r>
        <w:rPr>
          <w:rFonts w:cs="B Nazanin" w:hint="cs"/>
          <w:b/>
          <w:bCs/>
          <w:sz w:val="24"/>
          <w:szCs w:val="24"/>
          <w:rtl/>
        </w:rPr>
        <w:t>توصیفی- تحلیلی</w:t>
      </w:r>
      <w:r>
        <w:rPr>
          <w:rFonts w:cs="B Nazanin" w:hint="cs"/>
          <w:sz w:val="24"/>
          <w:szCs w:val="24"/>
          <w:rtl/>
        </w:rPr>
        <w:t xml:space="preserve"> و با تکیه بر منابع موجود اسنادی است. می‌دانیم مرگ به عنوان چیزی راز آمیز و مبهم برای رسانه سینما جذابیت داشته و دارد. كارگردانان سینما اين امر رازآميز، مبهم و غيرتجربي را جذاب، نمايشي و تصويري مي</w:t>
      </w:r>
      <w:r>
        <w:rPr>
          <w:rFonts w:cs="B Nazanin" w:hint="eastAsia"/>
          <w:sz w:val="24"/>
          <w:szCs w:val="24"/>
          <w:rtl/>
        </w:rPr>
        <w:t>‌</w:t>
      </w:r>
      <w:r>
        <w:rPr>
          <w:rFonts w:cs="B Nazanin" w:hint="cs"/>
          <w:sz w:val="24"/>
          <w:szCs w:val="24"/>
          <w:rtl/>
        </w:rPr>
        <w:t>كنند. از ميان انواع مرگ تناسخ به انحا گوناگون برای بشر موضوع جذابی است. پرسش این است: تناسخ به عنوان گونه‌ای مرگ -كه از دوران یونان باستان شکل‌گرفته، آیا هنوز هم جذابیت دارد؟ موضوع مرگ و تناسخ به عنوان گونه‌ای از مرگ به چه طریقی در عروس مرده به نمایش در می‌آید؟ به چه طریق جذابیت ایجاد می‌شود؟ در عروس مرده علاوه بر ايجاد مثلث عشق در محتواي فيلم</w:t>
      </w:r>
      <w:r>
        <w:rPr>
          <w:rFonts w:cs="B Nazanin" w:hint="eastAsia"/>
          <w:sz w:val="24"/>
          <w:szCs w:val="24"/>
          <w:rtl/>
        </w:rPr>
        <w:t>‌</w:t>
      </w:r>
      <w:r>
        <w:rPr>
          <w:rFonts w:cs="B Nazanin" w:hint="cs"/>
          <w:sz w:val="24"/>
          <w:szCs w:val="24"/>
          <w:rtl/>
        </w:rPr>
        <w:t>نامه با توجه به جذابیت‌های بصري خود عروس، رنگ آبی و نیز زيبايي‌هاي بصري پروانه، همکاری موثر مردگان با هم، تنوع رنگ</w:t>
      </w:r>
      <w:r>
        <w:rPr>
          <w:rFonts w:cs="B Nazanin" w:hint="eastAsia"/>
          <w:sz w:val="24"/>
          <w:szCs w:val="24"/>
          <w:rtl/>
        </w:rPr>
        <w:t>‌</w:t>
      </w:r>
      <w:r>
        <w:rPr>
          <w:rFonts w:cs="B Nazanin" w:hint="cs"/>
          <w:sz w:val="24"/>
          <w:szCs w:val="24"/>
          <w:rtl/>
        </w:rPr>
        <w:t>ها و صحنه</w:t>
      </w:r>
      <w:r>
        <w:rPr>
          <w:rFonts w:cs="B Nazanin" w:hint="eastAsia"/>
          <w:sz w:val="24"/>
          <w:szCs w:val="24"/>
          <w:rtl/>
        </w:rPr>
        <w:t>‌</w:t>
      </w:r>
      <w:r>
        <w:rPr>
          <w:rFonts w:cs="B Nazanin" w:hint="cs"/>
          <w:sz w:val="24"/>
          <w:szCs w:val="24"/>
          <w:rtl/>
        </w:rPr>
        <w:t>ها و تنوع موسيقي براي زيباكردن و مطلوب نمودن مرگ استفاده شده است.</w:t>
      </w:r>
    </w:p>
    <w:p w:rsidR="00BB1346" w:rsidRDefault="00BB1346" w:rsidP="00BB1346">
      <w:pPr>
        <w:jc w:val="both"/>
        <w:rPr>
          <w:rFonts w:cs="B Nazanin"/>
          <w:sz w:val="24"/>
          <w:szCs w:val="24"/>
          <w:rtl/>
        </w:rPr>
      </w:pPr>
    </w:p>
    <w:p w:rsidR="00BB1346" w:rsidRPr="00A16934" w:rsidRDefault="00BB1346" w:rsidP="00BB1346">
      <w:pPr>
        <w:jc w:val="both"/>
        <w:rPr>
          <w:rFonts w:cs="B Nazanin"/>
          <w:b/>
          <w:bCs/>
          <w:sz w:val="32"/>
          <w:szCs w:val="32"/>
          <w:rtl/>
        </w:rPr>
      </w:pPr>
      <w:r w:rsidRPr="00A16934">
        <w:rPr>
          <w:rFonts w:cs="B Nazanin" w:hint="cs"/>
          <w:b/>
          <w:bCs/>
          <w:sz w:val="32"/>
          <w:szCs w:val="32"/>
          <w:rtl/>
        </w:rPr>
        <w:t>واژگان‌کلیدی</w:t>
      </w:r>
    </w:p>
    <w:p w:rsidR="00BB1346" w:rsidRPr="00E9516F" w:rsidRDefault="00BB1346" w:rsidP="00BB1346">
      <w:pPr>
        <w:jc w:val="both"/>
        <w:rPr>
          <w:rFonts w:cs="Times New Roman"/>
          <w:sz w:val="24"/>
          <w:szCs w:val="24"/>
          <w:vertAlign w:val="superscript"/>
          <w:rtl/>
        </w:rPr>
      </w:pPr>
      <w:r>
        <w:rPr>
          <w:rFonts w:cs="B Nazanin" w:hint="cs"/>
          <w:sz w:val="24"/>
          <w:szCs w:val="24"/>
          <w:rtl/>
        </w:rPr>
        <w:t xml:space="preserve">مرگ، تناسخ، عروس مرده، زيبايي </w:t>
      </w:r>
    </w:p>
    <w:p w:rsidR="00D70990" w:rsidRDefault="00D70990"/>
    <w:sectPr w:rsidR="00D709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00"/>
    <w:family w:val="auto"/>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346"/>
    <w:rsid w:val="00091D4C"/>
    <w:rsid w:val="001A7069"/>
    <w:rsid w:val="001E0278"/>
    <w:rsid w:val="00207D28"/>
    <w:rsid w:val="002932D2"/>
    <w:rsid w:val="003832CE"/>
    <w:rsid w:val="004D6872"/>
    <w:rsid w:val="00802904"/>
    <w:rsid w:val="00882B30"/>
    <w:rsid w:val="009D55E2"/>
    <w:rsid w:val="00A66DE8"/>
    <w:rsid w:val="00AA7B8A"/>
    <w:rsid w:val="00AB3184"/>
    <w:rsid w:val="00BB1346"/>
    <w:rsid w:val="00C935D2"/>
    <w:rsid w:val="00D54093"/>
    <w:rsid w:val="00D70990"/>
    <w:rsid w:val="00DE1F54"/>
    <w:rsid w:val="00EB3812"/>
    <w:rsid w:val="00EE2C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E7BE6"/>
  <w15:chartTrackingRefBased/>
  <w15:docId w15:val="{1A0C45D5-2A9A-4A5C-B3F5-12622A3B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346"/>
    <w:pPr>
      <w:bidi/>
      <w:spacing w:after="200" w:line="276"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1269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2021-05-06T20:38:00Z</dcterms:created>
  <dcterms:modified xsi:type="dcterms:W3CDTF">2021-05-06T20:39:00Z</dcterms:modified>
</cp:coreProperties>
</file>