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3C13F" w14:textId="77777777" w:rsidR="009D2C57" w:rsidRPr="009D2C57" w:rsidRDefault="009D2C57" w:rsidP="009D2C57">
      <w:pPr>
        <w:pStyle w:val="Heading1"/>
        <w:bidi/>
        <w:rPr>
          <w:rtl/>
        </w:rPr>
      </w:pPr>
      <w:r w:rsidRPr="009D2C57">
        <w:rPr>
          <w:rtl/>
        </w:rPr>
        <w:t xml:space="preserve">بررسی مونت کارلوی امکان تشخیص عناصر سبک با استفاده از پروتون های برگشتی در روش </w:t>
      </w:r>
      <w:r w:rsidRPr="009D2C57">
        <w:t>RBS</w:t>
      </w:r>
    </w:p>
    <w:p w14:paraId="41609DA0" w14:textId="77777777" w:rsidR="00E92609" w:rsidRDefault="00E92609" w:rsidP="00E92609">
      <w:pPr>
        <w:pStyle w:val="Heading1"/>
        <w:bidi/>
        <w:rPr>
          <w:sz w:val="20"/>
          <w:szCs w:val="20"/>
          <w:rtl/>
        </w:rPr>
      </w:pPr>
    </w:p>
    <w:p w14:paraId="328BD685" w14:textId="77777777" w:rsidR="00E92609" w:rsidRDefault="00E92609" w:rsidP="00E92609">
      <w:pPr>
        <w:rPr>
          <w:rtl/>
        </w:rPr>
      </w:pPr>
    </w:p>
    <w:p w14:paraId="6B68D335" w14:textId="77990431" w:rsidR="00E92609" w:rsidRPr="00714AA2" w:rsidRDefault="009D2C57" w:rsidP="00714AA2">
      <w:pPr>
        <w:pStyle w:val="Heading1"/>
        <w:bidi/>
        <w:rPr>
          <w:sz w:val="20"/>
          <w:szCs w:val="20"/>
          <w:rtl/>
        </w:rPr>
      </w:pPr>
      <w:r w:rsidRPr="009D2C57">
        <w:rPr>
          <w:rFonts w:hint="cs"/>
          <w:sz w:val="20"/>
          <w:szCs w:val="20"/>
          <w:rtl/>
        </w:rPr>
        <w:t>شراره بابامحمدی</w:t>
      </w:r>
      <w:r w:rsidR="003D09D6" w:rsidRPr="003D09D6">
        <w:rPr>
          <w:rFonts w:hint="cs"/>
          <w:sz w:val="20"/>
          <w:szCs w:val="20"/>
          <w:vertAlign w:val="superscript"/>
          <w:rtl/>
        </w:rPr>
        <w:t>1</w:t>
      </w:r>
      <w:r w:rsidR="003D09D6">
        <w:rPr>
          <w:rFonts w:hint="cs"/>
          <w:sz w:val="20"/>
          <w:szCs w:val="20"/>
          <w:rtl/>
        </w:rPr>
        <w:t xml:space="preserve">، </w:t>
      </w:r>
      <w:r w:rsidR="00714AA2">
        <w:rPr>
          <w:rFonts w:hint="cs"/>
          <w:sz w:val="20"/>
          <w:szCs w:val="20"/>
          <w:rtl/>
        </w:rPr>
        <w:t>محمدرضا رضایی</w:t>
      </w:r>
      <w:r w:rsidR="00714AA2">
        <w:rPr>
          <w:rFonts w:hint="cs"/>
          <w:sz w:val="20"/>
          <w:szCs w:val="20"/>
          <w:vertAlign w:val="superscript"/>
          <w:rtl/>
        </w:rPr>
        <w:t>2</w:t>
      </w:r>
      <w:r w:rsidR="00714AA2">
        <w:rPr>
          <w:rFonts w:hint="cs"/>
          <w:b w:val="0"/>
          <w:bCs w:val="0"/>
          <w:sz w:val="20"/>
          <w:szCs w:val="20"/>
          <w:rtl/>
        </w:rPr>
        <w:t xml:space="preserve">، </w:t>
      </w:r>
      <w:r w:rsidR="00714AA2" w:rsidRPr="00714AA2">
        <w:rPr>
          <w:rFonts w:hint="cs"/>
          <w:sz w:val="20"/>
          <w:szCs w:val="20"/>
          <w:rtl/>
        </w:rPr>
        <w:t>یاسین حیدر</w:t>
      </w:r>
      <w:r w:rsidR="00714AA2">
        <w:rPr>
          <w:rFonts w:hint="cs"/>
          <w:sz w:val="20"/>
          <w:szCs w:val="20"/>
          <w:rtl/>
        </w:rPr>
        <w:t xml:space="preserve">ی زاده </w:t>
      </w:r>
      <w:r w:rsidR="00714AA2" w:rsidRPr="00714AA2">
        <w:rPr>
          <w:rFonts w:hint="cs"/>
          <w:sz w:val="20"/>
          <w:szCs w:val="20"/>
          <w:vertAlign w:val="superscript"/>
          <w:rtl/>
        </w:rPr>
        <w:t>3</w:t>
      </w:r>
    </w:p>
    <w:p w14:paraId="455E0468" w14:textId="43EA1809" w:rsidR="009D2C57" w:rsidRPr="009D2C57" w:rsidRDefault="00E92609" w:rsidP="009D2C57">
      <w:pPr>
        <w:pStyle w:val="Heading1"/>
        <w:bidi/>
        <w:rPr>
          <w:sz w:val="20"/>
          <w:szCs w:val="20"/>
        </w:rPr>
      </w:pPr>
      <w:r>
        <w:rPr>
          <w:rFonts w:hint="cs"/>
          <w:b w:val="0"/>
          <w:bCs w:val="0"/>
          <w:sz w:val="20"/>
          <w:szCs w:val="20"/>
          <w:vertAlign w:val="superscript"/>
          <w:rtl/>
        </w:rPr>
        <w:t>1</w:t>
      </w:r>
      <w:r>
        <w:rPr>
          <w:rFonts w:hint="cs"/>
          <w:b w:val="0"/>
          <w:bCs w:val="0"/>
          <w:sz w:val="20"/>
          <w:szCs w:val="20"/>
          <w:rtl/>
        </w:rPr>
        <w:t xml:space="preserve"> </w:t>
      </w:r>
      <w:r w:rsidR="009D2C57" w:rsidRPr="009D2C57">
        <w:rPr>
          <w:sz w:val="20"/>
          <w:szCs w:val="20"/>
          <w:rtl/>
        </w:rPr>
        <w:t>گروه مهندسی هسته ای- دانشکده علوم و فناوری های نوین- دانشگاه تحصیلات تکمیلی صنعتی و فناوری پیشرفته</w:t>
      </w:r>
    </w:p>
    <w:p w14:paraId="42DBD35C" w14:textId="77777777" w:rsidR="009D2C57" w:rsidRPr="009D2C57" w:rsidRDefault="009D2C57" w:rsidP="009D2C57">
      <w:pPr>
        <w:pStyle w:val="Heading1"/>
        <w:bidi/>
        <w:rPr>
          <w:sz w:val="20"/>
          <w:szCs w:val="20"/>
          <w:rtl/>
        </w:rPr>
      </w:pPr>
      <w:r w:rsidRPr="009D2C57">
        <w:rPr>
          <w:rFonts w:hint="cs"/>
          <w:sz w:val="20"/>
          <w:szCs w:val="20"/>
          <w:rtl/>
          <w:lang w:bidi="ar-SA"/>
        </w:rPr>
        <w:t xml:space="preserve">آدرس پست الكترونيك نويسنده  </w:t>
      </w:r>
      <w:bookmarkStart w:id="0" w:name="_Hlk92300961"/>
      <w:r w:rsidRPr="009D2C57">
        <w:rPr>
          <w:sz w:val="20"/>
          <w:szCs w:val="20"/>
        </w:rPr>
        <w:fldChar w:fldCharType="begin"/>
      </w:r>
      <w:r w:rsidRPr="009D2C57">
        <w:rPr>
          <w:sz w:val="20"/>
          <w:szCs w:val="20"/>
        </w:rPr>
        <w:instrText xml:space="preserve"> HYPERLINK "mailto:shararehb15@gmail.com" </w:instrText>
      </w:r>
      <w:r w:rsidRPr="009D2C57">
        <w:rPr>
          <w:sz w:val="20"/>
          <w:szCs w:val="20"/>
        </w:rPr>
        <w:fldChar w:fldCharType="separate"/>
      </w:r>
      <w:r w:rsidRPr="009D2C57">
        <w:rPr>
          <w:rStyle w:val="Hyperlink"/>
          <w:sz w:val="20"/>
          <w:szCs w:val="20"/>
        </w:rPr>
        <w:t>shararehb15@gmail.com</w:t>
      </w:r>
      <w:bookmarkEnd w:id="0"/>
      <w:r w:rsidRPr="009D2C57">
        <w:rPr>
          <w:sz w:val="20"/>
          <w:szCs w:val="20"/>
        </w:rPr>
        <w:fldChar w:fldCharType="end"/>
      </w:r>
    </w:p>
    <w:p w14:paraId="118BA11B" w14:textId="6A05372B" w:rsidR="009D2C57" w:rsidRPr="009D2C57" w:rsidRDefault="00E92609" w:rsidP="009D2C57">
      <w:pPr>
        <w:pStyle w:val="Heading1"/>
        <w:bidi/>
        <w:rPr>
          <w:sz w:val="20"/>
          <w:szCs w:val="20"/>
        </w:rPr>
      </w:pPr>
      <w:r>
        <w:rPr>
          <w:rFonts w:hint="cs"/>
          <w:b w:val="0"/>
          <w:bCs w:val="0"/>
          <w:sz w:val="20"/>
          <w:szCs w:val="20"/>
          <w:vertAlign w:val="superscript"/>
          <w:rtl/>
        </w:rPr>
        <w:t>2</w:t>
      </w:r>
      <w:r w:rsidR="009D2C57" w:rsidRPr="009D2C57">
        <w:rPr>
          <w:rFonts w:eastAsia="Batang"/>
          <w:b w:val="0"/>
          <w:bCs w:val="0"/>
          <w:sz w:val="20"/>
          <w:szCs w:val="20"/>
          <w:rtl/>
        </w:rPr>
        <w:t xml:space="preserve"> </w:t>
      </w:r>
      <w:r w:rsidR="009D2C57" w:rsidRPr="009D2C57">
        <w:rPr>
          <w:sz w:val="20"/>
          <w:szCs w:val="20"/>
          <w:rtl/>
        </w:rPr>
        <w:t xml:space="preserve">گروه مهندسی هسته ای- دانشکده علوم و فناوری های نوین- دانشگاه تحصیلات تکمیلی صنعتی و فناوری پیشرفته </w:t>
      </w:r>
    </w:p>
    <w:p w14:paraId="34B0499F" w14:textId="77777777" w:rsidR="009D2C57" w:rsidRPr="009D2C57" w:rsidRDefault="009D2C57" w:rsidP="009D2C57">
      <w:pPr>
        <w:pStyle w:val="Heading1"/>
        <w:bidi/>
        <w:rPr>
          <w:sz w:val="20"/>
          <w:szCs w:val="20"/>
        </w:rPr>
      </w:pPr>
      <w:r w:rsidRPr="009D2C57">
        <w:rPr>
          <w:rFonts w:hint="cs"/>
          <w:sz w:val="20"/>
          <w:szCs w:val="20"/>
          <w:rtl/>
          <w:lang w:bidi="ar-SA"/>
        </w:rPr>
        <w:t xml:space="preserve">آدرس پست الكترونيك نويسنده </w:t>
      </w:r>
      <w:r w:rsidR="00520FC6">
        <w:fldChar w:fldCharType="begin"/>
      </w:r>
      <w:r w:rsidR="00520FC6">
        <w:instrText xml:space="preserve"> HYPERLINK "mailto:mr.rezaie@kgut.ac.ir" </w:instrText>
      </w:r>
      <w:r w:rsidR="00520FC6">
        <w:fldChar w:fldCharType="separate"/>
      </w:r>
      <w:r w:rsidRPr="009D2C57">
        <w:rPr>
          <w:rStyle w:val="Hyperlink"/>
          <w:sz w:val="20"/>
          <w:szCs w:val="20"/>
        </w:rPr>
        <w:t>mr.rezaie@kgut.ac.ir</w:t>
      </w:r>
      <w:r w:rsidR="00520FC6">
        <w:rPr>
          <w:rStyle w:val="Hyperlink"/>
          <w:sz w:val="20"/>
          <w:szCs w:val="20"/>
        </w:rPr>
        <w:fldChar w:fldCharType="end"/>
      </w:r>
    </w:p>
    <w:p w14:paraId="273E3D72" w14:textId="2091E5A3" w:rsidR="00D02FB6" w:rsidRPr="00D02FB6" w:rsidRDefault="00E92609" w:rsidP="00D02FB6">
      <w:pPr>
        <w:pStyle w:val="Heading1"/>
        <w:bidi/>
        <w:rPr>
          <w:sz w:val="20"/>
          <w:szCs w:val="20"/>
        </w:rPr>
      </w:pPr>
      <w:r>
        <w:rPr>
          <w:rFonts w:hint="cs"/>
          <w:b w:val="0"/>
          <w:bCs w:val="0"/>
          <w:sz w:val="20"/>
          <w:szCs w:val="20"/>
          <w:vertAlign w:val="superscript"/>
          <w:rtl/>
        </w:rPr>
        <w:t>3</w:t>
      </w:r>
      <w:r>
        <w:rPr>
          <w:rFonts w:hint="cs"/>
          <w:b w:val="0"/>
          <w:bCs w:val="0"/>
          <w:sz w:val="20"/>
          <w:szCs w:val="20"/>
          <w:rtl/>
        </w:rPr>
        <w:t xml:space="preserve"> </w:t>
      </w:r>
      <w:r w:rsidR="00D02FB6" w:rsidRPr="00D02FB6">
        <w:rPr>
          <w:rFonts w:hint="cs"/>
          <w:b w:val="0"/>
          <w:bCs w:val="0"/>
          <w:sz w:val="20"/>
          <w:szCs w:val="20"/>
          <w:rtl/>
        </w:rPr>
        <w:t xml:space="preserve"> </w:t>
      </w:r>
      <w:r w:rsidR="00D02FB6" w:rsidRPr="00D02FB6">
        <w:rPr>
          <w:sz w:val="20"/>
          <w:szCs w:val="20"/>
          <w:rtl/>
        </w:rPr>
        <w:t>گروه مهندسی هسته ای- دانشکده علوم و فناوری های نوین- دانشگاه تحصیلات تکمیلی صنعتی و فناوری پیشرفته</w:t>
      </w:r>
    </w:p>
    <w:p w14:paraId="62EB92DD" w14:textId="7F061446" w:rsidR="00E92609" w:rsidRPr="00D02FB6" w:rsidRDefault="007344E1" w:rsidP="00D02FB6">
      <w:pPr>
        <w:bidi w:val="0"/>
        <w:jc w:val="center"/>
        <w:rPr>
          <w:rFonts w:cs="B Nazanin"/>
          <w:b/>
          <w:bCs/>
          <w:sz w:val="20"/>
          <w:szCs w:val="20"/>
          <w:rtl/>
        </w:rPr>
      </w:pPr>
      <w:hyperlink r:id="rId8" w:history="1">
        <w:r w:rsidRPr="00673213">
          <w:rPr>
            <w:rStyle w:val="Hyperlink"/>
          </w:rPr>
          <w:t>yassin.heydarizade75@gmail.com</w:t>
        </w:r>
      </w:hyperlink>
      <w:r>
        <w:t xml:space="preserve"> </w:t>
      </w:r>
      <w:bookmarkStart w:id="1" w:name="_GoBack"/>
      <w:bookmarkEnd w:id="1"/>
      <w:r w:rsidR="00D02FB6" w:rsidRPr="00D02FB6">
        <w:rPr>
          <w:rFonts w:hint="cs"/>
          <w:b/>
          <w:bCs/>
          <w:sz w:val="20"/>
          <w:szCs w:val="20"/>
          <w:rtl/>
          <w:lang w:bidi="ar-SA"/>
        </w:rPr>
        <w:t xml:space="preserve"> </w:t>
      </w:r>
      <w:r w:rsidR="00D02FB6" w:rsidRPr="00D02FB6">
        <w:rPr>
          <w:rFonts w:cs="B Nazanin" w:hint="cs"/>
          <w:b/>
          <w:bCs/>
          <w:sz w:val="20"/>
          <w:szCs w:val="20"/>
          <w:rtl/>
          <w:lang w:bidi="ar-SA"/>
        </w:rPr>
        <w:t>آدرس پست الكترونيك نويسنده</w:t>
      </w:r>
    </w:p>
    <w:p w14:paraId="026E0FC4" w14:textId="77777777" w:rsidR="00E92609" w:rsidRPr="00830512" w:rsidRDefault="00E92609" w:rsidP="00E92609">
      <w:pPr>
        <w:rPr>
          <w:rtl/>
        </w:rPr>
      </w:pPr>
    </w:p>
    <w:p w14:paraId="535F7FC2" w14:textId="77777777" w:rsidR="00E92609" w:rsidRDefault="00E92609" w:rsidP="00E92609">
      <w:pPr>
        <w:bidi w:val="0"/>
        <w:jc w:val="center"/>
        <w:rPr>
          <w:sz w:val="16"/>
          <w:szCs w:val="16"/>
        </w:rPr>
      </w:pPr>
    </w:p>
    <w:p w14:paraId="11B5201B" w14:textId="77777777" w:rsidR="00E92609" w:rsidRDefault="00E92609" w:rsidP="00E92609">
      <w:pPr>
        <w:bidi w:val="0"/>
        <w:rPr>
          <w:sz w:val="16"/>
          <w:szCs w:val="16"/>
        </w:rPr>
        <w:sectPr w:rsidR="00E92609" w:rsidSect="008252F5">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567" w:gutter="0"/>
          <w:cols w:space="567"/>
          <w:vAlign w:val="center"/>
          <w:titlePg/>
          <w:rtlGutter/>
          <w:docGrid w:linePitch="360"/>
        </w:sectPr>
      </w:pPr>
    </w:p>
    <w:p w14:paraId="6C9D6221" w14:textId="77777777" w:rsidR="00E92609" w:rsidRDefault="00E92609" w:rsidP="00E92609">
      <w:pPr>
        <w:jc w:val="lowKashida"/>
        <w:rPr>
          <w:rFonts w:cs="B Nazanin"/>
          <w:b/>
          <w:bCs/>
          <w:sz w:val="22"/>
          <w:szCs w:val="22"/>
          <w:rtl/>
        </w:rPr>
      </w:pPr>
      <w:r>
        <w:rPr>
          <w:rFonts w:cs="B Nazanin" w:hint="cs"/>
          <w:b/>
          <w:bCs/>
          <w:sz w:val="22"/>
          <w:szCs w:val="22"/>
          <w:rtl/>
        </w:rPr>
        <w:lastRenderedPageBreak/>
        <w:t xml:space="preserve">چکیده </w:t>
      </w:r>
    </w:p>
    <w:p w14:paraId="5A3007CE" w14:textId="1BE97E33" w:rsidR="00E92609" w:rsidRDefault="003D09D6" w:rsidP="003D09D6">
      <w:pPr>
        <w:jc w:val="lowKashida"/>
        <w:rPr>
          <w:rFonts w:cs="B Nazanin"/>
          <w:sz w:val="22"/>
          <w:szCs w:val="22"/>
          <w:rtl/>
        </w:rPr>
      </w:pPr>
      <w:r w:rsidRPr="003D09D6">
        <w:rPr>
          <w:rFonts w:cs="B Nazanin"/>
          <w:sz w:val="22"/>
          <w:szCs w:val="22"/>
          <w:rtl/>
        </w:rPr>
        <w:t xml:space="preserve">تشخیص عناصر با روش های مختلفی مثل روش های اتمی وهسته ای انجام میشود.از جمله روش های آنالیز هسته ای روش </w:t>
      </w:r>
      <w:r w:rsidRPr="003D09D6">
        <w:rPr>
          <w:rFonts w:cs="B Nazanin"/>
          <w:sz w:val="22"/>
          <w:szCs w:val="22"/>
        </w:rPr>
        <w:t>RBS</w:t>
      </w:r>
      <w:r w:rsidRPr="003D09D6">
        <w:rPr>
          <w:rFonts w:cs="B Nazanin"/>
          <w:sz w:val="22"/>
          <w:szCs w:val="22"/>
          <w:rtl/>
        </w:rPr>
        <w:t xml:space="preserve"> است که در آن از طیف انرژی پروتون های برگشتی جهت شناسایی عناصر استفاده میشود. در این مقاله با استفاده از باریکه پروتونی   که بر اهداف مختلفی از عناصر سبک تابیده شده   سعی شده است که طیف انرژی پروتن های برگشتی با استفاده از روش های مونت کارلومحاسبه شده و امکان شناسایی عناصر سبک بررسی شود. نتایج بررسی نشان میدهد که طیف پروتون های برگشتی  یکی از ویژگی های خاص هر عنصر است.</w:t>
      </w:r>
    </w:p>
    <w:p w14:paraId="679B2C03" w14:textId="77777777" w:rsidR="003D09D6" w:rsidRPr="003D09D6" w:rsidRDefault="003D09D6" w:rsidP="003D09D6">
      <w:pPr>
        <w:jc w:val="lowKashida"/>
        <w:rPr>
          <w:rFonts w:cs="B Nazanin"/>
          <w:sz w:val="22"/>
          <w:szCs w:val="22"/>
          <w:rtl/>
        </w:rPr>
      </w:pPr>
    </w:p>
    <w:p w14:paraId="7FA8502F" w14:textId="77777777" w:rsidR="00E92609" w:rsidRDefault="00E92609" w:rsidP="00E92609">
      <w:pPr>
        <w:jc w:val="lowKashida"/>
        <w:rPr>
          <w:rFonts w:cs="B Nazanin"/>
          <w:b/>
          <w:bCs/>
          <w:sz w:val="22"/>
          <w:szCs w:val="22"/>
          <w:rtl/>
        </w:rPr>
      </w:pPr>
      <w:r>
        <w:rPr>
          <w:rFonts w:cs="B Nazanin" w:hint="cs"/>
          <w:b/>
          <w:bCs/>
          <w:sz w:val="22"/>
          <w:szCs w:val="22"/>
          <w:rtl/>
        </w:rPr>
        <w:t>واژه های کلیدی</w:t>
      </w:r>
    </w:p>
    <w:p w14:paraId="01B91081" w14:textId="60401A9B" w:rsidR="003D09D6" w:rsidRPr="003D09D6" w:rsidRDefault="003D09D6" w:rsidP="00E12D55">
      <w:pPr>
        <w:jc w:val="lowKashida"/>
        <w:rPr>
          <w:rFonts w:cs="B Nazanin"/>
          <w:sz w:val="22"/>
          <w:szCs w:val="22"/>
        </w:rPr>
      </w:pPr>
      <w:r w:rsidRPr="003D09D6">
        <w:rPr>
          <w:rFonts w:cs="B Nazanin"/>
          <w:sz w:val="22"/>
          <w:szCs w:val="22"/>
          <w:rtl/>
        </w:rPr>
        <w:t>پروتون،</w:t>
      </w:r>
      <w:r w:rsidRPr="003D09D6">
        <w:rPr>
          <w:rFonts w:cs="B Nazanin"/>
          <w:sz w:val="22"/>
          <w:szCs w:val="22"/>
        </w:rPr>
        <w:t>RBS</w:t>
      </w:r>
      <w:r w:rsidRPr="003D09D6">
        <w:rPr>
          <w:rFonts w:cs="B Nazanin"/>
          <w:sz w:val="22"/>
          <w:szCs w:val="22"/>
          <w:rtl/>
        </w:rPr>
        <w:t>،پرتون های برگشتی،تشخیص عناصر،</w:t>
      </w:r>
      <w:r w:rsidR="00E12D55">
        <w:rPr>
          <w:rFonts w:cs="B Nazanin"/>
          <w:sz w:val="22"/>
          <w:szCs w:val="22"/>
        </w:rPr>
        <w:t>MCNP</w:t>
      </w:r>
    </w:p>
    <w:p w14:paraId="19EA7C86" w14:textId="77777777" w:rsidR="00E92609" w:rsidRDefault="00E92609" w:rsidP="00E92609">
      <w:pPr>
        <w:jc w:val="lowKashida"/>
        <w:rPr>
          <w:rFonts w:cs="B Nazanin"/>
          <w:b/>
          <w:bCs/>
          <w:sz w:val="22"/>
          <w:szCs w:val="22"/>
          <w:rtl/>
        </w:rPr>
      </w:pPr>
    </w:p>
    <w:p w14:paraId="53B7E7C9" w14:textId="77777777" w:rsidR="00E92609" w:rsidRPr="00112689" w:rsidRDefault="00E92609" w:rsidP="00E92609">
      <w:pPr>
        <w:jc w:val="lowKashida"/>
        <w:rPr>
          <w:rFonts w:cs="B Nazanin"/>
          <w:b/>
          <w:bCs/>
          <w:sz w:val="22"/>
          <w:szCs w:val="22"/>
          <w:rtl/>
        </w:rPr>
      </w:pPr>
      <w:r w:rsidRPr="00112689">
        <w:rPr>
          <w:rFonts w:cs="B Nazanin" w:hint="cs"/>
          <w:b/>
          <w:bCs/>
          <w:sz w:val="22"/>
          <w:szCs w:val="22"/>
          <w:rtl/>
        </w:rPr>
        <w:t>مقدمه</w:t>
      </w:r>
    </w:p>
    <w:p w14:paraId="6931A586" w14:textId="614B00FA" w:rsidR="003D09D6" w:rsidRPr="003D09D6" w:rsidRDefault="003D09D6" w:rsidP="003C6B0A">
      <w:pPr>
        <w:jc w:val="lowKashida"/>
        <w:rPr>
          <w:rFonts w:cs="B Nazanin"/>
          <w:sz w:val="22"/>
          <w:szCs w:val="22"/>
          <w:rtl/>
        </w:rPr>
      </w:pPr>
      <w:r w:rsidRPr="003D09D6">
        <w:rPr>
          <w:rFonts w:cs="B Nazanin"/>
          <w:sz w:val="22"/>
          <w:szCs w:val="22"/>
          <w:rtl/>
        </w:rPr>
        <w:t>تشخیص عناصری یکی از موارد مهم در صنعت،پزشکی</w:t>
      </w:r>
      <w:r w:rsidRPr="003D09D6">
        <w:rPr>
          <w:rFonts w:cs="B Nazanin"/>
          <w:sz w:val="22"/>
          <w:szCs w:val="22"/>
        </w:rPr>
        <w:t xml:space="preserve"> </w:t>
      </w:r>
      <w:r w:rsidRPr="003D09D6">
        <w:rPr>
          <w:rFonts w:cs="B Nazanin"/>
          <w:sz w:val="22"/>
          <w:szCs w:val="22"/>
          <w:rtl/>
        </w:rPr>
        <w:t xml:space="preserve"> و غیره است</w:t>
      </w:r>
      <w:r w:rsidR="008B371A">
        <w:rPr>
          <w:rFonts w:cs="B Nazanin"/>
          <w:sz w:val="22"/>
          <w:szCs w:val="22"/>
          <w:rtl/>
        </w:rPr>
        <w:fldChar w:fldCharType="begin"/>
      </w:r>
      <w:r w:rsidR="008B371A">
        <w:rPr>
          <w:rFonts w:cs="B Nazanin"/>
          <w:sz w:val="22"/>
          <w:szCs w:val="22"/>
          <w:rtl/>
        </w:rPr>
        <w:instrText xml:space="preserve"> </w:instrText>
      </w:r>
      <w:r w:rsidR="008B371A">
        <w:rPr>
          <w:rFonts w:cs="B Nazanin"/>
          <w:sz w:val="22"/>
          <w:szCs w:val="22"/>
        </w:rPr>
        <w:instrText>ADDIN EN.CITE &lt;EndNote&gt;&lt;Cite&gt;&lt;Author&gt;Goud&lt;/Author&gt;&lt;Year&gt;2018&lt;/Year&gt;&lt;RecNum&gt;30&lt;/RecNum&gt;&lt;DisplayText&gt;[1]&lt;/DisplayText&gt;&lt;record&gt;&lt;rec-number&gt;30&lt;/rec-number&gt;&lt;foreign-keys&gt;&lt;key app="EN" db-id="zedsz5xfnw25zue0sd9vppagtdp0fappzsae" timestamp="1655049661"&gt;30&lt;/key</w:instrText>
      </w:r>
      <w:r w:rsidR="008B371A">
        <w:rPr>
          <w:rFonts w:cs="B Nazanin"/>
          <w:sz w:val="22"/>
          <w:szCs w:val="22"/>
          <w:rtl/>
        </w:rPr>
        <w:instrText>&gt;&lt;/</w:instrText>
      </w:r>
      <w:r w:rsidR="008B371A">
        <w:rPr>
          <w:rFonts w:cs="B Nazanin"/>
          <w:sz w:val="22"/>
          <w:szCs w:val="22"/>
        </w:rPr>
        <w:instrText>foreign-keys&gt;&lt;ref-type name="Journal Article"&gt;17&lt;/ref-type&gt;&lt;contributors&gt;&lt;authors&gt;&lt;author&gt;Goud, K Yugender&lt;/author&gt;&lt;author&gt;Kailasa, Suresh Kumar&lt;/author&gt;&lt;author&gt;Kumar, Vanish&lt;/author&gt;&lt;author&gt;Tsang, Yiu Fai&lt;/author&gt;&lt;author&gt;Gobi, K Vengatajalabathy&lt;/author&gt;&lt;author&gt;Kim, Ki-Hyun&lt;/author&gt;&lt;/authors&gt;&lt;/contributors&gt;&lt;titles&gt;&lt;title&gt;Progress on nanostructured electrochemical sensors and their recognition elements for detection of mycotoxins: A review&lt;/title&gt;&lt;secondary-title&gt;Biosensors and Bioelectronics&lt;/secondary-title&gt;&lt;/titles&gt;&lt;periodical&gt;&lt;full-title&gt;Biosensors and Bioelectronics&lt;/full-title&gt;&lt;/periodical&gt;&lt;pages&gt;205-222&lt;/pages&gt;&lt;volume&gt;121&lt;/volume&gt;&lt;dates&gt;&lt;year&gt;2018&lt;/year&gt;&lt;/dates&gt;&lt;isbn&gt;0956-5663&lt;/isbn&gt;&lt;urls&gt;&lt;/urls&gt;&lt;/record&gt;&lt;/Cite&gt;&lt;/EndNote&gt;</w:instrText>
      </w:r>
      <w:r w:rsidR="008B371A">
        <w:rPr>
          <w:rFonts w:cs="B Nazanin"/>
          <w:sz w:val="22"/>
          <w:szCs w:val="22"/>
          <w:rtl/>
        </w:rPr>
        <w:fldChar w:fldCharType="separate"/>
      </w:r>
      <w:r w:rsidR="008B371A">
        <w:rPr>
          <w:rFonts w:cs="B Nazanin"/>
          <w:noProof/>
          <w:sz w:val="22"/>
          <w:szCs w:val="22"/>
          <w:rtl/>
        </w:rPr>
        <w:t>[1]</w:t>
      </w:r>
      <w:r w:rsidR="008B371A">
        <w:rPr>
          <w:rFonts w:cs="B Nazanin"/>
          <w:sz w:val="22"/>
          <w:szCs w:val="22"/>
          <w:rtl/>
        </w:rPr>
        <w:fldChar w:fldCharType="end"/>
      </w:r>
      <w:r w:rsidRPr="00E514DD">
        <w:rPr>
          <w:rFonts w:cs="B Nazanin"/>
          <w:sz w:val="22"/>
          <w:szCs w:val="22"/>
          <w:rtl/>
        </w:rPr>
        <w:t>.</w:t>
      </w:r>
      <w:r w:rsidRPr="003D09D6">
        <w:rPr>
          <w:rFonts w:cs="B Nazanin"/>
          <w:sz w:val="22"/>
          <w:szCs w:val="22"/>
          <w:rtl/>
        </w:rPr>
        <w:t xml:space="preserve">که با روش های اتمی </w:t>
      </w:r>
      <w:r w:rsidR="008B371A" w:rsidRPr="003D09D6">
        <w:rPr>
          <w:rFonts w:cs="B Nazanin"/>
          <w:sz w:val="22"/>
          <w:szCs w:val="22"/>
          <w:rtl/>
        </w:rPr>
        <w:t>مثل</w:t>
      </w:r>
      <w:r w:rsidR="008B371A" w:rsidRPr="003D09D6">
        <w:rPr>
          <w:rFonts w:cs="B Nazanin"/>
          <w:sz w:val="22"/>
          <w:szCs w:val="22"/>
        </w:rPr>
        <w:t>XRF</w:t>
      </w:r>
      <w:r w:rsidR="008B371A" w:rsidRPr="003D09D6">
        <w:rPr>
          <w:rFonts w:cs="B Nazanin"/>
          <w:sz w:val="22"/>
          <w:szCs w:val="22"/>
          <w:rtl/>
        </w:rPr>
        <w:t xml:space="preserve"> </w:t>
      </w:r>
      <w:r w:rsidR="008B371A">
        <w:rPr>
          <w:rFonts w:cs="B Nazanin"/>
          <w:sz w:val="22"/>
          <w:szCs w:val="22"/>
        </w:rPr>
        <w:fldChar w:fldCharType="begin"/>
      </w:r>
      <w:r w:rsidR="008B371A">
        <w:rPr>
          <w:rFonts w:cs="B Nazanin"/>
          <w:sz w:val="22"/>
          <w:szCs w:val="22"/>
        </w:rPr>
        <w:instrText xml:space="preserve"> ADDIN EN.CITE &lt;EndNote&gt;&lt;Cite&gt;&lt;Author&gt;Feng&lt;/Author&gt;&lt;Year&gt;2007&lt;/Year&gt;&lt;RecNum&gt;31&lt;/RecNum&gt;&lt;DisplayText&gt;[2]&lt;/DisplayText&gt;&lt;record&gt;&lt;rec-number&gt;31&lt;/rec-number&gt;&lt;foreign-keys&gt;&lt;key app="EN" db-id="zedsz5xfnw25zue0sd9vppagtdp0fappzsae" timestamp="1655050202"&gt;31&lt;/key&gt;&lt;/foreign-keys&gt;&lt;ref-type name="Conference Proceedings"&gt;10&lt;/ref-type&gt;&lt;contributors&gt;&lt;authors&gt;&lt;author&gt;Feng, Renfei&lt;/author&gt;&lt;author&gt;Gerson, Andrea&lt;/author&gt;&lt;author&gt;Ice, Gene&lt;/author&gt;&lt;author&gt;Reininger, Ruben&lt;/author&gt;&lt;author&gt;Yates, Brian&lt;/author&gt;&lt;author&gt;McIntyre, Stewart&lt;/author&gt;&lt;/authors&gt;&lt;/contributors&gt;&lt;titles&gt;&lt;title&gt;VESPERS: a beamline for combined XRF and XRD measurements&lt;/title&gt;&lt;secondary-title&gt;AIP Conference Proceedings&lt;/secondary-title&gt;&lt;/titles&gt;&lt;pages&gt;872-874&lt;/pages&gt;&lt;volume&gt;879&lt;/volume&gt;&lt;number&gt;1&lt;/number&gt;&lt;dates&gt;&lt;year&gt;2007&lt;/year&gt;&lt;/dates&gt;&lt;publisher&gt;American Institute of Physics&lt;/publisher&gt;&lt;isbn&gt;0735403732&lt;/isbn&gt;&lt;urls&gt;&lt;/urls&gt;&lt;/record&gt;&lt;/Cite&gt;&lt;/EndNote&gt;</w:instrText>
      </w:r>
      <w:r w:rsidR="008B371A">
        <w:rPr>
          <w:rFonts w:cs="B Nazanin"/>
          <w:sz w:val="22"/>
          <w:szCs w:val="22"/>
        </w:rPr>
        <w:fldChar w:fldCharType="separate"/>
      </w:r>
      <w:r w:rsidR="008B371A">
        <w:rPr>
          <w:rFonts w:cs="B Nazanin"/>
          <w:noProof/>
          <w:sz w:val="22"/>
          <w:szCs w:val="22"/>
        </w:rPr>
        <w:t>[2]</w:t>
      </w:r>
      <w:r w:rsidR="008B371A">
        <w:rPr>
          <w:rFonts w:cs="B Nazanin"/>
          <w:sz w:val="22"/>
          <w:szCs w:val="22"/>
        </w:rPr>
        <w:fldChar w:fldCharType="end"/>
      </w:r>
      <w:r w:rsidRPr="003D09D6">
        <w:rPr>
          <w:rFonts w:cs="B Nazanin"/>
          <w:sz w:val="22"/>
          <w:szCs w:val="22"/>
          <w:rtl/>
        </w:rPr>
        <w:t>،</w:t>
      </w:r>
      <w:r w:rsidRPr="003D09D6">
        <w:rPr>
          <w:rFonts w:cs="B Nazanin"/>
          <w:sz w:val="22"/>
          <w:szCs w:val="22"/>
        </w:rPr>
        <w:t>XRD</w:t>
      </w:r>
      <w:r w:rsidRPr="003D09D6">
        <w:rPr>
          <w:rFonts w:cs="B Nazanin"/>
          <w:sz w:val="22"/>
          <w:szCs w:val="22"/>
          <w:rtl/>
        </w:rPr>
        <w:t xml:space="preserve"> و روش های هسته ای مثل </w:t>
      </w:r>
      <w:r w:rsidRPr="003D09D6">
        <w:rPr>
          <w:rFonts w:cs="B Nazanin"/>
          <w:sz w:val="22"/>
          <w:szCs w:val="22"/>
        </w:rPr>
        <w:t xml:space="preserve">PIXE </w:t>
      </w:r>
      <w:r w:rsidR="009E2B12">
        <w:rPr>
          <w:rFonts w:cs="B Nazanin"/>
          <w:sz w:val="22"/>
          <w:szCs w:val="22"/>
        </w:rPr>
        <w:fldChar w:fldCharType="begin"/>
      </w:r>
      <w:r w:rsidR="009E2B12">
        <w:rPr>
          <w:rFonts w:cs="B Nazanin"/>
          <w:sz w:val="22"/>
          <w:szCs w:val="22"/>
        </w:rPr>
        <w:instrText xml:space="preserve"> ADDIN EN.CITE &lt;EndNote&gt;&lt;Cite&gt;&lt;Author&gt;Ryan&lt;/Author&gt;&lt;Year&gt;2000&lt;/Year&gt;&lt;RecNum&gt;32&lt;/RecNum&gt;&lt;DisplayText&gt;[3]&lt;/DisplayText&gt;&lt;record&gt;&lt;rec-number&gt;32&lt;/rec-number&gt;&lt;foreign-keys&gt;&lt;key app="EN" db-id="zedsz5xfnw25zue0sd9vppagtdp0fappzsae" timestamp="1655051160"&gt;32&lt;/key&gt;&lt;/foreign-keys&gt;&lt;ref-type name="Journal Article"&gt;17&lt;/ref-type&gt;&lt;contributors&gt;&lt;authors&gt;&lt;author&gt;Ryan, CG&lt;/author&gt;&lt;/authors&gt;&lt;/contributors&gt;&lt;titles&gt;&lt;title&gt;Quantitative trace element imaging using PIXE and the nuclear microprobe&lt;/title&gt;&lt;secondary-title&gt;International Journal of Imaging Systems and Technology&lt;/secondary-title&gt;&lt;/titles&gt;&lt;periodical&gt;&lt;full-title&gt;International Journal of Imaging Systems and Technology&lt;/full-title&gt;&lt;/periodical&gt;&lt;pages&gt;219-230&lt;/pages&gt;&lt;volume&gt;11&lt;/volume&gt;&lt;number&gt;4&lt;/number&gt;&lt;dates&gt;&lt;year&gt;2000&lt;/year&gt;&lt;/dates&gt;&lt;isbn&gt;0899-9457&lt;/isbn&gt;&lt;urls&gt;&lt;/urls&gt;&lt;/record&gt;&lt;/Cite&gt;&lt;/EndNote&gt;</w:instrText>
      </w:r>
      <w:r w:rsidR="009E2B12">
        <w:rPr>
          <w:rFonts w:cs="B Nazanin"/>
          <w:sz w:val="22"/>
          <w:szCs w:val="22"/>
        </w:rPr>
        <w:fldChar w:fldCharType="separate"/>
      </w:r>
      <w:r w:rsidR="009E2B12">
        <w:rPr>
          <w:rFonts w:cs="B Nazanin"/>
          <w:noProof/>
          <w:sz w:val="22"/>
          <w:szCs w:val="22"/>
        </w:rPr>
        <w:t>[3]</w:t>
      </w:r>
      <w:r w:rsidR="009E2B12">
        <w:rPr>
          <w:rFonts w:cs="B Nazanin"/>
          <w:sz w:val="22"/>
          <w:szCs w:val="22"/>
        </w:rPr>
        <w:fldChar w:fldCharType="end"/>
      </w:r>
      <w:r w:rsidRPr="003D09D6">
        <w:rPr>
          <w:rFonts w:cs="B Nazanin"/>
          <w:sz w:val="22"/>
          <w:szCs w:val="22"/>
          <w:rtl/>
        </w:rPr>
        <w:t>،</w:t>
      </w:r>
      <w:r w:rsidRPr="003D09D6">
        <w:rPr>
          <w:rFonts w:cs="B Nazanin"/>
          <w:sz w:val="22"/>
          <w:szCs w:val="22"/>
        </w:rPr>
        <w:t>PIGE</w:t>
      </w:r>
      <w:r w:rsidRPr="003D09D6">
        <w:rPr>
          <w:rFonts w:cs="B Nazanin"/>
          <w:sz w:val="22"/>
          <w:szCs w:val="22"/>
          <w:rtl/>
        </w:rPr>
        <w:t xml:space="preserve">   انجام میشود.در این روش ها معمولا با استفاده از تابش الکترون ،پروتون و یون های پرانرژی بر اهداف با ضخامت های مختلف و آشکارسازی فوتون ها و یون های و ذرات دیگر سعی برتشخیص عناصر میشود</w:t>
      </w:r>
      <w:r w:rsidR="009E2B12">
        <w:rPr>
          <w:rFonts w:cs="B Nazanin"/>
          <w:sz w:val="22"/>
          <w:szCs w:val="22"/>
          <w:rtl/>
        </w:rPr>
        <w:fldChar w:fldCharType="begin"/>
      </w:r>
      <w:r w:rsidR="009E2B12">
        <w:rPr>
          <w:rFonts w:cs="B Nazanin"/>
          <w:sz w:val="22"/>
          <w:szCs w:val="22"/>
          <w:rtl/>
        </w:rPr>
        <w:instrText xml:space="preserve"> </w:instrText>
      </w:r>
      <w:r w:rsidR="009E2B12">
        <w:rPr>
          <w:rFonts w:cs="B Nazanin"/>
          <w:sz w:val="22"/>
          <w:szCs w:val="22"/>
        </w:rPr>
        <w:instrText>ADDIN EN.CITE &lt;EndNote&gt;&lt;Cite&gt;&lt;Author&gt;Goud&lt;/Author&gt;&lt;Year&gt;2018&lt;/Year&gt;&lt;RecNum&gt;33&lt;/RecNum&gt;&lt;DisplayText&gt;[1]&lt;/DisplayText&gt;&lt;record&gt;&lt;rec-number&gt;33&lt;/rec-number&gt;&lt;foreign-keys&gt;&lt;key app="EN" db-id="zedsz5xfnw25zue0sd9vppagtdp0fappzsae" timestamp="1655051334"&gt;33&lt;/key</w:instrText>
      </w:r>
      <w:r w:rsidR="009E2B12">
        <w:rPr>
          <w:rFonts w:cs="B Nazanin"/>
          <w:sz w:val="22"/>
          <w:szCs w:val="22"/>
          <w:rtl/>
        </w:rPr>
        <w:instrText>&gt;&lt;/</w:instrText>
      </w:r>
      <w:r w:rsidR="009E2B12">
        <w:rPr>
          <w:rFonts w:cs="B Nazanin"/>
          <w:sz w:val="22"/>
          <w:szCs w:val="22"/>
        </w:rPr>
        <w:instrText>foreign-keys&gt;&lt;ref-type name="Journal Article"&gt;17&lt;/ref-type&gt;&lt;contributors&gt;&lt;authors&gt;&lt;author&gt;Goud, K Yugender&lt;/author&gt;&lt;author&gt;Kailasa, Suresh Kumar&lt;/author&gt;&lt;author&gt;Kumar, Vanish&lt;/author&gt;&lt;author&gt;Tsang, Yiu Fai&lt;/author&gt;&lt;author&gt;Gobi, K Vengatajalabathy&lt;/author&gt;&lt;author&gt;Kim, Ki-Hyun&lt;/author&gt;&lt;/authors&gt;&lt;/contributors&gt;&lt;titles&gt;&lt;title&gt;Progress on nanostructured electrochemical sensors and their recognition elements for detection of mycotoxins: A review&lt;/title&gt;&lt;secondary-title&gt;Biosensors and Bioelectronics&lt;/secondary-title&gt;&lt;/titles&gt;&lt;periodical&gt;&lt;full-title&gt;Biosensors and Bioelectronics&lt;/full-title&gt;&lt;/periodical&gt;&lt;pages&gt;205-222&lt;/pages&gt;&lt;volume&gt;121&lt;/volume&gt;&lt;dates&gt;&lt;year&gt;2018&lt;/year&gt;&lt;/dates&gt;&lt;isbn&gt;0956-5663&lt;/isbn&gt;&lt;urls&gt;&lt;/urls&gt;&lt;/record&gt;&lt;/Cite&gt;&lt;/EndNote&gt;</w:instrText>
      </w:r>
      <w:r w:rsidR="009E2B12">
        <w:rPr>
          <w:rFonts w:cs="B Nazanin"/>
          <w:sz w:val="22"/>
          <w:szCs w:val="22"/>
          <w:rtl/>
        </w:rPr>
        <w:fldChar w:fldCharType="separate"/>
      </w:r>
      <w:r w:rsidR="009E2B12">
        <w:rPr>
          <w:rFonts w:cs="B Nazanin"/>
          <w:noProof/>
          <w:sz w:val="22"/>
          <w:szCs w:val="22"/>
          <w:rtl/>
        </w:rPr>
        <w:t>[1]</w:t>
      </w:r>
      <w:r w:rsidR="009E2B12">
        <w:rPr>
          <w:rFonts w:cs="B Nazanin"/>
          <w:sz w:val="22"/>
          <w:szCs w:val="22"/>
          <w:rtl/>
        </w:rPr>
        <w:fldChar w:fldCharType="end"/>
      </w:r>
      <w:r w:rsidR="009E2B12" w:rsidRPr="003D09D6">
        <w:rPr>
          <w:rFonts w:cs="B Nazanin"/>
          <w:sz w:val="22"/>
          <w:szCs w:val="22"/>
          <w:rtl/>
        </w:rPr>
        <w:t xml:space="preserve"> </w:t>
      </w:r>
      <w:r w:rsidRPr="003D09D6">
        <w:rPr>
          <w:rFonts w:cs="B Nazanin"/>
          <w:sz w:val="22"/>
          <w:szCs w:val="22"/>
          <w:rtl/>
        </w:rPr>
        <w:t>از جمله روشهای نوین تشخیص عناصر استفاده از تابش پروتون ها به اهداف مختلف   واندازگیری طیف انرژی پروتون های برگشتی بعنوان ابزاری برای شناسایی عناصر می</w:t>
      </w:r>
      <w:r>
        <w:rPr>
          <w:rFonts w:cs="B Nazanin"/>
          <w:sz w:val="22"/>
          <w:szCs w:val="22"/>
        </w:rPr>
        <w:t xml:space="preserve"> </w:t>
      </w:r>
      <w:r w:rsidRPr="003D09D6">
        <w:rPr>
          <w:rFonts w:cs="B Nazanin"/>
          <w:sz w:val="22"/>
          <w:szCs w:val="22"/>
          <w:rtl/>
        </w:rPr>
        <w:t>باشد</w:t>
      </w:r>
      <w:r w:rsidR="003C6B0A">
        <w:rPr>
          <w:rFonts w:cs="B Nazanin"/>
          <w:sz w:val="22"/>
          <w:szCs w:val="22"/>
          <w:rtl/>
        </w:rPr>
        <w:fldChar w:fldCharType="begin"/>
      </w:r>
      <w:r w:rsidR="003C6B0A">
        <w:rPr>
          <w:rFonts w:cs="B Nazanin"/>
          <w:sz w:val="22"/>
          <w:szCs w:val="22"/>
          <w:rtl/>
        </w:rPr>
        <w:instrText xml:space="preserve"> </w:instrText>
      </w:r>
      <w:r w:rsidR="003C6B0A">
        <w:rPr>
          <w:rFonts w:cs="B Nazanin"/>
          <w:sz w:val="22"/>
          <w:szCs w:val="22"/>
        </w:rPr>
        <w:instrText>ADDIN EN.CITE &lt;EndNote&gt;&lt;Cite&gt;&lt;Author&gt;Gando&lt;/Author&gt;&lt;Year&gt;2016&lt;/Year&gt;&lt;RecNum&gt;35&lt;/RecNum&gt;&lt;DisplayText&gt;[4]&lt;/DisplayText&gt;&lt;record&gt;&lt;rec-number&gt;35&lt;/rec-number&gt;&lt;foreign-keys&gt;&lt;key app="EN" db-id="zedsz5xfnw25zue0sd9vppagtdp0fappzsae" timestamp="1655052683"&gt;35&lt;/key&gt;&lt;/foreign-keys&gt;&lt;ref-type name="Journal Article"&gt;17&lt;/ref-type&gt;&lt;contributors&gt;&lt;authors&gt;&lt;author&gt;Gando, Azusa&lt;/author&gt;&lt;author&gt;Gando, Y&lt;/author&gt;&lt;author&gt;Hachiya, T&lt;/author&gt;&lt;author&gt;Hayashi, A&lt;/author&gt;&lt;author&gt;Hayashida, S&lt;/author&gt;&lt;author&gt;Ikeda, H&lt;/author&gt;&lt;author</w:instrText>
      </w:r>
      <w:r w:rsidR="003C6B0A">
        <w:rPr>
          <w:rFonts w:cs="B Nazanin"/>
          <w:sz w:val="22"/>
          <w:szCs w:val="22"/>
          <w:rtl/>
        </w:rPr>
        <w:instrText>&gt;</w:instrText>
      </w:r>
      <w:r w:rsidR="003C6B0A">
        <w:rPr>
          <w:rFonts w:cs="B Nazanin"/>
          <w:sz w:val="22"/>
          <w:szCs w:val="22"/>
        </w:rPr>
        <w:instrText>Inoue, K&lt;/author&gt;&lt;author&gt;Ishidoshiro, K&lt;/author&gt;&lt;author&gt;Karino, Y&lt;/author&gt;&lt;author&gt;Koga, M&lt;/author&gt;&lt;/authors&gt;&lt;/contributors&gt;&lt;titles&gt;&lt;title&gt;Search for Majorana neutrinos near the inverted mass hierarchy region with KamLAND-Zen&lt;/title&gt;&lt;secondary-title&gt;Physical review letters&lt;/secondary-title&gt;&lt;/titles&gt;&lt;periodical&gt;&lt;full-title&gt;Physical review letters&lt;/full-title&gt;&lt;/periodical&gt;&lt;pages&gt;082503&lt;/pages&gt;&lt;volume&gt;117&lt;/volume&gt;&lt;number&gt;8&lt;/number&gt;&lt;dates&gt;&lt;year&gt;2016&lt;/year&gt;&lt;/dates&gt;&lt;urls&gt;&lt;/urls&gt;&lt;/record&gt;&lt;/Cite&gt;&lt;/EndNote&gt;</w:instrText>
      </w:r>
      <w:r w:rsidR="003C6B0A">
        <w:rPr>
          <w:rFonts w:cs="B Nazanin"/>
          <w:sz w:val="22"/>
          <w:szCs w:val="22"/>
          <w:rtl/>
        </w:rPr>
        <w:fldChar w:fldCharType="separate"/>
      </w:r>
      <w:r w:rsidR="003C6B0A">
        <w:rPr>
          <w:rFonts w:cs="B Nazanin"/>
          <w:noProof/>
          <w:sz w:val="22"/>
          <w:szCs w:val="22"/>
          <w:rtl/>
        </w:rPr>
        <w:t>[4]</w:t>
      </w:r>
      <w:r w:rsidR="003C6B0A">
        <w:rPr>
          <w:rFonts w:cs="B Nazanin"/>
          <w:sz w:val="22"/>
          <w:szCs w:val="22"/>
          <w:rtl/>
        </w:rPr>
        <w:fldChar w:fldCharType="end"/>
      </w:r>
      <w:r w:rsidR="009E2B12">
        <w:rPr>
          <w:rFonts w:cs="B Nazanin" w:hint="cs"/>
          <w:sz w:val="22"/>
          <w:szCs w:val="22"/>
          <w:rtl/>
        </w:rPr>
        <w:t>.</w:t>
      </w:r>
      <w:r w:rsidRPr="003D09D6">
        <w:rPr>
          <w:rFonts w:cs="B Nazanin" w:hint="cs"/>
          <w:sz w:val="22"/>
          <w:szCs w:val="22"/>
          <w:rtl/>
        </w:rPr>
        <w:t xml:space="preserve"> </w:t>
      </w:r>
      <w:r w:rsidRPr="003D09D6">
        <w:rPr>
          <w:rFonts w:cs="B Nazanin"/>
          <w:sz w:val="22"/>
          <w:szCs w:val="22"/>
          <w:rtl/>
        </w:rPr>
        <w:t xml:space="preserve">این روش توسط </w:t>
      </w:r>
      <w:r w:rsidRPr="003D09D6">
        <w:rPr>
          <w:rFonts w:cs="B Nazanin"/>
          <w:sz w:val="22"/>
          <w:szCs w:val="22"/>
        </w:rPr>
        <w:t xml:space="preserve">Mayer </w:t>
      </w:r>
      <w:r w:rsidRPr="003D09D6">
        <w:rPr>
          <w:rFonts w:cs="B Nazanin" w:hint="cs"/>
          <w:sz w:val="22"/>
          <w:szCs w:val="22"/>
          <w:rtl/>
        </w:rPr>
        <w:t xml:space="preserve"> و همکاران در سال 1965</w:t>
      </w:r>
      <w:r w:rsidRPr="003D09D6">
        <w:rPr>
          <w:rFonts w:cs="B Nazanin"/>
          <w:sz w:val="22"/>
          <w:szCs w:val="22"/>
          <w:rtl/>
        </w:rPr>
        <w:t xml:space="preserve"> معرفی </w:t>
      </w:r>
      <w:r w:rsidRPr="003D09D6">
        <w:rPr>
          <w:rFonts w:cs="B Nazanin" w:hint="cs"/>
          <w:sz w:val="22"/>
          <w:szCs w:val="22"/>
          <w:rtl/>
        </w:rPr>
        <w:t xml:space="preserve"> </w:t>
      </w:r>
      <w:r w:rsidRPr="003D09D6">
        <w:rPr>
          <w:rFonts w:cs="B Nazanin"/>
          <w:sz w:val="22"/>
          <w:szCs w:val="22"/>
          <w:rtl/>
        </w:rPr>
        <w:t>شده است</w:t>
      </w:r>
      <w:r w:rsidR="003C6B0A">
        <w:rPr>
          <w:rFonts w:cs="B Nazanin"/>
          <w:sz w:val="22"/>
          <w:szCs w:val="22"/>
          <w:rtl/>
        </w:rPr>
        <w:fldChar w:fldCharType="begin"/>
      </w:r>
      <w:r w:rsidR="003C6B0A">
        <w:rPr>
          <w:rFonts w:cs="B Nazanin"/>
          <w:sz w:val="22"/>
          <w:szCs w:val="22"/>
          <w:rtl/>
        </w:rPr>
        <w:instrText xml:space="preserve"> </w:instrText>
      </w:r>
      <w:r w:rsidR="003C6B0A">
        <w:rPr>
          <w:rFonts w:cs="B Nazanin"/>
          <w:sz w:val="22"/>
          <w:szCs w:val="22"/>
        </w:rPr>
        <w:instrText>ADDIN EN.CITE &lt;EndNote&gt;&lt;Cite&gt;&lt;Author&gt;Mayer&lt;/Author&gt;&lt;Year&gt;1968&lt;/Year&gt;&lt;RecNum&gt;37&lt;/RecNum&gt;&lt;DisplayText&gt;[5]&lt;/DisplayText&gt;&lt;record&gt;&lt;rec-number&gt;37&lt;/rec-number&gt;&lt;foreign-keys&gt;&lt;key app="EN" db-id="zedsz5xfnw25zue0sd9vppagtdp0fappzsae" timestamp="1655052854"&gt;37&lt;/key&gt;&lt;/foreign-keys&gt;&lt;ref-type name="Journal Article"&gt;17&lt;/ref-type&gt;&lt;contributors&gt;&lt;authors&gt;&lt;author&gt;Mayer, Ji W&lt;/author&gt;&lt;author&gt;Eriksson, L&lt;/author&gt;&lt;author&gt;Picraux, ST&lt;/author&gt;&lt;author&gt;Davies, JA&lt;/author&gt;&lt;/authors&gt;&lt;/contributors&gt;&lt;titles&gt;&lt;title&gt;Ion implantation of silicon and germanium at room temperature. Analysis by means of 1.0-MeV helium ion scattering&lt;/title&gt;&lt;secondary-title&gt;Canadian Journal of Physics&lt;/secondary-title&gt;&lt;/titles&gt;&lt;periodical&gt;&lt;full-title&gt;Canadian Journal of Physics&lt;/full-title&gt;&lt;/periodical&gt;&lt;pages&gt;663-673&lt;/pages&gt;&lt;volume&gt;46&lt;/volume&gt;&lt;number&gt;6&lt;/number&gt;&lt;dates&gt;&lt;year&gt;1968&lt;/year&gt;&lt;/dates&gt;&lt;isbn&gt;0008-4204&lt;/isbn&gt;&lt;urls&gt;&lt;/urls&gt;&lt;/record&gt;&lt;/Cite&gt;&lt;/EndNote&gt;</w:instrText>
      </w:r>
      <w:r w:rsidR="003C6B0A">
        <w:rPr>
          <w:rFonts w:cs="B Nazanin"/>
          <w:sz w:val="22"/>
          <w:szCs w:val="22"/>
          <w:rtl/>
        </w:rPr>
        <w:fldChar w:fldCharType="separate"/>
      </w:r>
      <w:r w:rsidR="003C6B0A">
        <w:rPr>
          <w:rFonts w:cs="B Nazanin"/>
          <w:noProof/>
          <w:sz w:val="22"/>
          <w:szCs w:val="22"/>
          <w:rtl/>
        </w:rPr>
        <w:t>[5]</w:t>
      </w:r>
      <w:r w:rsidR="003C6B0A">
        <w:rPr>
          <w:rFonts w:cs="B Nazanin"/>
          <w:sz w:val="22"/>
          <w:szCs w:val="22"/>
          <w:rtl/>
        </w:rPr>
        <w:fldChar w:fldCharType="end"/>
      </w:r>
      <w:r w:rsidR="003C6B0A">
        <w:rPr>
          <w:rFonts w:cs="B Nazanin" w:hint="cs"/>
          <w:sz w:val="22"/>
          <w:szCs w:val="22"/>
          <w:rtl/>
        </w:rPr>
        <w:t>.</w:t>
      </w:r>
      <w:r w:rsidRPr="003D09D6">
        <w:rPr>
          <w:rFonts w:cs="B Nazanin"/>
          <w:sz w:val="22"/>
          <w:szCs w:val="22"/>
          <w:rtl/>
        </w:rPr>
        <w:t xml:space="preserve">ضخامت وجنس هدف،انرژی وزاویه تابش پروتون و عوامل محیطی بر طیف انرژی پروتون های برگشتی موثر است.در این تحقیق سعی میشود که با استفاده از کد مونت کارلو </w:t>
      </w:r>
      <w:r w:rsidRPr="003D09D6">
        <w:rPr>
          <w:rFonts w:cs="B Nazanin"/>
          <w:sz w:val="22"/>
          <w:szCs w:val="22"/>
        </w:rPr>
        <w:t>MCNP</w:t>
      </w:r>
      <w:r w:rsidRPr="003D09D6">
        <w:rPr>
          <w:rFonts w:cs="B Nazanin"/>
          <w:sz w:val="22"/>
          <w:szCs w:val="22"/>
          <w:rtl/>
        </w:rPr>
        <w:t xml:space="preserve"> که یک کد هسته ای اتمی است</w:t>
      </w:r>
      <w:r w:rsidR="003C6B0A">
        <w:rPr>
          <w:rFonts w:cs="B Nazanin"/>
          <w:sz w:val="22"/>
          <w:szCs w:val="22"/>
          <w:rtl/>
        </w:rPr>
        <w:fldChar w:fldCharType="begin"/>
      </w:r>
      <w:r w:rsidR="003C6B0A">
        <w:rPr>
          <w:rFonts w:cs="B Nazanin"/>
          <w:sz w:val="22"/>
          <w:szCs w:val="22"/>
          <w:rtl/>
        </w:rPr>
        <w:instrText xml:space="preserve"> </w:instrText>
      </w:r>
      <w:r w:rsidR="003C6B0A">
        <w:rPr>
          <w:rFonts w:cs="B Nazanin"/>
          <w:sz w:val="22"/>
          <w:szCs w:val="22"/>
        </w:rPr>
        <w:instrText>ADDIN EN.CITE &lt;EndNote&gt;&lt;Cite&gt;&lt;Author&gt;Briesmeister&lt;/Author&gt;&lt;Year&gt;2000&lt;/Year&gt;&lt;RecNum&gt;38&lt;/RecNum&gt;&lt;DisplayText&gt;[6]&lt;/DisplayText&gt;&lt;record&gt;&lt;rec-number&gt;38&lt;/rec-number&gt;&lt;foreign-keys&gt;&lt;key app="EN" db-id="zedsz5xfnw25zue0sd9vppagtdp0fappzsae" timestamp="1655052923"</w:instrText>
      </w:r>
      <w:r w:rsidR="003C6B0A">
        <w:rPr>
          <w:rFonts w:cs="B Nazanin"/>
          <w:sz w:val="22"/>
          <w:szCs w:val="22"/>
          <w:rtl/>
        </w:rPr>
        <w:instrText>&gt;38&lt;/</w:instrText>
      </w:r>
      <w:r w:rsidR="003C6B0A">
        <w:rPr>
          <w:rFonts w:cs="B Nazanin"/>
          <w:sz w:val="22"/>
          <w:szCs w:val="22"/>
        </w:rPr>
        <w:instrText>key&gt;&lt;/foreign-keys&gt;&lt;ref-type name="Journal Article"&gt;17&lt;/ref-type&gt;&lt;contributors&gt;&lt;authors&gt;&lt;author&gt;Briesmeister, Judith F&lt;/author&gt;&lt;/authors&gt;&lt;/contributors&gt;&lt;titles&gt;&lt;title&gt;MCNPTM-A general Monte Carlo N-particle transport code&lt;/title&gt;&lt;secondary-title&gt;Version 4C, LA-13709-M, Los Alamos National Laboratory&lt;/secondary-title&gt;&lt;/titles&gt;&lt;periodical&gt;&lt;full-title&gt;Version 4C, LA-13709-M, Los Alamos National Laboratory&lt;/full-title&gt;&lt;/periodical&gt;&lt;volume&gt;2&lt;/volume&gt;&lt;dates&gt;&lt;year&gt;2000&lt;/year&gt;&lt;/dates&gt;&lt;urls&gt;&lt;/urls&gt;&lt;/record&gt;&lt;/Cite&gt;&lt;/EndNote&gt;</w:instrText>
      </w:r>
      <w:r w:rsidR="003C6B0A">
        <w:rPr>
          <w:rFonts w:cs="B Nazanin"/>
          <w:sz w:val="22"/>
          <w:szCs w:val="22"/>
          <w:rtl/>
        </w:rPr>
        <w:fldChar w:fldCharType="separate"/>
      </w:r>
      <w:r w:rsidR="003C6B0A">
        <w:rPr>
          <w:rFonts w:cs="B Nazanin"/>
          <w:noProof/>
          <w:sz w:val="22"/>
          <w:szCs w:val="22"/>
          <w:rtl/>
        </w:rPr>
        <w:t>[6]</w:t>
      </w:r>
      <w:r w:rsidR="003C6B0A">
        <w:rPr>
          <w:rFonts w:cs="B Nazanin"/>
          <w:sz w:val="22"/>
          <w:szCs w:val="22"/>
          <w:rtl/>
        </w:rPr>
        <w:fldChar w:fldCharType="end"/>
      </w:r>
      <w:r w:rsidRPr="003D09D6">
        <w:rPr>
          <w:rFonts w:cs="B Nazanin"/>
          <w:sz w:val="22"/>
          <w:szCs w:val="22"/>
          <w:rtl/>
        </w:rPr>
        <w:t xml:space="preserve"> ،  امکان تشخیص عناصر بروش </w:t>
      </w:r>
      <w:r w:rsidRPr="003D09D6">
        <w:rPr>
          <w:rFonts w:cs="B Nazanin"/>
          <w:sz w:val="22"/>
          <w:szCs w:val="22"/>
        </w:rPr>
        <w:t>RBS</w:t>
      </w:r>
      <w:r w:rsidRPr="003D09D6">
        <w:rPr>
          <w:rFonts w:cs="B Nazanin"/>
          <w:sz w:val="22"/>
          <w:szCs w:val="22"/>
          <w:rtl/>
        </w:rPr>
        <w:t xml:space="preserve"> بررسی شود. جزئیات روش و چگونگی انجام کار در ادامه توضیح داده خواهد شد.</w:t>
      </w:r>
    </w:p>
    <w:p w14:paraId="11610609" w14:textId="77777777" w:rsidR="00E92609" w:rsidRPr="00112689" w:rsidRDefault="00E92609" w:rsidP="00E92609">
      <w:pPr>
        <w:jc w:val="lowKashida"/>
        <w:rPr>
          <w:rFonts w:cs="B Nazanin"/>
          <w:sz w:val="22"/>
          <w:szCs w:val="22"/>
          <w:rtl/>
        </w:rPr>
      </w:pPr>
    </w:p>
    <w:p w14:paraId="52313786" w14:textId="77777777" w:rsidR="00E92609" w:rsidRPr="00112689" w:rsidRDefault="00E92609" w:rsidP="00E92609">
      <w:pPr>
        <w:jc w:val="lowKashida"/>
        <w:rPr>
          <w:rFonts w:cs="B Nazanin"/>
          <w:b/>
          <w:bCs/>
          <w:sz w:val="22"/>
          <w:szCs w:val="22"/>
          <w:rtl/>
        </w:rPr>
      </w:pPr>
      <w:r w:rsidRPr="00112689">
        <w:rPr>
          <w:rFonts w:cs="B Nazanin" w:hint="cs"/>
          <w:b/>
          <w:bCs/>
          <w:sz w:val="22"/>
          <w:szCs w:val="22"/>
          <w:rtl/>
        </w:rPr>
        <w:t>بدنه اصلی مقالات</w:t>
      </w:r>
    </w:p>
    <w:p w14:paraId="35465B42" w14:textId="2BA140A7" w:rsidR="003D09D6" w:rsidRDefault="003D09D6" w:rsidP="003D09D6">
      <w:pPr>
        <w:ind w:firstLine="284"/>
        <w:jc w:val="lowKashida"/>
        <w:rPr>
          <w:rFonts w:cs="B Nazanin"/>
          <w:sz w:val="22"/>
          <w:szCs w:val="22"/>
        </w:rPr>
      </w:pPr>
      <w:r w:rsidRPr="003D09D6">
        <w:rPr>
          <w:rFonts w:cs="B Nazanin"/>
          <w:sz w:val="22"/>
          <w:szCs w:val="22"/>
          <w:rtl/>
        </w:rPr>
        <w:lastRenderedPageBreak/>
        <w:t>یک پرتوی پروتون با انرژی  متغییر</w:t>
      </w:r>
      <w:r>
        <w:rPr>
          <w:rFonts w:cs="B Nazanin"/>
          <w:sz w:val="22"/>
          <w:szCs w:val="22"/>
          <w:rtl/>
        </w:rPr>
        <w:t xml:space="preserve"> بر یک هدف از جنس</w:t>
      </w:r>
      <w:r w:rsidRPr="003D09D6">
        <w:rPr>
          <w:rFonts w:cs="B Nazanin"/>
          <w:sz w:val="22"/>
          <w:szCs w:val="22"/>
          <w:rtl/>
        </w:rPr>
        <w:t xml:space="preserve"> و ضخامت های  مختلف تابیده میشود. با یک آشکارساز پروتون مطابق شکل</w:t>
      </w:r>
      <w:r w:rsidRPr="003D09D6">
        <w:rPr>
          <w:rFonts w:cs="B Nazanin"/>
          <w:sz w:val="22"/>
          <w:szCs w:val="22"/>
        </w:rPr>
        <w:t xml:space="preserve"> 1</w:t>
      </w:r>
      <w:r w:rsidRPr="003D09D6">
        <w:rPr>
          <w:rFonts w:cs="B Nazanin"/>
          <w:sz w:val="22"/>
          <w:szCs w:val="22"/>
          <w:rtl/>
        </w:rPr>
        <w:t xml:space="preserve"> سعی میشود که پروتون های برگشتی محاسبه و طیف انرژی آن ها اندازه گیری  شود.مطابق شکل</w:t>
      </w:r>
      <w:r w:rsidRPr="003D09D6">
        <w:rPr>
          <w:rFonts w:cs="B Nazanin"/>
          <w:sz w:val="22"/>
          <w:szCs w:val="22"/>
        </w:rPr>
        <w:t>1</w:t>
      </w:r>
      <w:r w:rsidRPr="003D09D6">
        <w:rPr>
          <w:rFonts w:cs="B Nazanin"/>
          <w:sz w:val="22"/>
          <w:szCs w:val="22"/>
          <w:rtl/>
        </w:rPr>
        <w:t xml:space="preserve"> هندسه دستگاه از4 </w:t>
      </w:r>
      <w:r w:rsidRPr="003D09D6">
        <w:rPr>
          <w:rFonts w:cs="B Nazanin"/>
          <w:sz w:val="22"/>
          <w:szCs w:val="22"/>
        </w:rPr>
        <w:t xml:space="preserve"> </w:t>
      </w:r>
      <w:r w:rsidRPr="003D09D6">
        <w:rPr>
          <w:rFonts w:cs="B Nazanin"/>
          <w:sz w:val="22"/>
          <w:szCs w:val="22"/>
          <w:rtl/>
        </w:rPr>
        <w:t xml:space="preserve">سلول ساخته شده است.سلول اول مربوط به هدف است.سلول دوم مربوط به آشکارساز و سلول سوم مربوط به محیط آشکارساز است که از جنس هوا در نظر گرفته می شود.بیرونی ترین سلول خلا در نظر گرفته میشود که ذرات در این محیط ردیابی نمیشوند. </w:t>
      </w:r>
    </w:p>
    <w:p w14:paraId="0B83F0C5" w14:textId="643A18CA" w:rsidR="00E92609" w:rsidRPr="00112689" w:rsidRDefault="00E12D55" w:rsidP="00E12D55">
      <w:pPr>
        <w:ind w:firstLine="284"/>
        <w:jc w:val="lowKashida"/>
        <w:rPr>
          <w:rFonts w:cs="B Nazanin"/>
          <w:sz w:val="22"/>
          <w:szCs w:val="22"/>
          <w:rtl/>
        </w:rPr>
      </w:pPr>
      <w:r w:rsidRPr="00E12D55">
        <w:rPr>
          <w:rFonts w:eastAsia="Calibri" w:cs="B Zar"/>
          <w:noProof/>
          <w:sz w:val="28"/>
          <w:szCs w:val="28"/>
          <w:lang w:bidi="ar-SA"/>
        </w:rPr>
        <w:drawing>
          <wp:anchor distT="0" distB="0" distL="114300" distR="114300" simplePos="0" relativeHeight="251658240" behindDoc="0" locked="0" layoutInCell="1" allowOverlap="1" wp14:anchorId="2EA3D2FD" wp14:editId="0E756C18">
            <wp:simplePos x="0" y="0"/>
            <wp:positionH relativeFrom="column">
              <wp:posOffset>-3810</wp:posOffset>
            </wp:positionH>
            <wp:positionV relativeFrom="paragraph">
              <wp:posOffset>213995</wp:posOffset>
            </wp:positionV>
            <wp:extent cx="2915285" cy="2514317"/>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5285" cy="2514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044A5" w14:textId="77777777" w:rsidR="00E12D55" w:rsidRDefault="00E12D55" w:rsidP="00E12D55">
      <w:pPr>
        <w:jc w:val="center"/>
        <w:rPr>
          <w:rFonts w:cs="B Nazanin"/>
          <w:sz w:val="20"/>
          <w:szCs w:val="20"/>
        </w:rPr>
      </w:pPr>
    </w:p>
    <w:p w14:paraId="48E7840C" w14:textId="7322C298" w:rsidR="00E12D55" w:rsidRPr="00E12D55" w:rsidRDefault="00E12D55" w:rsidP="00E12D55">
      <w:pPr>
        <w:jc w:val="center"/>
        <w:rPr>
          <w:rFonts w:cs="B Nazanin"/>
          <w:sz w:val="20"/>
          <w:szCs w:val="20"/>
        </w:rPr>
      </w:pPr>
      <w:r w:rsidRPr="00E12D55">
        <w:rPr>
          <w:rFonts w:cs="B Nazanin"/>
          <w:sz w:val="20"/>
          <w:szCs w:val="20"/>
          <w:rtl/>
        </w:rPr>
        <w:t xml:space="preserve">شکل 1: هندسه دستگاه </w:t>
      </w:r>
      <w:r w:rsidRPr="00E12D55">
        <w:rPr>
          <w:rFonts w:cs="B Nazanin"/>
          <w:sz w:val="20"/>
          <w:szCs w:val="20"/>
        </w:rPr>
        <w:t>RBS</w:t>
      </w:r>
    </w:p>
    <w:p w14:paraId="03E05356" w14:textId="6DD5E312" w:rsidR="00E12D55" w:rsidRDefault="00E12D55" w:rsidP="00E92609">
      <w:pPr>
        <w:jc w:val="lowKashida"/>
        <w:rPr>
          <w:rFonts w:cs="B Nazanin"/>
          <w:b/>
          <w:bCs/>
          <w:sz w:val="22"/>
          <w:szCs w:val="22"/>
        </w:rPr>
      </w:pPr>
    </w:p>
    <w:p w14:paraId="423B8F4C" w14:textId="68F23D35" w:rsidR="00E12D55" w:rsidRDefault="00E12D55" w:rsidP="00E12D55">
      <w:pPr>
        <w:ind w:firstLine="284"/>
        <w:jc w:val="lowKashida"/>
        <w:rPr>
          <w:rFonts w:cs="B Nazanin"/>
          <w:sz w:val="22"/>
          <w:szCs w:val="22"/>
        </w:rPr>
      </w:pPr>
      <w:r w:rsidRPr="00E12D55">
        <w:rPr>
          <w:rFonts w:cs="B Nazanin"/>
          <w:sz w:val="22"/>
          <w:szCs w:val="22"/>
          <w:rtl/>
        </w:rPr>
        <w:t>معمولا</w:t>
      </w:r>
      <w:r w:rsidRPr="00E12D55">
        <w:rPr>
          <w:rFonts w:cs="B Nazanin"/>
          <w:i/>
          <w:iCs/>
          <w:sz w:val="22"/>
          <w:szCs w:val="22"/>
          <w:rtl/>
        </w:rPr>
        <w:t xml:space="preserve"> </w:t>
      </w:r>
      <w:r w:rsidRPr="00E12D55">
        <w:rPr>
          <w:rFonts w:cs="B Nazanin"/>
          <w:sz w:val="22"/>
          <w:szCs w:val="22"/>
          <w:rtl/>
        </w:rPr>
        <w:t xml:space="preserve">علاوه بر تعریف سلول ها و سطوح در کارت ورودی کد </w:t>
      </w:r>
      <w:r w:rsidRPr="00E12D55">
        <w:rPr>
          <w:rFonts w:cs="B Nazanin"/>
          <w:sz w:val="22"/>
          <w:szCs w:val="22"/>
        </w:rPr>
        <w:t>MCNP</w:t>
      </w:r>
      <w:r w:rsidRPr="00E12D55">
        <w:rPr>
          <w:rFonts w:cs="B Nazanin"/>
          <w:sz w:val="22"/>
          <w:szCs w:val="22"/>
          <w:rtl/>
        </w:rPr>
        <w:t xml:space="preserve"> اطلاعات مواد بکار رفته و اطلاعات مربوط به چشمه و نحوه استخراج داده ها نیز در کارت داده های کد </w:t>
      </w:r>
      <w:r w:rsidRPr="00E12D55">
        <w:rPr>
          <w:rFonts w:cs="B Nazanin"/>
          <w:sz w:val="22"/>
          <w:szCs w:val="22"/>
        </w:rPr>
        <w:t>MCNP</w:t>
      </w:r>
      <w:r w:rsidRPr="00E12D55">
        <w:rPr>
          <w:rFonts w:cs="B Nazanin"/>
          <w:sz w:val="22"/>
          <w:szCs w:val="22"/>
          <w:rtl/>
        </w:rPr>
        <w:t xml:space="preserve"> نوشته میشود.چشمه پروتون یک چشمه نقطه ای است که بصورت عمود بر سطح هدف تابیده میشود.اطلاحات مربوط به عناصر مورد تابش قرار داده شده نیز در </w:t>
      </w:r>
      <w:r w:rsidRPr="00E12D55">
        <w:rPr>
          <w:rFonts w:cs="B Nazanin"/>
          <w:sz w:val="22"/>
          <w:szCs w:val="22"/>
        </w:rPr>
        <w:t xml:space="preserve"> </w:t>
      </w:r>
      <w:r w:rsidRPr="00E12D55">
        <w:rPr>
          <w:rFonts w:cs="B Nazanin"/>
          <w:sz w:val="22"/>
          <w:szCs w:val="22"/>
          <w:rtl/>
        </w:rPr>
        <w:t xml:space="preserve"> کد تاثیر داده شده است. با استفاده از تالی </w:t>
      </w:r>
      <w:r w:rsidRPr="00E12D55">
        <w:rPr>
          <w:rFonts w:cs="B Nazanin"/>
          <w:sz w:val="22"/>
          <w:szCs w:val="22"/>
        </w:rPr>
        <w:t>F</w:t>
      </w:r>
      <w:r w:rsidRPr="00E12D55">
        <w:rPr>
          <w:rFonts w:cs="B Nazanin"/>
          <w:sz w:val="22"/>
          <w:szCs w:val="22"/>
          <w:vertAlign w:val="subscript"/>
        </w:rPr>
        <w:t xml:space="preserve">2 </w:t>
      </w:r>
      <w:r w:rsidRPr="00E12D55">
        <w:rPr>
          <w:rFonts w:cs="B Nazanin"/>
          <w:sz w:val="22"/>
          <w:szCs w:val="22"/>
          <w:vertAlign w:val="subscript"/>
          <w:rtl/>
        </w:rPr>
        <w:t xml:space="preserve">  </w:t>
      </w:r>
      <w:r w:rsidRPr="00E12D55">
        <w:rPr>
          <w:rFonts w:cs="B Nazanin"/>
          <w:sz w:val="22"/>
          <w:szCs w:val="22"/>
          <w:rtl/>
        </w:rPr>
        <w:t>طیف انرژی پروتون های برگشتی از هدف محاسبه میشود.تعداد ذرات برای شبیه سازی 10</w:t>
      </w:r>
      <w:r w:rsidRPr="00E12D55">
        <w:rPr>
          <w:rFonts w:cs="B Nazanin"/>
          <w:sz w:val="22"/>
          <w:szCs w:val="22"/>
          <w:vertAlign w:val="superscript"/>
          <w:rtl/>
        </w:rPr>
        <w:t>8</w:t>
      </w:r>
      <w:r w:rsidRPr="00E12D55">
        <w:rPr>
          <w:rFonts w:cs="B Nazanin"/>
          <w:sz w:val="22"/>
          <w:szCs w:val="22"/>
          <w:rtl/>
        </w:rPr>
        <w:t xml:space="preserve"> ذره در نظر گرفته میشود.طوری که خط زیر </w:t>
      </w:r>
      <w:r w:rsidRPr="00E12D55">
        <w:rPr>
          <w:rFonts w:cs="B Nazanin"/>
          <w:sz w:val="22"/>
          <w:szCs w:val="22"/>
          <w:rtl/>
        </w:rPr>
        <w:lastRenderedPageBreak/>
        <w:t xml:space="preserve">یک درصد باشد.کد </w:t>
      </w:r>
      <w:r w:rsidRPr="00E12D55">
        <w:rPr>
          <w:rFonts w:cs="B Nazanin"/>
          <w:sz w:val="22"/>
          <w:szCs w:val="22"/>
        </w:rPr>
        <w:t xml:space="preserve">MCNP </w:t>
      </w:r>
      <w:r w:rsidRPr="00E12D55">
        <w:rPr>
          <w:rFonts w:cs="B Nazanin"/>
          <w:sz w:val="22"/>
          <w:szCs w:val="22"/>
          <w:rtl/>
        </w:rPr>
        <w:t xml:space="preserve">با یک سیستم کامپیوتری  دارای ویندوز 10 و </w:t>
      </w:r>
      <w:proofErr w:type="spellStart"/>
      <w:r w:rsidRPr="004A22AC">
        <w:rPr>
          <w:rFonts w:cs="B Nazanin"/>
          <w:sz w:val="22"/>
          <w:szCs w:val="22"/>
        </w:rPr>
        <w:t>cpu</w:t>
      </w:r>
      <w:proofErr w:type="spellEnd"/>
      <w:r w:rsidRPr="004A22AC">
        <w:rPr>
          <w:rFonts w:cs="B Nazanin"/>
          <w:sz w:val="22"/>
          <w:szCs w:val="22"/>
        </w:rPr>
        <w:t xml:space="preserve"> 2.4 GHz</w:t>
      </w:r>
      <w:r w:rsidRPr="00E12D55">
        <w:rPr>
          <w:rFonts w:cs="B Nazanin"/>
          <w:sz w:val="22"/>
          <w:szCs w:val="22"/>
        </w:rPr>
        <w:t xml:space="preserve"> </w:t>
      </w:r>
      <w:r w:rsidRPr="00E12D55">
        <w:rPr>
          <w:rFonts w:cs="B Nazanin"/>
          <w:sz w:val="22"/>
          <w:szCs w:val="22"/>
          <w:rtl/>
        </w:rPr>
        <w:t xml:space="preserve"> و رم </w:t>
      </w:r>
      <w:r w:rsidRPr="00E12D55">
        <w:rPr>
          <w:rFonts w:cs="B Nazanin"/>
          <w:sz w:val="22"/>
          <w:szCs w:val="22"/>
        </w:rPr>
        <w:t>GB</w:t>
      </w:r>
      <w:r w:rsidRPr="00E12D55">
        <w:rPr>
          <w:rFonts w:cs="B Nazanin"/>
          <w:sz w:val="22"/>
          <w:szCs w:val="22"/>
          <w:rtl/>
        </w:rPr>
        <w:t>2.3</w:t>
      </w:r>
      <w:r w:rsidRPr="00E12D55">
        <w:rPr>
          <w:rFonts w:cs="B Nazanin"/>
          <w:sz w:val="22"/>
          <w:szCs w:val="22"/>
        </w:rPr>
        <w:t xml:space="preserve"> </w:t>
      </w:r>
      <w:r w:rsidRPr="00E12D55">
        <w:rPr>
          <w:rFonts w:cs="B Nazanin"/>
          <w:sz w:val="22"/>
          <w:szCs w:val="22"/>
          <w:rtl/>
        </w:rPr>
        <w:t>اجرا شده است.</w:t>
      </w:r>
    </w:p>
    <w:p w14:paraId="302308ED" w14:textId="1636A206" w:rsidR="00E12D55" w:rsidRDefault="00E12D55" w:rsidP="00E12D55">
      <w:pPr>
        <w:jc w:val="lowKashida"/>
        <w:rPr>
          <w:rFonts w:cs="B Nazanin"/>
          <w:sz w:val="22"/>
          <w:szCs w:val="22"/>
        </w:rPr>
      </w:pPr>
    </w:p>
    <w:p w14:paraId="48F27FA5" w14:textId="2BF204ED" w:rsidR="00E12D55" w:rsidRDefault="00E12D55" w:rsidP="00E12D55">
      <w:pPr>
        <w:jc w:val="lowKashida"/>
        <w:rPr>
          <w:rFonts w:cs="B Nazanin"/>
          <w:sz w:val="22"/>
          <w:szCs w:val="22"/>
        </w:rPr>
      </w:pPr>
    </w:p>
    <w:p w14:paraId="7EB3B709" w14:textId="06DDFE4E" w:rsidR="00E12D55" w:rsidRPr="00E12D55" w:rsidRDefault="00E12D55" w:rsidP="00E12D55">
      <w:pPr>
        <w:jc w:val="lowKashida"/>
        <w:rPr>
          <w:rFonts w:cs="B Nazanin"/>
          <w:b/>
          <w:bCs/>
          <w:sz w:val="22"/>
          <w:szCs w:val="22"/>
          <w:rtl/>
        </w:rPr>
      </w:pPr>
      <w:r w:rsidRPr="00E12D55">
        <w:rPr>
          <w:rFonts w:cs="B Nazanin" w:hint="cs"/>
          <w:b/>
          <w:bCs/>
          <w:sz w:val="22"/>
          <w:szCs w:val="22"/>
          <w:rtl/>
        </w:rPr>
        <w:t>نتایج</w:t>
      </w:r>
    </w:p>
    <w:p w14:paraId="63D6C4C4" w14:textId="6FA96AC5" w:rsidR="00E12D55" w:rsidRPr="00E12D55" w:rsidRDefault="00520FC6" w:rsidP="00E12D55">
      <w:pPr>
        <w:ind w:firstLine="284"/>
        <w:jc w:val="lowKashida"/>
        <w:rPr>
          <w:rFonts w:cs="B Nazanin"/>
          <w:sz w:val="22"/>
          <w:szCs w:val="22"/>
          <w:rtl/>
        </w:rPr>
      </w:pPr>
      <w:r>
        <w:rPr>
          <w:rFonts w:cs="B Nazanin"/>
          <w:noProof/>
          <w:rtl/>
        </w:rPr>
        <w:object w:dxaOrig="1440" w:dyaOrig="1440" w14:anchorId="0720A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3pt;margin-top:57.3pt;width:207.25pt;height:318.6pt;z-index:251660288;mso-position-horizontal-relative:text;mso-position-vertical-relative:text;mso-width-relative:page;mso-height-relative:page">
            <v:imagedata r:id="rId15" o:title=""/>
            <w10:wrap type="square"/>
          </v:shape>
          <o:OLEObject Type="Embed" ProgID="Origin95.Graph" ShapeID="_x0000_s1027" DrawAspect="Content" ObjectID="_1716720755" r:id="rId16"/>
        </w:object>
      </w:r>
      <w:r w:rsidR="00E12D55" w:rsidRPr="00E12D55">
        <w:rPr>
          <w:rFonts w:cs="B Nazanin"/>
          <w:sz w:val="22"/>
          <w:szCs w:val="22"/>
          <w:rtl/>
        </w:rPr>
        <w:t xml:space="preserve">شکل 2 طیف انرژی پروتون های برگشتی از اهداف مختلف </w:t>
      </w:r>
      <w:proofErr w:type="spellStart"/>
      <w:r w:rsidR="00E12D55" w:rsidRPr="004A22AC">
        <w:rPr>
          <w:rFonts w:cs="B Nazanin"/>
          <w:sz w:val="22"/>
          <w:szCs w:val="22"/>
        </w:rPr>
        <w:t>C,S,P,O,Na,N,F,Cl,Ca</w:t>
      </w:r>
      <w:proofErr w:type="spellEnd"/>
      <w:r w:rsidR="00E12D55" w:rsidRPr="00E12D55">
        <w:rPr>
          <w:rFonts w:cs="B Nazanin"/>
          <w:sz w:val="22"/>
          <w:szCs w:val="22"/>
        </w:rPr>
        <w:t xml:space="preserve"> </w:t>
      </w:r>
      <w:r w:rsidR="00E12D55" w:rsidRPr="00E12D55">
        <w:rPr>
          <w:rFonts w:cs="B Nazanin"/>
          <w:sz w:val="22"/>
          <w:szCs w:val="22"/>
          <w:rtl/>
        </w:rPr>
        <w:t xml:space="preserve"> </w:t>
      </w:r>
      <w:r w:rsidR="00E12D55" w:rsidRPr="004A22AC">
        <w:rPr>
          <w:rFonts w:cs="B Nazanin"/>
          <w:sz w:val="22"/>
          <w:szCs w:val="22"/>
          <w:rtl/>
        </w:rPr>
        <w:t xml:space="preserve">و </w:t>
      </w:r>
      <w:r w:rsidR="00E12D55" w:rsidRPr="004A22AC">
        <w:rPr>
          <w:rFonts w:cs="B Nazanin"/>
          <w:sz w:val="22"/>
          <w:szCs w:val="22"/>
        </w:rPr>
        <w:t xml:space="preserve">B </w:t>
      </w:r>
      <w:r w:rsidR="00E12D55" w:rsidRPr="004A22AC">
        <w:rPr>
          <w:rFonts w:cs="B Nazanin"/>
          <w:sz w:val="22"/>
          <w:szCs w:val="22"/>
          <w:rtl/>
        </w:rPr>
        <w:t>م</w:t>
      </w:r>
      <w:r w:rsidR="00E12D55" w:rsidRPr="00E12D55">
        <w:rPr>
          <w:rFonts w:cs="B Nazanin"/>
          <w:sz w:val="22"/>
          <w:szCs w:val="22"/>
          <w:rtl/>
        </w:rPr>
        <w:t>ورد تابش قرار گرفته شده است را نشان میدهد.</w:t>
      </w:r>
    </w:p>
    <w:p w14:paraId="65EEF884" w14:textId="77777777" w:rsidR="00E12D55" w:rsidRDefault="00E12D55" w:rsidP="00E12D55">
      <w:pPr>
        <w:jc w:val="center"/>
        <w:rPr>
          <w:rFonts w:cs="B Nazanin"/>
          <w:b/>
          <w:bCs/>
          <w:sz w:val="22"/>
          <w:szCs w:val="22"/>
          <w:rtl/>
        </w:rPr>
      </w:pPr>
    </w:p>
    <w:p w14:paraId="3D26D4A8" w14:textId="77777777" w:rsidR="004A22AC" w:rsidRDefault="004A22AC" w:rsidP="00E12D55">
      <w:pPr>
        <w:jc w:val="center"/>
        <w:rPr>
          <w:rFonts w:cs="B Nazanin"/>
          <w:sz w:val="20"/>
          <w:szCs w:val="20"/>
          <w:highlight w:val="yellow"/>
        </w:rPr>
      </w:pPr>
    </w:p>
    <w:p w14:paraId="084077FF" w14:textId="77777777" w:rsidR="004A22AC" w:rsidRDefault="004A22AC" w:rsidP="00E12D55">
      <w:pPr>
        <w:jc w:val="center"/>
        <w:rPr>
          <w:rFonts w:cs="B Nazanin"/>
          <w:sz w:val="20"/>
          <w:szCs w:val="20"/>
          <w:highlight w:val="yellow"/>
        </w:rPr>
      </w:pPr>
    </w:p>
    <w:p w14:paraId="27D6F131" w14:textId="77777777" w:rsidR="004A22AC" w:rsidRDefault="004A22AC" w:rsidP="00E12D55">
      <w:pPr>
        <w:jc w:val="center"/>
        <w:rPr>
          <w:rFonts w:cs="B Nazanin"/>
          <w:sz w:val="20"/>
          <w:szCs w:val="20"/>
          <w:highlight w:val="yellow"/>
        </w:rPr>
      </w:pPr>
    </w:p>
    <w:p w14:paraId="219DF58C" w14:textId="77777777" w:rsidR="004A22AC" w:rsidRDefault="004A22AC" w:rsidP="00E12D55">
      <w:pPr>
        <w:jc w:val="center"/>
        <w:rPr>
          <w:rFonts w:cs="B Nazanin"/>
          <w:sz w:val="20"/>
          <w:szCs w:val="20"/>
          <w:highlight w:val="yellow"/>
        </w:rPr>
      </w:pPr>
    </w:p>
    <w:p w14:paraId="7CD2FE61" w14:textId="77777777" w:rsidR="004A22AC" w:rsidRDefault="004A22AC" w:rsidP="00E12D55">
      <w:pPr>
        <w:jc w:val="center"/>
        <w:rPr>
          <w:rFonts w:cs="B Nazanin"/>
          <w:sz w:val="20"/>
          <w:szCs w:val="20"/>
          <w:highlight w:val="yellow"/>
        </w:rPr>
      </w:pPr>
    </w:p>
    <w:p w14:paraId="4BDF5837" w14:textId="77777777" w:rsidR="004A22AC" w:rsidRDefault="004A22AC" w:rsidP="00E12D55">
      <w:pPr>
        <w:jc w:val="center"/>
        <w:rPr>
          <w:rFonts w:cs="B Nazanin"/>
          <w:sz w:val="20"/>
          <w:szCs w:val="20"/>
          <w:highlight w:val="yellow"/>
        </w:rPr>
      </w:pPr>
    </w:p>
    <w:p w14:paraId="4165F112" w14:textId="77777777" w:rsidR="004A22AC" w:rsidRDefault="004A22AC" w:rsidP="00E12D55">
      <w:pPr>
        <w:jc w:val="center"/>
        <w:rPr>
          <w:rFonts w:cs="B Nazanin"/>
          <w:sz w:val="20"/>
          <w:szCs w:val="20"/>
          <w:highlight w:val="yellow"/>
        </w:rPr>
      </w:pPr>
    </w:p>
    <w:p w14:paraId="0F44BF4F" w14:textId="77777777" w:rsidR="004A22AC" w:rsidRDefault="004A22AC" w:rsidP="00E12D55">
      <w:pPr>
        <w:jc w:val="center"/>
        <w:rPr>
          <w:rFonts w:cs="B Nazanin"/>
          <w:sz w:val="20"/>
          <w:szCs w:val="20"/>
          <w:highlight w:val="yellow"/>
        </w:rPr>
      </w:pPr>
    </w:p>
    <w:p w14:paraId="4F1347A3" w14:textId="77777777" w:rsidR="004A22AC" w:rsidRDefault="004A22AC" w:rsidP="00E12D55">
      <w:pPr>
        <w:jc w:val="center"/>
        <w:rPr>
          <w:rFonts w:cs="B Nazanin"/>
          <w:sz w:val="20"/>
          <w:szCs w:val="20"/>
          <w:highlight w:val="yellow"/>
        </w:rPr>
      </w:pPr>
    </w:p>
    <w:p w14:paraId="000908F2" w14:textId="77777777" w:rsidR="004A22AC" w:rsidRDefault="004A22AC" w:rsidP="00E12D55">
      <w:pPr>
        <w:jc w:val="center"/>
        <w:rPr>
          <w:rFonts w:cs="B Nazanin"/>
          <w:sz w:val="20"/>
          <w:szCs w:val="20"/>
          <w:highlight w:val="yellow"/>
        </w:rPr>
      </w:pPr>
    </w:p>
    <w:p w14:paraId="14C466F3" w14:textId="77777777" w:rsidR="004A22AC" w:rsidRDefault="004A22AC" w:rsidP="00E12D55">
      <w:pPr>
        <w:jc w:val="center"/>
        <w:rPr>
          <w:rFonts w:cs="B Nazanin"/>
          <w:sz w:val="20"/>
          <w:szCs w:val="20"/>
          <w:highlight w:val="yellow"/>
        </w:rPr>
      </w:pPr>
    </w:p>
    <w:p w14:paraId="4098933E" w14:textId="77777777" w:rsidR="004A22AC" w:rsidRDefault="004A22AC" w:rsidP="00E12D55">
      <w:pPr>
        <w:jc w:val="center"/>
        <w:rPr>
          <w:rFonts w:cs="B Nazanin"/>
          <w:sz w:val="20"/>
          <w:szCs w:val="20"/>
          <w:highlight w:val="yellow"/>
        </w:rPr>
      </w:pPr>
    </w:p>
    <w:p w14:paraId="75BF8EC5" w14:textId="77777777" w:rsidR="004A22AC" w:rsidRDefault="004A22AC" w:rsidP="00E12D55">
      <w:pPr>
        <w:jc w:val="center"/>
        <w:rPr>
          <w:rFonts w:cs="B Nazanin"/>
          <w:sz w:val="20"/>
          <w:szCs w:val="20"/>
          <w:highlight w:val="yellow"/>
        </w:rPr>
      </w:pPr>
    </w:p>
    <w:p w14:paraId="00AB5E7C" w14:textId="77777777" w:rsidR="004A22AC" w:rsidRDefault="004A22AC" w:rsidP="00E12D55">
      <w:pPr>
        <w:jc w:val="center"/>
        <w:rPr>
          <w:rFonts w:cs="B Nazanin"/>
          <w:sz w:val="20"/>
          <w:szCs w:val="20"/>
          <w:highlight w:val="yellow"/>
        </w:rPr>
      </w:pPr>
    </w:p>
    <w:p w14:paraId="3FE9E0D1" w14:textId="77777777" w:rsidR="004A22AC" w:rsidRDefault="004A22AC" w:rsidP="00E12D55">
      <w:pPr>
        <w:jc w:val="center"/>
        <w:rPr>
          <w:rFonts w:cs="B Nazanin"/>
          <w:sz w:val="20"/>
          <w:szCs w:val="20"/>
          <w:highlight w:val="yellow"/>
        </w:rPr>
      </w:pPr>
    </w:p>
    <w:p w14:paraId="26373256" w14:textId="77777777" w:rsidR="004A22AC" w:rsidRDefault="004A22AC" w:rsidP="00E12D55">
      <w:pPr>
        <w:jc w:val="center"/>
        <w:rPr>
          <w:rFonts w:cs="B Nazanin"/>
          <w:sz w:val="20"/>
          <w:szCs w:val="20"/>
          <w:highlight w:val="yellow"/>
        </w:rPr>
      </w:pPr>
    </w:p>
    <w:p w14:paraId="1603EB1A" w14:textId="77777777" w:rsidR="004A22AC" w:rsidRDefault="004A22AC" w:rsidP="00E12D55">
      <w:pPr>
        <w:jc w:val="center"/>
        <w:rPr>
          <w:rFonts w:cs="B Nazanin"/>
          <w:sz w:val="20"/>
          <w:szCs w:val="20"/>
          <w:highlight w:val="yellow"/>
        </w:rPr>
      </w:pPr>
    </w:p>
    <w:p w14:paraId="07DDC688" w14:textId="77777777" w:rsidR="004A22AC" w:rsidRDefault="004A22AC" w:rsidP="00E12D55">
      <w:pPr>
        <w:jc w:val="center"/>
        <w:rPr>
          <w:rFonts w:cs="B Nazanin"/>
          <w:sz w:val="20"/>
          <w:szCs w:val="20"/>
          <w:highlight w:val="yellow"/>
        </w:rPr>
      </w:pPr>
    </w:p>
    <w:p w14:paraId="001B6A82" w14:textId="77777777" w:rsidR="004A22AC" w:rsidRDefault="004A22AC" w:rsidP="00E12D55">
      <w:pPr>
        <w:jc w:val="center"/>
        <w:rPr>
          <w:rFonts w:cs="B Nazanin"/>
          <w:sz w:val="20"/>
          <w:szCs w:val="20"/>
          <w:highlight w:val="yellow"/>
        </w:rPr>
      </w:pPr>
    </w:p>
    <w:p w14:paraId="2BD06C47" w14:textId="77777777" w:rsidR="004A22AC" w:rsidRDefault="004A22AC" w:rsidP="00E12D55">
      <w:pPr>
        <w:jc w:val="center"/>
        <w:rPr>
          <w:rFonts w:cs="B Nazanin"/>
          <w:sz w:val="20"/>
          <w:szCs w:val="20"/>
          <w:highlight w:val="yellow"/>
        </w:rPr>
      </w:pPr>
    </w:p>
    <w:p w14:paraId="41E7AE5F" w14:textId="77777777" w:rsidR="004A22AC" w:rsidRDefault="004A22AC" w:rsidP="00E12D55">
      <w:pPr>
        <w:jc w:val="center"/>
        <w:rPr>
          <w:rFonts w:cs="B Nazanin"/>
          <w:sz w:val="20"/>
          <w:szCs w:val="20"/>
          <w:highlight w:val="yellow"/>
        </w:rPr>
      </w:pPr>
    </w:p>
    <w:p w14:paraId="5F993F10" w14:textId="77777777" w:rsidR="004A22AC" w:rsidRDefault="004A22AC" w:rsidP="00E12D55">
      <w:pPr>
        <w:jc w:val="center"/>
        <w:rPr>
          <w:rFonts w:cs="B Nazanin"/>
          <w:sz w:val="20"/>
          <w:szCs w:val="20"/>
          <w:highlight w:val="yellow"/>
        </w:rPr>
      </w:pPr>
    </w:p>
    <w:p w14:paraId="3DD5E314" w14:textId="77777777" w:rsidR="004A22AC" w:rsidRDefault="004A22AC" w:rsidP="00E12D55">
      <w:pPr>
        <w:jc w:val="center"/>
        <w:rPr>
          <w:rFonts w:cs="B Nazanin"/>
          <w:sz w:val="20"/>
          <w:szCs w:val="20"/>
          <w:highlight w:val="yellow"/>
        </w:rPr>
      </w:pPr>
    </w:p>
    <w:p w14:paraId="545218F5" w14:textId="77777777" w:rsidR="004A22AC" w:rsidRDefault="004A22AC" w:rsidP="00E12D55">
      <w:pPr>
        <w:jc w:val="center"/>
        <w:rPr>
          <w:rFonts w:cs="B Nazanin"/>
          <w:sz w:val="20"/>
          <w:szCs w:val="20"/>
          <w:highlight w:val="yellow"/>
        </w:rPr>
      </w:pPr>
    </w:p>
    <w:p w14:paraId="1B3DDA45" w14:textId="77777777" w:rsidR="004A22AC" w:rsidRDefault="004A22AC" w:rsidP="00E12D55">
      <w:pPr>
        <w:jc w:val="center"/>
        <w:rPr>
          <w:rFonts w:cs="B Nazanin"/>
          <w:sz w:val="20"/>
          <w:szCs w:val="20"/>
          <w:highlight w:val="yellow"/>
        </w:rPr>
      </w:pPr>
    </w:p>
    <w:p w14:paraId="12B47DEF" w14:textId="77777777" w:rsidR="004A22AC" w:rsidRDefault="004A22AC" w:rsidP="00E12D55">
      <w:pPr>
        <w:jc w:val="center"/>
        <w:rPr>
          <w:rFonts w:cs="B Nazanin"/>
          <w:sz w:val="20"/>
          <w:szCs w:val="20"/>
          <w:highlight w:val="yellow"/>
        </w:rPr>
      </w:pPr>
    </w:p>
    <w:p w14:paraId="391EF6F8" w14:textId="77777777" w:rsidR="004A22AC" w:rsidRDefault="004A22AC" w:rsidP="00E12D55">
      <w:pPr>
        <w:jc w:val="center"/>
        <w:rPr>
          <w:rFonts w:cs="B Nazanin"/>
          <w:sz w:val="20"/>
          <w:szCs w:val="20"/>
          <w:highlight w:val="yellow"/>
        </w:rPr>
      </w:pPr>
    </w:p>
    <w:p w14:paraId="6BE9BD82" w14:textId="77777777" w:rsidR="004A22AC" w:rsidRDefault="004A22AC" w:rsidP="00E12D55">
      <w:pPr>
        <w:jc w:val="center"/>
        <w:rPr>
          <w:rFonts w:cs="B Nazanin"/>
          <w:sz w:val="20"/>
          <w:szCs w:val="20"/>
          <w:highlight w:val="yellow"/>
        </w:rPr>
      </w:pPr>
    </w:p>
    <w:p w14:paraId="1CA429E3" w14:textId="77777777" w:rsidR="004A22AC" w:rsidRDefault="004A22AC" w:rsidP="00E12D55">
      <w:pPr>
        <w:jc w:val="center"/>
        <w:rPr>
          <w:rFonts w:cs="B Nazanin"/>
          <w:sz w:val="20"/>
          <w:szCs w:val="20"/>
          <w:highlight w:val="yellow"/>
        </w:rPr>
      </w:pPr>
    </w:p>
    <w:p w14:paraId="4DDF2550" w14:textId="42D5BC43" w:rsidR="00E92609" w:rsidRPr="00E12D55" w:rsidRDefault="00E12D55" w:rsidP="00E12D55">
      <w:pPr>
        <w:jc w:val="center"/>
        <w:rPr>
          <w:rFonts w:cs="B Nazanin"/>
          <w:sz w:val="20"/>
          <w:szCs w:val="20"/>
          <w:rtl/>
        </w:rPr>
      </w:pPr>
      <w:r w:rsidRPr="004A22AC">
        <w:rPr>
          <w:rFonts w:cs="B Nazanin"/>
          <w:sz w:val="20"/>
          <w:szCs w:val="20"/>
          <w:rtl/>
        </w:rPr>
        <w:t xml:space="preserve">شکل 2: طیف انرژی پروتون های برگشتی  از اهداف </w:t>
      </w:r>
      <w:proofErr w:type="spellStart"/>
      <w:r w:rsidRPr="004A22AC">
        <w:rPr>
          <w:rFonts w:cs="B Nazanin"/>
          <w:sz w:val="20"/>
          <w:szCs w:val="20"/>
        </w:rPr>
        <w:t>C,S,P,O,Na,N,F,Cl,Ca</w:t>
      </w:r>
      <w:proofErr w:type="spellEnd"/>
      <w:r w:rsidRPr="004A22AC">
        <w:rPr>
          <w:rFonts w:cs="B Nazanin"/>
          <w:sz w:val="20"/>
          <w:szCs w:val="20"/>
        </w:rPr>
        <w:t xml:space="preserve"> </w:t>
      </w:r>
      <w:r w:rsidRPr="004A22AC">
        <w:rPr>
          <w:rFonts w:cs="B Nazanin"/>
          <w:sz w:val="20"/>
          <w:szCs w:val="20"/>
          <w:rtl/>
        </w:rPr>
        <w:t xml:space="preserve"> و </w:t>
      </w:r>
      <w:r w:rsidRPr="004A22AC">
        <w:rPr>
          <w:rFonts w:cs="B Nazanin"/>
          <w:sz w:val="20"/>
          <w:szCs w:val="20"/>
        </w:rPr>
        <w:t>B</w:t>
      </w:r>
    </w:p>
    <w:p w14:paraId="5E5488D9" w14:textId="77777777" w:rsidR="00E12D55" w:rsidRDefault="00E12D55" w:rsidP="00E92609">
      <w:pPr>
        <w:jc w:val="lowKashida"/>
        <w:rPr>
          <w:rFonts w:cs="B Nazanin"/>
          <w:b/>
          <w:bCs/>
          <w:sz w:val="22"/>
          <w:szCs w:val="22"/>
          <w:rtl/>
        </w:rPr>
      </w:pPr>
    </w:p>
    <w:p w14:paraId="68697369" w14:textId="02A193EC" w:rsidR="009E2B12" w:rsidRPr="00E12D55" w:rsidRDefault="00E12D55" w:rsidP="004A22AC">
      <w:pPr>
        <w:ind w:firstLine="284"/>
        <w:jc w:val="lowKashida"/>
        <w:rPr>
          <w:rFonts w:cs="B Nazanin"/>
          <w:sz w:val="22"/>
          <w:szCs w:val="22"/>
          <w:rtl/>
        </w:rPr>
      </w:pPr>
      <w:r w:rsidRPr="00E12D55">
        <w:rPr>
          <w:rFonts w:cs="B Nazanin"/>
          <w:sz w:val="22"/>
          <w:szCs w:val="22"/>
          <w:rtl/>
        </w:rPr>
        <w:t xml:space="preserve">همانطور که از شکل ها مشخص است طیف انرژی پروتون های برگشتی برای هر عنصر ویژگی های خاص هر عنصر است.با تغییر ضخامت هدف نیز تغییرات ایجاد شده در طیف پرومون های برگشتی نیز محاسبه شده است.همچنین تاثیر انرژی  پروتون های تابشی در طیف انرژی پروتون های برگشتی  را برای هدف نیز محاسبه شده است.با تغیییر انرژی پروتون های تابشی  طیف پروتون های برگشتی غنی تر میشود و تعداد خطوط تابش نیز افزایش می یابد. با تغیییر ضخامت هدف مناسب ترین ضخامت برای انجام طیف و پروتون های برگشتی برای هدف  برابر </w:t>
      </w:r>
      <w:r w:rsidRPr="00E12D55">
        <w:rPr>
          <w:rFonts w:cs="B Nazanin"/>
          <w:sz w:val="22"/>
          <w:szCs w:val="22"/>
        </w:rPr>
        <w:t>1mm</w:t>
      </w:r>
      <w:r w:rsidRPr="00E12D55">
        <w:rPr>
          <w:rFonts w:cs="B Nazanin"/>
          <w:sz w:val="22"/>
          <w:szCs w:val="22"/>
          <w:rtl/>
        </w:rPr>
        <w:t xml:space="preserve"> گزارش میشود.</w:t>
      </w:r>
    </w:p>
    <w:p w14:paraId="64401604" w14:textId="77777777" w:rsidR="00E12D55" w:rsidRPr="00E12D55" w:rsidRDefault="00E12D55" w:rsidP="00E12D55">
      <w:pPr>
        <w:jc w:val="lowKashida"/>
        <w:rPr>
          <w:rFonts w:cs="B Nazanin"/>
          <w:b/>
          <w:bCs/>
          <w:sz w:val="22"/>
          <w:szCs w:val="22"/>
          <w:rtl/>
        </w:rPr>
      </w:pPr>
      <w:r w:rsidRPr="00E12D55">
        <w:rPr>
          <w:rFonts w:cs="B Nazanin" w:hint="cs"/>
          <w:b/>
          <w:bCs/>
          <w:sz w:val="22"/>
          <w:szCs w:val="22"/>
          <w:rtl/>
        </w:rPr>
        <w:lastRenderedPageBreak/>
        <w:t>نتيجه‌گيری و جمع‌بندي</w:t>
      </w:r>
    </w:p>
    <w:p w14:paraId="14B0C418" w14:textId="18C40B9C" w:rsidR="00E12D55" w:rsidRDefault="00E12D55" w:rsidP="00E12D55">
      <w:pPr>
        <w:jc w:val="lowKashida"/>
        <w:rPr>
          <w:rFonts w:cs="B Nazanin"/>
          <w:sz w:val="22"/>
          <w:szCs w:val="22"/>
        </w:rPr>
      </w:pPr>
      <w:r w:rsidRPr="00E12D55">
        <w:rPr>
          <w:rFonts w:cs="B Nazanin"/>
          <w:sz w:val="22"/>
          <w:szCs w:val="22"/>
          <w:rtl/>
        </w:rPr>
        <w:t xml:space="preserve">در این تحقیق اجرای روش </w:t>
      </w:r>
      <w:r w:rsidRPr="00E12D55">
        <w:rPr>
          <w:rFonts w:cs="B Nazanin"/>
          <w:sz w:val="22"/>
          <w:szCs w:val="22"/>
        </w:rPr>
        <w:tab/>
        <w:t>RBS</w:t>
      </w:r>
      <w:r w:rsidRPr="00E12D55">
        <w:rPr>
          <w:rFonts w:cs="B Nazanin"/>
          <w:sz w:val="22"/>
          <w:szCs w:val="22"/>
          <w:rtl/>
        </w:rPr>
        <w:t xml:space="preserve"> جهت تشخیص عناصر با استفاده از پروتون های برگشتی با استفاده از کد </w:t>
      </w:r>
      <w:r w:rsidRPr="00E12D55">
        <w:rPr>
          <w:rFonts w:cs="B Nazanin"/>
          <w:sz w:val="22"/>
          <w:szCs w:val="22"/>
        </w:rPr>
        <w:t>MCNP</w:t>
      </w:r>
      <w:r w:rsidRPr="00E12D55">
        <w:rPr>
          <w:rFonts w:cs="B Nazanin"/>
          <w:sz w:val="22"/>
          <w:szCs w:val="22"/>
          <w:rtl/>
        </w:rPr>
        <w:t xml:space="preserve"> بررسی شده است نتایج نشان میدهد که طیف پروتون های برگشتی ویژگی هر عنصر است و از آن میتوان برای شناسایی عناصر استفاده کرد.همچنین تغیییر ضخامت  هدف و انرژی پروتون های تابشی   در طیف پروتون های برگشتی نیز بررسی شده است.مناسب ترین محدوده  انرژی پروتونهای تابشی برای تشخیص عناصر با استفاده از پروتون های برگشتی برابر </w:t>
      </w:r>
      <w:r w:rsidRPr="00E12D55">
        <w:rPr>
          <w:rFonts w:cs="B Nazanin"/>
          <w:sz w:val="22"/>
          <w:szCs w:val="22"/>
        </w:rPr>
        <w:t>3MeV</w:t>
      </w:r>
      <w:r w:rsidRPr="00E12D55">
        <w:rPr>
          <w:rFonts w:cs="B Nazanin"/>
          <w:sz w:val="22"/>
          <w:szCs w:val="22"/>
          <w:rtl/>
        </w:rPr>
        <w:t xml:space="preserve">و ضخامت مناسب </w:t>
      </w:r>
      <w:r w:rsidRPr="00E12D55">
        <w:rPr>
          <w:rFonts w:cs="B Nazanin"/>
          <w:sz w:val="22"/>
          <w:szCs w:val="22"/>
        </w:rPr>
        <w:t xml:space="preserve"> </w:t>
      </w:r>
      <w:r w:rsidRPr="00E12D55">
        <w:rPr>
          <w:rFonts w:cs="B Nazanin"/>
          <w:sz w:val="22"/>
          <w:szCs w:val="22"/>
          <w:rtl/>
        </w:rPr>
        <w:t xml:space="preserve">برابر </w:t>
      </w:r>
      <w:r w:rsidRPr="00E12D55">
        <w:rPr>
          <w:rFonts w:cs="B Nazanin"/>
          <w:sz w:val="22"/>
          <w:szCs w:val="22"/>
        </w:rPr>
        <w:t>1mm</w:t>
      </w:r>
      <w:r w:rsidRPr="00E12D55">
        <w:rPr>
          <w:rFonts w:cs="B Nazanin"/>
          <w:sz w:val="22"/>
          <w:szCs w:val="22"/>
          <w:rtl/>
        </w:rPr>
        <w:t>گزارش میشود.همچنین میتوان با ترکیب عناصر مختلف نیز طیف پروتون های   برگشتی را محاسبه و امکان تشخیص درصد عناصر در هر یک از نمونه ها را بررسی کرد.</w:t>
      </w:r>
    </w:p>
    <w:p w14:paraId="70FB5C42" w14:textId="77777777" w:rsidR="004A22AC" w:rsidRPr="004A22AC" w:rsidRDefault="004A22AC" w:rsidP="004A22AC">
      <w:pPr>
        <w:jc w:val="lowKashida"/>
        <w:rPr>
          <w:rFonts w:cs="B Nazanin"/>
          <w:sz w:val="22"/>
          <w:szCs w:val="22"/>
          <w:lang w:val="en-GB"/>
        </w:rPr>
      </w:pPr>
    </w:p>
    <w:p w14:paraId="760F4B4E" w14:textId="77777777" w:rsidR="004A22AC" w:rsidRPr="004A22AC" w:rsidRDefault="004A22AC" w:rsidP="004A22AC">
      <w:pPr>
        <w:jc w:val="lowKashida"/>
        <w:rPr>
          <w:rFonts w:cs="B Nazanin"/>
          <w:sz w:val="22"/>
          <w:szCs w:val="22"/>
          <w:lang w:val="en-GB"/>
        </w:rPr>
      </w:pPr>
      <w:r w:rsidRPr="004A22AC">
        <w:rPr>
          <w:rFonts w:cs="B Nazanin" w:hint="cs"/>
          <w:b/>
          <w:bCs/>
          <w:sz w:val="22"/>
          <w:szCs w:val="22"/>
          <w:rtl/>
          <w:lang w:bidi="ar-SA"/>
        </w:rPr>
        <w:t>مراجع و منابع</w:t>
      </w:r>
    </w:p>
    <w:p w14:paraId="43C8EEF0" w14:textId="77777777" w:rsidR="004A22AC" w:rsidRPr="004A22AC" w:rsidRDefault="004A22AC" w:rsidP="004A22AC">
      <w:pPr>
        <w:bidi w:val="0"/>
        <w:jc w:val="both"/>
        <w:rPr>
          <w:rFonts w:cs="B Nazanin"/>
          <w:sz w:val="22"/>
          <w:szCs w:val="22"/>
          <w:rtl/>
          <w:lang w:bidi="ar-SA"/>
        </w:rPr>
      </w:pPr>
    </w:p>
    <w:p w14:paraId="0E8353EB" w14:textId="77777777" w:rsidR="004A22AC" w:rsidRPr="004A22AC" w:rsidRDefault="004A22AC" w:rsidP="004A22AC">
      <w:pPr>
        <w:bidi w:val="0"/>
        <w:jc w:val="both"/>
        <w:rPr>
          <w:rFonts w:cs="B Nazanin"/>
          <w:sz w:val="22"/>
          <w:szCs w:val="22"/>
          <w:rtl/>
        </w:rPr>
      </w:pPr>
      <w:r w:rsidRPr="004A22AC">
        <w:rPr>
          <w:rFonts w:cs="B Nazanin"/>
          <w:sz w:val="22"/>
          <w:szCs w:val="22"/>
          <w:rtl/>
        </w:rPr>
        <w:fldChar w:fldCharType="begin"/>
      </w:r>
      <w:r w:rsidRPr="004A22AC">
        <w:rPr>
          <w:rFonts w:cs="B Nazanin"/>
          <w:sz w:val="22"/>
          <w:szCs w:val="22"/>
          <w:rtl/>
        </w:rPr>
        <w:instrText xml:space="preserve"> </w:instrText>
      </w:r>
      <w:r w:rsidRPr="004A22AC">
        <w:rPr>
          <w:rFonts w:cs="B Nazanin"/>
          <w:sz w:val="22"/>
          <w:szCs w:val="22"/>
        </w:rPr>
        <w:instrText xml:space="preserve">ADDIN EN.REFLIST </w:instrText>
      </w:r>
      <w:r w:rsidRPr="004A22AC">
        <w:rPr>
          <w:rFonts w:cs="B Nazanin"/>
          <w:sz w:val="22"/>
          <w:szCs w:val="22"/>
          <w:rtl/>
        </w:rPr>
        <w:fldChar w:fldCharType="separate"/>
      </w:r>
      <w:r w:rsidRPr="004A22AC">
        <w:rPr>
          <w:rFonts w:cs="B Nazanin"/>
          <w:sz w:val="22"/>
          <w:szCs w:val="22"/>
          <w:rtl/>
        </w:rPr>
        <w:t>[1]</w:t>
      </w:r>
      <w:r w:rsidRPr="004A22AC">
        <w:rPr>
          <w:rFonts w:cs="B Nazanin"/>
          <w:sz w:val="22"/>
          <w:szCs w:val="22"/>
          <w:rtl/>
        </w:rPr>
        <w:tab/>
      </w:r>
      <w:r w:rsidRPr="004A22AC">
        <w:rPr>
          <w:rFonts w:cs="B Nazanin"/>
          <w:sz w:val="22"/>
          <w:szCs w:val="22"/>
        </w:rPr>
        <w:t xml:space="preserve">K. Y. Goud, S. K. Kailasa, V. Kumar, Y. F. Tsang, K. V. Gobi, and K.-H. Kim, "Progress on nanostructured electrochemical sensors and their recognition elements for detection of mycotoxins: A review," </w:t>
      </w:r>
      <w:r w:rsidRPr="004A22AC">
        <w:rPr>
          <w:rFonts w:cs="B Nazanin"/>
          <w:i/>
          <w:sz w:val="22"/>
          <w:szCs w:val="22"/>
        </w:rPr>
        <w:t xml:space="preserve">Biosensors and Bioelectronics, </w:t>
      </w:r>
      <w:r w:rsidRPr="004A22AC">
        <w:rPr>
          <w:rFonts w:cs="B Nazanin"/>
          <w:sz w:val="22"/>
          <w:szCs w:val="22"/>
        </w:rPr>
        <w:t>vol. 121, pp. 205-22</w:t>
      </w:r>
      <w:r w:rsidRPr="004A22AC">
        <w:rPr>
          <w:rFonts w:cs="B Nazanin"/>
          <w:sz w:val="22"/>
          <w:szCs w:val="22"/>
          <w:rtl/>
        </w:rPr>
        <w:t>2, 2018.</w:t>
      </w:r>
    </w:p>
    <w:p w14:paraId="5F3712F8" w14:textId="77777777" w:rsidR="004A22AC" w:rsidRPr="004A22AC" w:rsidRDefault="004A22AC" w:rsidP="004A22AC">
      <w:pPr>
        <w:bidi w:val="0"/>
        <w:jc w:val="both"/>
        <w:rPr>
          <w:rFonts w:cs="B Nazanin"/>
          <w:sz w:val="22"/>
          <w:szCs w:val="22"/>
          <w:rtl/>
        </w:rPr>
      </w:pPr>
      <w:r w:rsidRPr="004A22AC">
        <w:rPr>
          <w:rFonts w:cs="B Nazanin"/>
          <w:sz w:val="22"/>
          <w:szCs w:val="22"/>
          <w:rtl/>
        </w:rPr>
        <w:t>[2]</w:t>
      </w:r>
      <w:r w:rsidRPr="004A22AC">
        <w:rPr>
          <w:rFonts w:cs="B Nazanin"/>
          <w:sz w:val="22"/>
          <w:szCs w:val="22"/>
          <w:rtl/>
        </w:rPr>
        <w:tab/>
      </w:r>
      <w:r w:rsidRPr="004A22AC">
        <w:rPr>
          <w:rFonts w:cs="B Nazanin"/>
          <w:sz w:val="22"/>
          <w:szCs w:val="22"/>
        </w:rPr>
        <w:t xml:space="preserve">R. Feng, A. Gerson, G. Ice, R. Reininger, B. Yates, and S. McIntyre, "VESPERS: a beamline for combined XRF and XRD measurements," in </w:t>
      </w:r>
      <w:r w:rsidRPr="004A22AC">
        <w:rPr>
          <w:rFonts w:cs="B Nazanin"/>
          <w:i/>
          <w:sz w:val="22"/>
          <w:szCs w:val="22"/>
        </w:rPr>
        <w:t>AIP Conference Proceedings</w:t>
      </w:r>
      <w:r w:rsidRPr="004A22AC">
        <w:rPr>
          <w:rFonts w:cs="B Nazanin"/>
          <w:sz w:val="22"/>
          <w:szCs w:val="22"/>
        </w:rPr>
        <w:t xml:space="preserve">, 2007, vol. 879, no. 1: American Institute of Physics, pp. 872-874. </w:t>
      </w:r>
    </w:p>
    <w:p w14:paraId="5EDFA190" w14:textId="77777777" w:rsidR="004A22AC" w:rsidRPr="004A22AC" w:rsidRDefault="004A22AC" w:rsidP="004A22AC">
      <w:pPr>
        <w:bidi w:val="0"/>
        <w:jc w:val="both"/>
        <w:rPr>
          <w:rFonts w:cs="B Nazanin"/>
          <w:sz w:val="22"/>
          <w:szCs w:val="22"/>
          <w:rtl/>
        </w:rPr>
      </w:pPr>
      <w:r w:rsidRPr="004A22AC">
        <w:rPr>
          <w:rFonts w:cs="B Nazanin"/>
          <w:sz w:val="22"/>
          <w:szCs w:val="22"/>
          <w:rtl/>
        </w:rPr>
        <w:t>[3]</w:t>
      </w:r>
      <w:r w:rsidRPr="004A22AC">
        <w:rPr>
          <w:rFonts w:cs="B Nazanin"/>
          <w:sz w:val="22"/>
          <w:szCs w:val="22"/>
          <w:rtl/>
        </w:rPr>
        <w:tab/>
      </w:r>
      <w:r w:rsidRPr="004A22AC">
        <w:rPr>
          <w:rFonts w:cs="B Nazanin"/>
          <w:sz w:val="22"/>
          <w:szCs w:val="22"/>
        </w:rPr>
        <w:t xml:space="preserve">C. Ryan, </w:t>
      </w:r>
      <w:r w:rsidRPr="004A22AC">
        <w:rPr>
          <w:rFonts w:cs="B Nazanin"/>
          <w:sz w:val="22"/>
          <w:szCs w:val="22"/>
          <w:rtl/>
        </w:rPr>
        <w:t>"</w:t>
      </w:r>
      <w:r w:rsidRPr="004A22AC">
        <w:rPr>
          <w:rFonts w:cs="B Nazanin"/>
          <w:sz w:val="22"/>
          <w:szCs w:val="22"/>
        </w:rPr>
        <w:t xml:space="preserve">Quantitative trace element imaging using PIXE and the nuclear microprobe," </w:t>
      </w:r>
      <w:r w:rsidRPr="004A22AC">
        <w:rPr>
          <w:rFonts w:cs="B Nazanin"/>
          <w:i/>
          <w:sz w:val="22"/>
          <w:szCs w:val="22"/>
        </w:rPr>
        <w:t xml:space="preserve">International Journal of Imaging Systems and Technology, </w:t>
      </w:r>
      <w:r w:rsidRPr="004A22AC">
        <w:rPr>
          <w:rFonts w:cs="B Nazanin"/>
          <w:sz w:val="22"/>
          <w:szCs w:val="22"/>
        </w:rPr>
        <w:t>vol. 11, no. 4, pp. 219-230, 2000.</w:t>
      </w:r>
    </w:p>
    <w:p w14:paraId="4445F99D" w14:textId="77777777" w:rsidR="004A22AC" w:rsidRPr="004A22AC" w:rsidRDefault="004A22AC" w:rsidP="004A22AC">
      <w:pPr>
        <w:bidi w:val="0"/>
        <w:jc w:val="both"/>
        <w:rPr>
          <w:rFonts w:cs="B Nazanin"/>
          <w:sz w:val="22"/>
          <w:szCs w:val="22"/>
          <w:rtl/>
        </w:rPr>
      </w:pPr>
      <w:r w:rsidRPr="004A22AC">
        <w:rPr>
          <w:rFonts w:cs="B Nazanin"/>
          <w:sz w:val="22"/>
          <w:szCs w:val="22"/>
          <w:rtl/>
        </w:rPr>
        <w:t>[4]</w:t>
      </w:r>
      <w:r w:rsidRPr="004A22AC">
        <w:rPr>
          <w:rFonts w:cs="B Nazanin"/>
          <w:sz w:val="22"/>
          <w:szCs w:val="22"/>
          <w:rtl/>
        </w:rPr>
        <w:tab/>
      </w:r>
      <w:r w:rsidRPr="004A22AC">
        <w:rPr>
          <w:rFonts w:cs="B Nazanin"/>
          <w:sz w:val="22"/>
          <w:szCs w:val="22"/>
        </w:rPr>
        <w:t>A. Gando</w:t>
      </w:r>
      <w:r w:rsidRPr="004A22AC">
        <w:rPr>
          <w:rFonts w:cs="B Nazanin"/>
          <w:i/>
          <w:sz w:val="22"/>
          <w:szCs w:val="22"/>
        </w:rPr>
        <w:t xml:space="preserve"> et al.</w:t>
      </w:r>
      <w:r w:rsidRPr="004A22AC">
        <w:rPr>
          <w:rFonts w:cs="B Nazanin"/>
          <w:sz w:val="22"/>
          <w:szCs w:val="22"/>
        </w:rPr>
        <w:t xml:space="preserve">, "Search for Majorana neutrinos near the inverted mass hierarchy region with KamLAND-Zen," </w:t>
      </w:r>
      <w:r w:rsidRPr="004A22AC">
        <w:rPr>
          <w:rFonts w:cs="B Nazanin"/>
          <w:i/>
          <w:sz w:val="22"/>
          <w:szCs w:val="22"/>
        </w:rPr>
        <w:t xml:space="preserve">Physical review letters, </w:t>
      </w:r>
      <w:r w:rsidRPr="004A22AC">
        <w:rPr>
          <w:rFonts w:cs="B Nazanin"/>
          <w:sz w:val="22"/>
          <w:szCs w:val="22"/>
        </w:rPr>
        <w:t>vol. 117, no. 8, p. 082503, 2016.</w:t>
      </w:r>
    </w:p>
    <w:p w14:paraId="4B85CFE1" w14:textId="77777777" w:rsidR="004A22AC" w:rsidRPr="004A22AC" w:rsidRDefault="004A22AC" w:rsidP="004A22AC">
      <w:pPr>
        <w:bidi w:val="0"/>
        <w:jc w:val="both"/>
        <w:rPr>
          <w:rFonts w:cs="B Nazanin"/>
          <w:sz w:val="22"/>
          <w:szCs w:val="22"/>
          <w:rtl/>
        </w:rPr>
      </w:pPr>
      <w:r w:rsidRPr="004A22AC">
        <w:rPr>
          <w:rFonts w:cs="B Nazanin"/>
          <w:sz w:val="22"/>
          <w:szCs w:val="22"/>
          <w:rtl/>
        </w:rPr>
        <w:t>[5]</w:t>
      </w:r>
      <w:r w:rsidRPr="004A22AC">
        <w:rPr>
          <w:rFonts w:cs="B Nazanin"/>
          <w:sz w:val="22"/>
          <w:szCs w:val="22"/>
          <w:rtl/>
        </w:rPr>
        <w:tab/>
      </w:r>
      <w:r w:rsidRPr="004A22AC">
        <w:rPr>
          <w:rFonts w:cs="B Nazanin"/>
          <w:sz w:val="22"/>
          <w:szCs w:val="22"/>
        </w:rPr>
        <w:t>J. W. Mayer, L. Eriksson, S. Picraux, and J. Davies, "Ion implantation of silicon and germanium at room temperature. Analysis by means of 1.0-MeV helium ion scattering,</w:t>
      </w:r>
      <w:r w:rsidRPr="004A22AC">
        <w:rPr>
          <w:rFonts w:cs="B Nazanin"/>
          <w:sz w:val="22"/>
          <w:szCs w:val="22"/>
          <w:rtl/>
        </w:rPr>
        <w:t xml:space="preserve">" </w:t>
      </w:r>
      <w:r w:rsidRPr="004A22AC">
        <w:rPr>
          <w:rFonts w:cs="B Nazanin"/>
          <w:i/>
          <w:sz w:val="22"/>
          <w:szCs w:val="22"/>
        </w:rPr>
        <w:t xml:space="preserve">Canadian Journal of Physics, </w:t>
      </w:r>
      <w:r w:rsidRPr="004A22AC">
        <w:rPr>
          <w:rFonts w:cs="B Nazanin"/>
          <w:sz w:val="22"/>
          <w:szCs w:val="22"/>
        </w:rPr>
        <w:t>vol. 46, no. 6, pp. 663-673, 1968.</w:t>
      </w:r>
    </w:p>
    <w:p w14:paraId="6784CE64" w14:textId="77777777" w:rsidR="004A22AC" w:rsidRPr="004A22AC" w:rsidRDefault="004A22AC" w:rsidP="004A22AC">
      <w:pPr>
        <w:bidi w:val="0"/>
        <w:jc w:val="both"/>
        <w:rPr>
          <w:rFonts w:cs="B Nazanin"/>
          <w:sz w:val="22"/>
          <w:szCs w:val="22"/>
          <w:rtl/>
        </w:rPr>
      </w:pPr>
      <w:r w:rsidRPr="004A22AC">
        <w:rPr>
          <w:rFonts w:cs="B Nazanin"/>
          <w:sz w:val="22"/>
          <w:szCs w:val="22"/>
          <w:rtl/>
        </w:rPr>
        <w:t>[6]</w:t>
      </w:r>
      <w:r w:rsidRPr="004A22AC">
        <w:rPr>
          <w:rFonts w:cs="B Nazanin"/>
          <w:sz w:val="22"/>
          <w:szCs w:val="22"/>
          <w:rtl/>
        </w:rPr>
        <w:tab/>
      </w:r>
      <w:r w:rsidRPr="004A22AC">
        <w:rPr>
          <w:rFonts w:cs="B Nazanin"/>
          <w:sz w:val="22"/>
          <w:szCs w:val="22"/>
        </w:rPr>
        <w:t xml:space="preserve">J. F. Briesmeister, "MCNPTM-A general Monte Carlo N-particle transport code," </w:t>
      </w:r>
      <w:r w:rsidRPr="004A22AC">
        <w:rPr>
          <w:rFonts w:cs="B Nazanin"/>
          <w:i/>
          <w:sz w:val="22"/>
          <w:szCs w:val="22"/>
        </w:rPr>
        <w:t xml:space="preserve">Version 4C, LA-13709-M, Los Alamos National Laboratory, </w:t>
      </w:r>
      <w:r w:rsidRPr="004A22AC">
        <w:rPr>
          <w:rFonts w:cs="B Nazanin"/>
          <w:sz w:val="22"/>
          <w:szCs w:val="22"/>
        </w:rPr>
        <w:t>vol. 2, 2000.</w:t>
      </w:r>
    </w:p>
    <w:p w14:paraId="33FE1087" w14:textId="6CEEC27E" w:rsidR="004A22AC" w:rsidRPr="00E12D55" w:rsidRDefault="004A22AC" w:rsidP="004A22AC">
      <w:pPr>
        <w:bidi w:val="0"/>
        <w:jc w:val="both"/>
        <w:rPr>
          <w:rFonts w:cs="B Nazanin"/>
          <w:sz w:val="22"/>
          <w:szCs w:val="22"/>
          <w:rtl/>
        </w:rPr>
      </w:pPr>
      <w:r w:rsidRPr="004A22AC">
        <w:rPr>
          <w:rFonts w:cs="B Nazanin"/>
          <w:sz w:val="22"/>
          <w:szCs w:val="22"/>
          <w:rtl/>
        </w:rPr>
        <w:fldChar w:fldCharType="end"/>
      </w:r>
    </w:p>
    <w:p w14:paraId="7D059B37" w14:textId="77777777" w:rsidR="00E92609" w:rsidRDefault="00E92609" w:rsidP="00E92609">
      <w:pPr>
        <w:jc w:val="lowKashida"/>
        <w:rPr>
          <w:rFonts w:cs="B Nazanin"/>
          <w:sz w:val="22"/>
          <w:szCs w:val="22"/>
          <w:rtl/>
        </w:rPr>
      </w:pPr>
    </w:p>
    <w:p w14:paraId="1AE18BD5" w14:textId="2BCC2343" w:rsidR="00E92609" w:rsidRPr="008B371A" w:rsidRDefault="00E92609" w:rsidP="008B371A">
      <w:pPr>
        <w:jc w:val="lowKashida"/>
        <w:rPr>
          <w:rFonts w:cs="B Nazanin"/>
          <w:b/>
          <w:bCs/>
          <w:sz w:val="22"/>
          <w:szCs w:val="22"/>
          <w:rtl/>
        </w:rPr>
        <w:sectPr w:rsidR="00E92609" w:rsidRPr="008B371A" w:rsidSect="005660E7">
          <w:footerReference w:type="even" r:id="rId17"/>
          <w:footerReference w:type="default" r:id="rId18"/>
          <w:headerReference w:type="first" r:id="rId19"/>
          <w:type w:val="continuous"/>
          <w:pgSz w:w="11906" w:h="16838" w:code="9"/>
          <w:pgMar w:top="1134" w:right="1134" w:bottom="1134" w:left="1134" w:header="284" w:footer="567" w:gutter="0"/>
          <w:cols w:num="2" w:space="454"/>
          <w:titlePg/>
          <w:bidi/>
          <w:rtlGutter/>
          <w:docGrid w:linePitch="360"/>
        </w:sectPr>
      </w:pPr>
    </w:p>
    <w:p w14:paraId="4A518AC4" w14:textId="262E6724" w:rsidR="008B371A" w:rsidRDefault="008B371A" w:rsidP="008B371A">
      <w:pPr>
        <w:pStyle w:val="icsmreferences"/>
        <w:ind w:left="0" w:firstLine="0"/>
        <w:jc w:val="both"/>
      </w:pPr>
    </w:p>
    <w:p w14:paraId="5D37A951" w14:textId="33915222" w:rsidR="004A22AC" w:rsidRDefault="004A22AC" w:rsidP="008B371A">
      <w:pPr>
        <w:pStyle w:val="icsmreferences"/>
        <w:ind w:left="0" w:firstLine="0"/>
        <w:jc w:val="both"/>
      </w:pPr>
    </w:p>
    <w:p w14:paraId="7719B628" w14:textId="34CF31A6" w:rsidR="006D0ABB" w:rsidRDefault="006D0ABB" w:rsidP="003C6B0A">
      <w:pPr>
        <w:bidi w:val="0"/>
        <w:jc w:val="both"/>
        <w:rPr>
          <w:rtl/>
        </w:rPr>
      </w:pPr>
    </w:p>
    <w:sectPr w:rsidR="006D0AB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4CBD" w14:textId="77777777" w:rsidR="00520FC6" w:rsidRDefault="00520FC6" w:rsidP="00E92609">
      <w:r>
        <w:separator/>
      </w:r>
    </w:p>
  </w:endnote>
  <w:endnote w:type="continuationSeparator" w:id="0">
    <w:p w14:paraId="7EEFAF78" w14:textId="77777777" w:rsidR="00520FC6" w:rsidRDefault="00520FC6" w:rsidP="00E9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00000000"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BBFE" w14:textId="77777777" w:rsidR="00E92609" w:rsidRDefault="00E9260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03EE986" w14:textId="77777777" w:rsidR="00E92609" w:rsidRDefault="00E926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03"/>
      <w:gridCol w:w="3207"/>
      <w:gridCol w:w="3228"/>
    </w:tblGrid>
    <w:tr w:rsidR="00E92609" w14:paraId="5D2D7D5D" w14:textId="77777777">
      <w:tc>
        <w:tcPr>
          <w:tcW w:w="3284" w:type="dxa"/>
        </w:tcPr>
        <w:p w14:paraId="115703B4" w14:textId="77777777" w:rsidR="00E92609" w:rsidRDefault="00E92609">
          <w:pPr>
            <w:bidi w:val="0"/>
            <w:jc w:val="center"/>
            <w:rPr>
              <w:noProof/>
              <w:sz w:val="20"/>
              <w:szCs w:val="20"/>
            </w:rPr>
          </w:pPr>
        </w:p>
      </w:tc>
      <w:tc>
        <w:tcPr>
          <w:tcW w:w="3285" w:type="dxa"/>
        </w:tcPr>
        <w:p w14:paraId="5235BD92" w14:textId="77777777" w:rsidR="00E92609" w:rsidRDefault="00E92609">
          <w:pPr>
            <w:bidi w:val="0"/>
            <w:jc w:val="center"/>
            <w:rPr>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72B6782E" w14:textId="77777777" w:rsidR="00E92609" w:rsidRDefault="00E92609">
          <w:pPr>
            <w:bidi w:val="0"/>
            <w:jc w:val="right"/>
            <w:rPr>
              <w:noProof/>
              <w:sz w:val="20"/>
              <w:szCs w:val="20"/>
            </w:rPr>
          </w:pPr>
          <w:r>
            <w:rPr>
              <w:noProof/>
              <w:sz w:val="20"/>
              <w:szCs w:val="20"/>
            </w:rPr>
            <w:t>ISME2011, 10-12 May, 2011</w:t>
          </w:r>
        </w:p>
      </w:tc>
    </w:tr>
  </w:tbl>
  <w:p w14:paraId="352F2DFB" w14:textId="77777777" w:rsidR="00E92609" w:rsidRDefault="00E92609">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367E" w14:textId="77777777" w:rsidR="00E92609" w:rsidRDefault="00E92609">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0D01" w14:textId="77777777" w:rsidR="00E92609" w:rsidRDefault="00E9260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AD8B89A" w14:textId="77777777" w:rsidR="00E92609" w:rsidRDefault="00E9260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0B93" w14:textId="3813A4C4" w:rsidR="00E92609" w:rsidRDefault="00E92609">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7344E1">
      <w:rPr>
        <w:rStyle w:val="PageNumber"/>
        <w:rFonts w:cs="B Nazanin"/>
        <w:noProof/>
        <w:sz w:val="20"/>
        <w:szCs w:val="20"/>
        <w:rtl/>
      </w:rPr>
      <w:t>2</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92609" w14:paraId="6421AD4A" w14:textId="77777777" w:rsidTr="00D819C6">
      <w:tc>
        <w:tcPr>
          <w:tcW w:w="3284" w:type="dxa"/>
        </w:tcPr>
        <w:p w14:paraId="1892F812" w14:textId="77777777" w:rsidR="00E92609" w:rsidRDefault="00E92609">
          <w:pPr>
            <w:pStyle w:val="Footer"/>
            <w:rPr>
              <w:sz w:val="20"/>
              <w:szCs w:val="20"/>
            </w:rPr>
          </w:pPr>
        </w:p>
      </w:tc>
      <w:tc>
        <w:tcPr>
          <w:tcW w:w="3285" w:type="dxa"/>
          <w:vAlign w:val="center"/>
        </w:tcPr>
        <w:p w14:paraId="59439312" w14:textId="77777777" w:rsidR="00E92609" w:rsidRDefault="00E92609">
          <w:pPr>
            <w:pStyle w:val="Footer"/>
            <w:jc w:val="center"/>
            <w:rPr>
              <w:rFonts w:cs="B Nazanin"/>
              <w:sz w:val="20"/>
              <w:szCs w:val="20"/>
              <w:rtl/>
            </w:rPr>
          </w:pPr>
        </w:p>
      </w:tc>
      <w:tc>
        <w:tcPr>
          <w:tcW w:w="3285" w:type="dxa"/>
          <w:vAlign w:val="center"/>
        </w:tcPr>
        <w:p w14:paraId="106DECCA" w14:textId="7AB3A2B0" w:rsidR="00E92609" w:rsidRDefault="00A95689" w:rsidP="00F4274D">
          <w:pPr>
            <w:pStyle w:val="Footer"/>
            <w:jc w:val="right"/>
            <w:rPr>
              <w:sz w:val="20"/>
              <w:szCs w:val="20"/>
            </w:rPr>
          </w:pPr>
          <w:r>
            <w:rPr>
              <w:rFonts w:cs="B Nazanin" w:hint="cs"/>
              <w:sz w:val="20"/>
              <w:szCs w:val="20"/>
              <w:rtl/>
            </w:rPr>
            <w:t xml:space="preserve">18 </w:t>
          </w:r>
          <w:r>
            <w:rPr>
              <w:rFonts w:cs="B Nazanin" w:hint="cs"/>
              <w:sz w:val="20"/>
              <w:szCs w:val="20"/>
              <w:rtl/>
            </w:rPr>
            <w:t>تا 19 اسفند</w:t>
          </w:r>
          <w:r w:rsidR="00E92609">
            <w:rPr>
              <w:rFonts w:cs="B Nazanin" w:hint="cs"/>
              <w:sz w:val="20"/>
              <w:szCs w:val="20"/>
              <w:rtl/>
            </w:rPr>
            <w:t xml:space="preserve"> 1400</w:t>
          </w:r>
          <w:r w:rsidR="00E92609">
            <w:rPr>
              <w:rFonts w:hint="cs"/>
              <w:sz w:val="20"/>
              <w:szCs w:val="20"/>
              <w:rtl/>
            </w:rPr>
            <w:t xml:space="preserve"> </w:t>
          </w:r>
        </w:p>
      </w:tc>
    </w:tr>
  </w:tbl>
  <w:p w14:paraId="7B01DAA7" w14:textId="77777777" w:rsidR="00E92609" w:rsidRDefault="00E926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F398A" w14:textId="77777777" w:rsidR="00520FC6" w:rsidRDefault="00520FC6" w:rsidP="00E92609">
      <w:r>
        <w:separator/>
      </w:r>
    </w:p>
  </w:footnote>
  <w:footnote w:type="continuationSeparator" w:id="0">
    <w:p w14:paraId="3A829D43" w14:textId="77777777" w:rsidR="00520FC6" w:rsidRDefault="00520FC6" w:rsidP="00E926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97EA" w14:textId="77777777" w:rsidR="00E92609" w:rsidRDefault="00E92609">
    <w:pPr>
      <w:pStyle w:val="Header"/>
      <w:bidi w:val="0"/>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C748" w14:textId="1F1DB07A" w:rsidR="00E92609" w:rsidRPr="00132356" w:rsidRDefault="00E92609" w:rsidP="00F4274D">
    <w:pPr>
      <w:jc w:val="right"/>
      <w:rPr>
        <w:rFonts w:ascii="Arial" w:hAnsi="Arial" w:cs="B Nazanin"/>
        <w:b/>
        <w:sz w:val="20"/>
        <w:szCs w:val="20"/>
        <w:rtl/>
      </w:rPr>
    </w:pPr>
    <w:r>
      <w:rPr>
        <w:rFonts w:ascii="Arial" w:hAnsi="Arial" w:cs="B Nazanin" w:hint="cs"/>
        <w:b/>
        <w:sz w:val="20"/>
        <w:szCs w:val="20"/>
        <w:rtl/>
      </w:rPr>
      <w:t xml:space="preserve">کنفرانس بین المللی </w:t>
    </w:r>
    <w:r w:rsidR="007402D9">
      <w:rPr>
        <w:rFonts w:ascii="Arial" w:hAnsi="Arial" w:cs="B Nazanin" w:hint="cs"/>
        <w:b/>
        <w:sz w:val="20"/>
        <w:szCs w:val="20"/>
        <w:rtl/>
      </w:rPr>
      <w:t>فیزیک انرژی های بالا</w:t>
    </w:r>
  </w:p>
  <w:p w14:paraId="2D0ACC3B" w14:textId="42487D44" w:rsidR="00E92609" w:rsidRDefault="00E92609" w:rsidP="0072755F">
    <w:pPr>
      <w:spacing w:line="192" w:lineRule="auto"/>
      <w:jc w:val="right"/>
      <w:rPr>
        <w:rFonts w:ascii="Arial" w:hAnsi="Arial" w:cs="B Nazanin"/>
        <w:b/>
        <w:sz w:val="20"/>
        <w:szCs w:val="20"/>
        <w:rtl/>
      </w:rPr>
    </w:pPr>
    <w:r>
      <w:rPr>
        <w:rFonts w:ascii="Arial" w:hAnsi="Arial" w:cs="B Nazanin" w:hint="cs"/>
        <w:b/>
        <w:sz w:val="20"/>
        <w:szCs w:val="20"/>
        <w:rtl/>
      </w:rPr>
      <w:t xml:space="preserve"> </w:t>
    </w:r>
    <w:r w:rsidRPr="00043F63">
      <w:rPr>
        <w:rFonts w:ascii="Arial" w:hAnsi="Arial" w:cs="B Nazanin" w:hint="cs"/>
        <w:b/>
        <w:sz w:val="20"/>
        <w:szCs w:val="20"/>
        <w:rtl/>
      </w:rPr>
      <w:t xml:space="preserve">دانشگاه </w:t>
    </w:r>
    <w:r>
      <w:rPr>
        <w:rFonts w:ascii="Arial" w:hAnsi="Arial" w:cs="B Nazanin" w:hint="cs"/>
        <w:b/>
        <w:sz w:val="20"/>
        <w:szCs w:val="20"/>
        <w:rtl/>
      </w:rPr>
      <w:t>دامغان، دامغان</w:t>
    </w:r>
    <w:r w:rsidRPr="00132356">
      <w:rPr>
        <w:rFonts w:ascii="Arial" w:hAnsi="Arial" w:cs="B Nazanin" w:hint="cs"/>
        <w:b/>
        <w:sz w:val="20"/>
        <w:szCs w:val="20"/>
        <w:rtl/>
      </w:rPr>
      <w:t>،</w:t>
    </w:r>
    <w:r w:rsidRPr="00132356">
      <w:rPr>
        <w:rFonts w:ascii="Arial" w:hAnsi="Arial" w:cs="B Nazanin"/>
        <w:b/>
        <w:sz w:val="20"/>
        <w:szCs w:val="20"/>
        <w:rtl/>
      </w:rPr>
      <w:t xml:space="preserve"> </w:t>
    </w:r>
    <w:r w:rsidRPr="00132356">
      <w:rPr>
        <w:rFonts w:ascii="Arial" w:hAnsi="Arial" w:cs="B Nazanin" w:hint="cs"/>
        <w:b/>
        <w:sz w:val="20"/>
        <w:szCs w:val="20"/>
        <w:rtl/>
      </w:rPr>
      <w:t>ایران،</w:t>
    </w:r>
    <w:r w:rsidRPr="00132356">
      <w:rPr>
        <w:rFonts w:ascii="Arial" w:hAnsi="Arial" w:cs="B Nazanin"/>
        <w:b/>
        <w:sz w:val="20"/>
        <w:szCs w:val="20"/>
        <w:rtl/>
      </w:rPr>
      <w:t xml:space="preserve"> </w:t>
    </w:r>
    <w:r w:rsidR="007402D9">
      <w:rPr>
        <w:rFonts w:ascii="Arial" w:hAnsi="Arial" w:cs="B Nazanin" w:hint="cs"/>
        <w:b/>
        <w:sz w:val="20"/>
        <w:szCs w:val="20"/>
        <w:rtl/>
      </w:rPr>
      <w:t>15</w:t>
    </w:r>
    <w:r w:rsidRPr="00132356">
      <w:rPr>
        <w:rFonts w:ascii="Arial" w:hAnsi="Arial" w:cs="B Nazanin"/>
        <w:b/>
        <w:sz w:val="20"/>
        <w:szCs w:val="20"/>
        <w:rtl/>
      </w:rPr>
      <w:t xml:space="preserve"> </w:t>
    </w:r>
    <w:r>
      <w:rPr>
        <w:rFonts w:ascii="Arial" w:hAnsi="Arial" w:cs="B Nazanin" w:hint="cs"/>
        <w:b/>
        <w:sz w:val="20"/>
        <w:szCs w:val="20"/>
        <w:rtl/>
      </w:rPr>
      <w:t>تا</w:t>
    </w:r>
    <w:r w:rsidRPr="00132356">
      <w:rPr>
        <w:rFonts w:ascii="Arial" w:hAnsi="Arial" w:cs="B Nazanin"/>
        <w:b/>
        <w:sz w:val="20"/>
        <w:szCs w:val="20"/>
        <w:rtl/>
      </w:rPr>
      <w:t xml:space="preserve"> </w:t>
    </w:r>
    <w:r w:rsidR="007402D9">
      <w:rPr>
        <w:rFonts w:ascii="Arial" w:hAnsi="Arial" w:cs="B Nazanin" w:hint="cs"/>
        <w:b/>
        <w:sz w:val="20"/>
        <w:szCs w:val="20"/>
        <w:rtl/>
      </w:rPr>
      <w:t>16</w:t>
    </w:r>
    <w:r>
      <w:rPr>
        <w:rFonts w:ascii="Arial" w:hAnsi="Arial" w:cs="B Nazanin" w:hint="cs"/>
        <w:b/>
        <w:sz w:val="20"/>
        <w:szCs w:val="20"/>
        <w:rtl/>
      </w:rPr>
      <w:t xml:space="preserve"> </w:t>
    </w:r>
    <w:r w:rsidR="007402D9">
      <w:rPr>
        <w:rFonts w:ascii="Arial" w:hAnsi="Arial" w:cs="B Nazanin" w:hint="cs"/>
        <w:b/>
        <w:sz w:val="20"/>
        <w:szCs w:val="20"/>
        <w:rtl/>
      </w:rPr>
      <w:t>تیر</w:t>
    </w:r>
    <w:r w:rsidRPr="00132356">
      <w:rPr>
        <w:rFonts w:ascii="Arial" w:hAnsi="Arial" w:cs="B Nazanin"/>
        <w:b/>
        <w:sz w:val="20"/>
        <w:szCs w:val="20"/>
        <w:rtl/>
      </w:rPr>
      <w:t xml:space="preserve"> </w:t>
    </w:r>
    <w:r>
      <w:rPr>
        <w:rFonts w:ascii="Arial" w:hAnsi="Arial" w:cs="B Nazanin" w:hint="cs"/>
        <w:b/>
        <w:sz w:val="20"/>
        <w:szCs w:val="20"/>
        <w:rtl/>
      </w:rPr>
      <w:t>140</w:t>
    </w:r>
    <w:r w:rsidR="007402D9">
      <w:rPr>
        <w:rFonts w:ascii="Arial" w:hAnsi="Arial" w:cs="B Nazanin" w:hint="cs"/>
        <w:b/>
        <w:sz w:val="20"/>
        <w:szCs w:val="20"/>
        <w:rtl/>
      </w:rPr>
      <w:t>1</w:t>
    </w:r>
  </w:p>
  <w:p w14:paraId="1249BA52" w14:textId="77777777" w:rsidR="00E92609" w:rsidRPr="00132356" w:rsidRDefault="00E92609" w:rsidP="00F4274D">
    <w:pPr>
      <w:spacing w:line="168" w:lineRule="auto"/>
      <w:jc w:val="right"/>
      <w:rPr>
        <w:rFonts w:ascii="Arial" w:hAnsi="Arial" w:cs="B Nazanin"/>
        <w:b/>
        <w:sz w:val="20"/>
        <w:szCs w:val="20"/>
        <w:rtl/>
      </w:rPr>
    </w:pPr>
  </w:p>
  <w:p w14:paraId="37F6C07F" w14:textId="77777777" w:rsidR="00E92609" w:rsidRDefault="00E92609" w:rsidP="00BC214E">
    <w:pPr>
      <w:pStyle w:val="Header"/>
      <w:jc w:val="right"/>
      <w:rPr>
        <w:sz w:val="18"/>
        <w:szCs w:val="18"/>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FF6B" w14:textId="77777777" w:rsidR="00E92609" w:rsidRDefault="00E92609">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w:t>
    </w:r>
    <w:r>
      <w:rPr>
        <w:rFonts w:ascii="Arial" w:hAnsi="Arial" w:cs="B Nazanin"/>
        <w:b/>
        <w:sz w:val="18"/>
        <w:szCs w:val="18"/>
        <w:rtl/>
      </w:rPr>
      <w:t>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7BA88209" w14:textId="77777777" w:rsidR="00E92609" w:rsidRDefault="00E92609">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0A918F21" w14:textId="77777777" w:rsidR="00E92609" w:rsidRDefault="00E92609">
    <w:pPr>
      <w:pStyle w:val="Header"/>
      <w:rPr>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dsz5xfnw25zue0sd9vppagtdp0fappzsae&quot;&gt;ذرت endnote&lt;record-ids&gt;&lt;item&gt;30&lt;/item&gt;&lt;item&gt;31&lt;/item&gt;&lt;item&gt;32&lt;/item&gt;&lt;item&gt;33&lt;/item&gt;&lt;item&gt;35&lt;/item&gt;&lt;item&gt;37&lt;/item&gt;&lt;item&gt;38&lt;/item&gt;&lt;/record-ids&gt;&lt;/item&gt;&lt;/Libraries&gt;"/>
  </w:docVars>
  <w:rsids>
    <w:rsidRoot w:val="006D0ABB"/>
    <w:rsid w:val="00017212"/>
    <w:rsid w:val="00033D72"/>
    <w:rsid w:val="00044EDE"/>
    <w:rsid w:val="001E70E4"/>
    <w:rsid w:val="00226BE4"/>
    <w:rsid w:val="00237BEA"/>
    <w:rsid w:val="003A3D5A"/>
    <w:rsid w:val="003C6B0A"/>
    <w:rsid w:val="003D09D6"/>
    <w:rsid w:val="00422A71"/>
    <w:rsid w:val="004357D1"/>
    <w:rsid w:val="004A22AC"/>
    <w:rsid w:val="00520FC6"/>
    <w:rsid w:val="005612E9"/>
    <w:rsid w:val="005A1DF6"/>
    <w:rsid w:val="006B1F22"/>
    <w:rsid w:val="006D0ABB"/>
    <w:rsid w:val="00714AA2"/>
    <w:rsid w:val="007344E1"/>
    <w:rsid w:val="007402D9"/>
    <w:rsid w:val="0086530D"/>
    <w:rsid w:val="008B09B4"/>
    <w:rsid w:val="008B371A"/>
    <w:rsid w:val="009D2C57"/>
    <w:rsid w:val="009D7B07"/>
    <w:rsid w:val="009E2B12"/>
    <w:rsid w:val="00A63B0E"/>
    <w:rsid w:val="00A95689"/>
    <w:rsid w:val="00AE1E7D"/>
    <w:rsid w:val="00B05374"/>
    <w:rsid w:val="00B5149A"/>
    <w:rsid w:val="00CB3F24"/>
    <w:rsid w:val="00D02FB6"/>
    <w:rsid w:val="00D16789"/>
    <w:rsid w:val="00DE0FC1"/>
    <w:rsid w:val="00E12D55"/>
    <w:rsid w:val="00E514DD"/>
    <w:rsid w:val="00E87206"/>
    <w:rsid w:val="00E92609"/>
    <w:rsid w:val="00F32A2D"/>
    <w:rsid w:val="00F45D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288A4"/>
  <w15:chartTrackingRefBased/>
  <w15:docId w15:val="{80BE85F5-273A-465A-B804-02D79803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0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2609"/>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609"/>
    <w:rPr>
      <w:rFonts w:ascii="Times New Roman" w:eastAsia="Times New Roman" w:hAnsi="Times New Roman" w:cs="B Nazanin"/>
      <w:b/>
      <w:bCs/>
      <w:sz w:val="28"/>
      <w:szCs w:val="28"/>
    </w:rPr>
  </w:style>
  <w:style w:type="paragraph" w:styleId="Footer">
    <w:name w:val="footer"/>
    <w:basedOn w:val="Normal"/>
    <w:link w:val="FooterChar"/>
    <w:semiHidden/>
    <w:rsid w:val="00E92609"/>
    <w:pPr>
      <w:tabs>
        <w:tab w:val="center" w:pos="4153"/>
        <w:tab w:val="right" w:pos="8306"/>
      </w:tabs>
    </w:pPr>
  </w:style>
  <w:style w:type="character" w:customStyle="1" w:styleId="FooterChar">
    <w:name w:val="Footer Char"/>
    <w:basedOn w:val="DefaultParagraphFont"/>
    <w:link w:val="Footer"/>
    <w:semiHidden/>
    <w:rsid w:val="00E92609"/>
    <w:rPr>
      <w:rFonts w:ascii="Times New Roman" w:eastAsia="Times New Roman" w:hAnsi="Times New Roman" w:cs="Times New Roman"/>
      <w:sz w:val="24"/>
      <w:szCs w:val="24"/>
    </w:rPr>
  </w:style>
  <w:style w:type="character" w:styleId="PageNumber">
    <w:name w:val="page number"/>
    <w:basedOn w:val="DefaultParagraphFont"/>
    <w:semiHidden/>
    <w:rsid w:val="00E92609"/>
  </w:style>
  <w:style w:type="paragraph" w:styleId="Header">
    <w:name w:val="header"/>
    <w:basedOn w:val="Normal"/>
    <w:link w:val="HeaderChar"/>
    <w:semiHidden/>
    <w:rsid w:val="00E92609"/>
    <w:pPr>
      <w:tabs>
        <w:tab w:val="center" w:pos="4153"/>
        <w:tab w:val="right" w:pos="8306"/>
      </w:tabs>
    </w:pPr>
  </w:style>
  <w:style w:type="character" w:customStyle="1" w:styleId="HeaderChar">
    <w:name w:val="Header Char"/>
    <w:basedOn w:val="DefaultParagraphFont"/>
    <w:link w:val="Header"/>
    <w:semiHidden/>
    <w:rsid w:val="00E92609"/>
    <w:rPr>
      <w:rFonts w:ascii="Times New Roman" w:eastAsia="Times New Roman" w:hAnsi="Times New Roman" w:cs="Times New Roman"/>
      <w:sz w:val="24"/>
      <w:szCs w:val="24"/>
    </w:rPr>
  </w:style>
  <w:style w:type="paragraph" w:styleId="ListParagraph">
    <w:name w:val="List Paragraph"/>
    <w:basedOn w:val="Normal"/>
    <w:qFormat/>
    <w:rsid w:val="00E92609"/>
    <w:pPr>
      <w:bidi w:val="0"/>
      <w:ind w:left="720"/>
      <w:contextualSpacing/>
      <w:jc w:val="both"/>
    </w:pPr>
    <w:rPr>
      <w:rFonts w:ascii="Calibri" w:eastAsia="Calibri" w:hAnsi="Calibri"/>
      <w:sz w:val="22"/>
      <w:szCs w:val="22"/>
      <w:lang w:bidi="ar-SA"/>
    </w:rPr>
  </w:style>
  <w:style w:type="paragraph" w:styleId="FootnoteText">
    <w:name w:val="footnote text"/>
    <w:basedOn w:val="Normal"/>
    <w:link w:val="FootnoteTextChar"/>
    <w:semiHidden/>
    <w:rsid w:val="00E92609"/>
    <w:rPr>
      <w:sz w:val="20"/>
      <w:szCs w:val="20"/>
    </w:rPr>
  </w:style>
  <w:style w:type="character" w:customStyle="1" w:styleId="FootnoteTextChar">
    <w:name w:val="Footnote Text Char"/>
    <w:basedOn w:val="DefaultParagraphFont"/>
    <w:link w:val="FootnoteText"/>
    <w:semiHidden/>
    <w:rsid w:val="00E92609"/>
    <w:rPr>
      <w:rFonts w:ascii="Times New Roman" w:eastAsia="Times New Roman" w:hAnsi="Times New Roman" w:cs="Times New Roman"/>
      <w:sz w:val="20"/>
      <w:szCs w:val="20"/>
    </w:rPr>
  </w:style>
  <w:style w:type="character" w:styleId="FootnoteReference">
    <w:name w:val="footnote reference"/>
    <w:semiHidden/>
    <w:rsid w:val="00E92609"/>
    <w:rPr>
      <w:vertAlign w:val="superscript"/>
    </w:rPr>
  </w:style>
  <w:style w:type="paragraph" w:customStyle="1" w:styleId="icsmreferences">
    <w:name w:val="icsm_references"/>
    <w:basedOn w:val="Normal"/>
    <w:rsid w:val="00E92609"/>
    <w:pPr>
      <w:bidi w:val="0"/>
      <w:ind w:left="240" w:hanging="240"/>
    </w:pPr>
    <w:rPr>
      <w:sz w:val="16"/>
      <w:szCs w:val="20"/>
      <w:lang w:val="en-GB" w:bidi="ar-SA"/>
    </w:rPr>
  </w:style>
  <w:style w:type="character" w:styleId="Hyperlink">
    <w:name w:val="Hyperlink"/>
    <w:basedOn w:val="DefaultParagraphFont"/>
    <w:uiPriority w:val="99"/>
    <w:unhideWhenUsed/>
    <w:rsid w:val="00E92609"/>
    <w:rPr>
      <w:color w:val="0563C1" w:themeColor="hyperlink"/>
      <w:u w:val="single"/>
    </w:rPr>
  </w:style>
  <w:style w:type="character" w:customStyle="1" w:styleId="UnresolvedMention1">
    <w:name w:val="Unresolved Mention1"/>
    <w:basedOn w:val="DefaultParagraphFont"/>
    <w:uiPriority w:val="99"/>
    <w:semiHidden/>
    <w:unhideWhenUsed/>
    <w:rsid w:val="00E92609"/>
    <w:rPr>
      <w:color w:val="605E5C"/>
      <w:shd w:val="clear" w:color="auto" w:fill="E1DFDD"/>
    </w:rPr>
  </w:style>
  <w:style w:type="paragraph" w:styleId="EndnoteText">
    <w:name w:val="endnote text"/>
    <w:basedOn w:val="Normal"/>
    <w:link w:val="EndnoteTextChar"/>
    <w:uiPriority w:val="99"/>
    <w:semiHidden/>
    <w:unhideWhenUsed/>
    <w:rsid w:val="00E514DD"/>
    <w:rPr>
      <w:sz w:val="20"/>
      <w:szCs w:val="20"/>
    </w:rPr>
  </w:style>
  <w:style w:type="character" w:customStyle="1" w:styleId="EndnoteTextChar">
    <w:name w:val="Endnote Text Char"/>
    <w:basedOn w:val="DefaultParagraphFont"/>
    <w:link w:val="EndnoteText"/>
    <w:uiPriority w:val="99"/>
    <w:semiHidden/>
    <w:rsid w:val="00E514D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4DD"/>
    <w:rPr>
      <w:vertAlign w:val="superscript"/>
    </w:rPr>
  </w:style>
  <w:style w:type="paragraph" w:customStyle="1" w:styleId="EndNoteBibliographyTitle">
    <w:name w:val="EndNote Bibliography Title"/>
    <w:basedOn w:val="Normal"/>
    <w:link w:val="EndNoteBibliographyTitleChar"/>
    <w:rsid w:val="008B371A"/>
    <w:pPr>
      <w:jc w:val="center"/>
    </w:pPr>
    <w:rPr>
      <w:noProof/>
    </w:rPr>
  </w:style>
  <w:style w:type="character" w:customStyle="1" w:styleId="EndNoteBibliographyTitleChar">
    <w:name w:val="EndNote Bibliography Title Char"/>
    <w:basedOn w:val="DefaultParagraphFont"/>
    <w:link w:val="EndNoteBibliographyTitle"/>
    <w:rsid w:val="008B371A"/>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8B371A"/>
    <w:rPr>
      <w:noProof/>
    </w:rPr>
  </w:style>
  <w:style w:type="character" w:customStyle="1" w:styleId="EndNoteBibliographyChar">
    <w:name w:val="EndNote Bibliography Char"/>
    <w:basedOn w:val="DefaultParagraphFont"/>
    <w:link w:val="EndNoteBibliography"/>
    <w:rsid w:val="008B371A"/>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sin.heydarizade75@gmail.com"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104C18-5794-4F87-9C94-A979953A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 Pourhassan</dc:creator>
  <cp:keywords/>
  <dc:description/>
  <cp:lastModifiedBy>ASUS</cp:lastModifiedBy>
  <cp:revision>7</cp:revision>
  <cp:lastPrinted>2022-06-14T09:10:00Z</cp:lastPrinted>
  <dcterms:created xsi:type="dcterms:W3CDTF">2022-06-12T16:58:00Z</dcterms:created>
  <dcterms:modified xsi:type="dcterms:W3CDTF">2022-06-14T09:36:00Z</dcterms:modified>
</cp:coreProperties>
</file>