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70615F">
      <w:pPr>
        <w:autoSpaceDE w:val="0"/>
        <w:autoSpaceDN w:val="0"/>
        <w:adjustRightInd w:val="0"/>
        <w:spacing w:after="0" w:line="240" w:lineRule="auto"/>
        <w:rPr>
          <w:rFonts w:asciiTheme="majorBidi" w:hAnsiTheme="majorBidi" w:cstheme="majorBidi"/>
          <w:b/>
          <w:sz w:val="24"/>
          <w:szCs w:val="24"/>
        </w:rPr>
      </w:pPr>
      <w:r w:rsidRPr="00E36B31">
        <w:rPr>
          <w:rFonts w:asciiTheme="majorBidi" w:hAnsiTheme="majorBidi" w:cstheme="majorBidi"/>
          <w:b/>
          <w:sz w:val="24"/>
          <w:szCs w:val="24"/>
        </w:rPr>
        <w:t>Holographic dark energy from f(G) modified gravity perspective</w:t>
      </w:r>
    </w:p>
    <w:p w:rsidR="0070615F" w:rsidRPr="00A47EDC" w:rsidRDefault="0070615F" w:rsidP="0070615F">
      <w:pPr>
        <w:autoSpaceDE w:val="0"/>
        <w:autoSpaceDN w:val="0"/>
        <w:adjustRightInd w:val="0"/>
        <w:spacing w:after="0" w:line="240" w:lineRule="auto"/>
        <w:rPr>
          <w:rFonts w:asciiTheme="majorBidi" w:hAnsiTheme="majorBidi" w:cstheme="majorBidi"/>
          <w:b/>
          <w:bCs/>
          <w:sz w:val="24"/>
          <w:szCs w:val="24"/>
        </w:rPr>
      </w:pPr>
    </w:p>
    <w:p w:rsidR="0070615F" w:rsidRPr="00A47EDC" w:rsidRDefault="0070615F" w:rsidP="0070615F">
      <w:pPr>
        <w:autoSpaceDE w:val="0"/>
        <w:autoSpaceDN w:val="0"/>
        <w:adjustRightInd w:val="0"/>
        <w:spacing w:after="0" w:line="240" w:lineRule="auto"/>
        <w:ind w:left="426"/>
        <w:rPr>
          <w:rFonts w:asciiTheme="majorBidi" w:hAnsiTheme="majorBidi" w:cstheme="majorBidi"/>
          <w:sz w:val="20"/>
          <w:szCs w:val="20"/>
        </w:rPr>
      </w:pPr>
      <w:r w:rsidRPr="00E36B31">
        <w:rPr>
          <w:rFonts w:asciiTheme="majorBidi" w:hAnsiTheme="majorBidi" w:cstheme="majorBidi"/>
          <w:sz w:val="20"/>
          <w:szCs w:val="20"/>
        </w:rPr>
        <w:t>S. Noori Gashti</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xml:space="preserve">, </w:t>
      </w:r>
      <w:r w:rsidRPr="00E36B31">
        <w:rPr>
          <w:rFonts w:asciiTheme="majorBidi" w:hAnsiTheme="majorBidi" w:cstheme="majorBidi"/>
          <w:sz w:val="20"/>
          <w:szCs w:val="20"/>
        </w:rPr>
        <w:t>J. Sadeghi</w:t>
      </w:r>
      <w:r w:rsidRPr="00E36B31">
        <w:rPr>
          <w:rFonts w:asciiTheme="majorBidi" w:hAnsiTheme="majorBidi" w:cstheme="majorBidi"/>
          <w:sz w:val="20"/>
          <w:szCs w:val="20"/>
          <w:vertAlign w:val="superscript"/>
        </w:rPr>
        <w:t>2</w:t>
      </w:r>
      <w:r>
        <w:rPr>
          <w:rFonts w:asciiTheme="majorBidi" w:hAnsiTheme="majorBidi" w:cstheme="majorBidi"/>
          <w:sz w:val="20"/>
          <w:szCs w:val="20"/>
          <w:vertAlign w:val="superscript"/>
        </w:rPr>
        <w:t xml:space="preserve"> </w:t>
      </w:r>
      <w:r>
        <w:rPr>
          <w:rFonts w:asciiTheme="majorBidi" w:hAnsiTheme="majorBidi" w:cstheme="majorBidi"/>
          <w:sz w:val="20"/>
          <w:szCs w:val="20"/>
        </w:rPr>
        <w:t xml:space="preserve">, </w:t>
      </w:r>
      <w:r w:rsidRPr="00362979">
        <w:rPr>
          <w:rFonts w:asciiTheme="majorBidi" w:hAnsiTheme="majorBidi" w:cstheme="majorBidi"/>
          <w:sz w:val="20"/>
          <w:szCs w:val="20"/>
        </w:rPr>
        <w:t>A. S. Sefiedgar</w:t>
      </w:r>
      <w:r w:rsidRPr="00362979">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p>
    <w:p w:rsidR="0070615F" w:rsidRPr="00E36B31" w:rsidRDefault="0070615F" w:rsidP="0070615F">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E36B31">
        <w:rPr>
          <w:rFonts w:asciiTheme="majorBidi" w:hAnsiTheme="majorBidi" w:cstheme="majorBidi"/>
          <w:sz w:val="20"/>
          <w:szCs w:val="20"/>
        </w:rPr>
        <w:t>Department of Physics, Faculty of Basic</w:t>
      </w:r>
      <w:r>
        <w:rPr>
          <w:rFonts w:asciiTheme="majorBidi" w:hAnsiTheme="majorBidi" w:cstheme="majorBidi"/>
          <w:sz w:val="20"/>
          <w:szCs w:val="20"/>
        </w:rPr>
        <w:t xml:space="preserve"> </w:t>
      </w:r>
      <w:r w:rsidRPr="00E36B31">
        <w:rPr>
          <w:rFonts w:asciiTheme="majorBidi" w:hAnsiTheme="majorBidi" w:cstheme="majorBidi"/>
          <w:sz w:val="20"/>
          <w:szCs w:val="20"/>
        </w:rPr>
        <w:t>Sciences,</w:t>
      </w:r>
      <w:r>
        <w:rPr>
          <w:rFonts w:asciiTheme="majorBidi" w:hAnsiTheme="majorBidi" w:cstheme="majorBidi"/>
          <w:sz w:val="20"/>
          <w:szCs w:val="20"/>
        </w:rPr>
        <w:t xml:space="preserve"> </w:t>
      </w:r>
      <w:r w:rsidRPr="00E36B31">
        <w:rPr>
          <w:rFonts w:asciiTheme="majorBidi" w:hAnsiTheme="majorBidi" w:cstheme="majorBidi"/>
          <w:sz w:val="20"/>
          <w:szCs w:val="20"/>
        </w:rPr>
        <w:t>University of Mazandaran</w:t>
      </w:r>
    </w:p>
    <w:p w:rsidR="0070615F" w:rsidRDefault="0070615F" w:rsidP="0070615F">
      <w:pPr>
        <w:autoSpaceDE w:val="0"/>
        <w:autoSpaceDN w:val="0"/>
        <w:adjustRightInd w:val="0"/>
        <w:spacing w:after="0" w:line="240" w:lineRule="auto"/>
        <w:ind w:left="426"/>
        <w:rPr>
          <w:rFonts w:asciiTheme="majorBidi" w:hAnsiTheme="majorBidi" w:cstheme="majorBidi"/>
          <w:sz w:val="20"/>
          <w:szCs w:val="20"/>
        </w:rPr>
      </w:pPr>
      <w:r w:rsidRPr="00E36B31">
        <w:rPr>
          <w:rFonts w:asciiTheme="majorBidi" w:hAnsiTheme="majorBidi" w:cstheme="majorBidi"/>
          <w:sz w:val="20"/>
          <w:szCs w:val="20"/>
        </w:rPr>
        <w:t>P. O. Box 47416-95447, Babolsar, Iran</w:t>
      </w:r>
    </w:p>
    <w:p w:rsidR="0070615F" w:rsidRPr="00A47EDC" w:rsidRDefault="0070615F" w:rsidP="0070615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sidRPr="00E36B31">
        <w:rPr>
          <w:rFonts w:asciiTheme="majorBidi" w:hAnsiTheme="majorBidi" w:cstheme="majorBidi"/>
          <w:sz w:val="20"/>
          <w:szCs w:val="20"/>
        </w:rPr>
        <w:t>saeed.noorigashti@stu.umz.ac.ir</w:t>
      </w:r>
    </w:p>
    <w:p w:rsidR="0070615F" w:rsidRPr="00E36B31" w:rsidRDefault="0070615F" w:rsidP="0070615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sidRPr="00E36B31">
        <w:rPr>
          <w:rFonts w:asciiTheme="majorBidi" w:hAnsiTheme="majorBidi" w:cstheme="majorBidi"/>
          <w:sz w:val="20"/>
          <w:szCs w:val="20"/>
        </w:rPr>
        <w:t xml:space="preserve"> Department of Physics, Faculty of Basic</w:t>
      </w:r>
      <w:r>
        <w:rPr>
          <w:rFonts w:asciiTheme="majorBidi" w:hAnsiTheme="majorBidi" w:cstheme="majorBidi"/>
          <w:sz w:val="20"/>
          <w:szCs w:val="20"/>
        </w:rPr>
        <w:t xml:space="preserve"> </w:t>
      </w:r>
      <w:r w:rsidRPr="00E36B31">
        <w:rPr>
          <w:rFonts w:asciiTheme="majorBidi" w:hAnsiTheme="majorBidi" w:cstheme="majorBidi"/>
          <w:sz w:val="20"/>
          <w:szCs w:val="20"/>
        </w:rPr>
        <w:t>Sciences,</w:t>
      </w:r>
      <w:r>
        <w:rPr>
          <w:rFonts w:asciiTheme="majorBidi" w:hAnsiTheme="majorBidi" w:cstheme="majorBidi"/>
          <w:sz w:val="20"/>
          <w:szCs w:val="20"/>
        </w:rPr>
        <w:t xml:space="preserve"> </w:t>
      </w:r>
      <w:r w:rsidRPr="00E36B31">
        <w:rPr>
          <w:rFonts w:asciiTheme="majorBidi" w:hAnsiTheme="majorBidi" w:cstheme="majorBidi"/>
          <w:sz w:val="20"/>
          <w:szCs w:val="20"/>
        </w:rPr>
        <w:t>University of Mazandaran</w:t>
      </w:r>
    </w:p>
    <w:p w:rsidR="0070615F" w:rsidRDefault="0070615F" w:rsidP="0070615F">
      <w:pPr>
        <w:autoSpaceDE w:val="0"/>
        <w:autoSpaceDN w:val="0"/>
        <w:adjustRightInd w:val="0"/>
        <w:spacing w:after="0" w:line="240" w:lineRule="auto"/>
        <w:ind w:left="426"/>
        <w:rPr>
          <w:rFonts w:asciiTheme="majorBidi" w:hAnsiTheme="majorBidi" w:cstheme="majorBidi"/>
          <w:sz w:val="20"/>
          <w:szCs w:val="20"/>
        </w:rPr>
      </w:pPr>
      <w:r w:rsidRPr="00E36B31">
        <w:rPr>
          <w:rFonts w:asciiTheme="majorBidi" w:hAnsiTheme="majorBidi" w:cstheme="majorBidi"/>
          <w:sz w:val="20"/>
          <w:szCs w:val="20"/>
        </w:rPr>
        <w:t>P. O. Box 47416-95447, Babolsar, Iran</w:t>
      </w:r>
    </w:p>
    <w:p w:rsidR="0070615F" w:rsidRDefault="0070615F" w:rsidP="0070615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hyperlink r:id="rId7" w:history="1">
        <w:r w:rsidRPr="002E04E6">
          <w:rPr>
            <w:rFonts w:asciiTheme="majorBidi" w:hAnsiTheme="majorBidi" w:cstheme="majorBidi"/>
            <w:sz w:val="20"/>
            <w:szCs w:val="20"/>
          </w:rPr>
          <w:t>pouriya@ipm.ir</w:t>
        </w:r>
      </w:hyperlink>
    </w:p>
    <w:p w:rsidR="0070615F" w:rsidRPr="00E36B31" w:rsidRDefault="0070615F" w:rsidP="0070615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E36B31">
        <w:rPr>
          <w:rFonts w:asciiTheme="majorBidi" w:hAnsiTheme="majorBidi" w:cstheme="majorBidi"/>
          <w:sz w:val="20"/>
          <w:szCs w:val="20"/>
        </w:rPr>
        <w:t xml:space="preserve"> Department of Physics, Faculty of Basic</w:t>
      </w:r>
      <w:r>
        <w:rPr>
          <w:rFonts w:asciiTheme="majorBidi" w:hAnsiTheme="majorBidi" w:cstheme="majorBidi"/>
          <w:sz w:val="20"/>
          <w:szCs w:val="20"/>
        </w:rPr>
        <w:t xml:space="preserve"> </w:t>
      </w:r>
      <w:r w:rsidRPr="00E36B31">
        <w:rPr>
          <w:rFonts w:asciiTheme="majorBidi" w:hAnsiTheme="majorBidi" w:cstheme="majorBidi"/>
          <w:sz w:val="20"/>
          <w:szCs w:val="20"/>
        </w:rPr>
        <w:t>Sciences,</w:t>
      </w:r>
      <w:r>
        <w:rPr>
          <w:rFonts w:asciiTheme="majorBidi" w:hAnsiTheme="majorBidi" w:cstheme="majorBidi"/>
          <w:sz w:val="20"/>
          <w:szCs w:val="20"/>
        </w:rPr>
        <w:t xml:space="preserve"> </w:t>
      </w:r>
      <w:r w:rsidRPr="00E36B31">
        <w:rPr>
          <w:rFonts w:asciiTheme="majorBidi" w:hAnsiTheme="majorBidi" w:cstheme="majorBidi"/>
          <w:sz w:val="20"/>
          <w:szCs w:val="20"/>
        </w:rPr>
        <w:t>University of Mazandaran</w:t>
      </w:r>
    </w:p>
    <w:p w:rsidR="0070615F" w:rsidRDefault="0070615F" w:rsidP="0070615F">
      <w:pPr>
        <w:autoSpaceDE w:val="0"/>
        <w:autoSpaceDN w:val="0"/>
        <w:adjustRightInd w:val="0"/>
        <w:spacing w:after="0" w:line="240" w:lineRule="auto"/>
        <w:ind w:left="426"/>
        <w:rPr>
          <w:rFonts w:asciiTheme="majorBidi" w:hAnsiTheme="majorBidi" w:cstheme="majorBidi"/>
          <w:sz w:val="20"/>
          <w:szCs w:val="20"/>
        </w:rPr>
      </w:pPr>
      <w:r w:rsidRPr="00E36B31">
        <w:rPr>
          <w:rFonts w:asciiTheme="majorBidi" w:hAnsiTheme="majorBidi" w:cstheme="majorBidi"/>
          <w:sz w:val="20"/>
          <w:szCs w:val="20"/>
        </w:rPr>
        <w:t>P. O. Box 47416-95447, Babolsar, Iran</w:t>
      </w:r>
    </w:p>
    <w:p w:rsidR="0070615F" w:rsidRDefault="0070615F" w:rsidP="0070615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a</w:t>
      </w:r>
      <w:r>
        <w:rPr>
          <w:sz w:val="21"/>
          <w:szCs w:val="21"/>
          <w:shd w:val="clear" w:color="auto" w:fill="FFFFFF"/>
        </w:rPr>
        <w:t>.sefiedgar@umz.ac.ir</w:t>
      </w:r>
    </w:p>
    <w:p w:rsidR="0070615F" w:rsidRPr="00A47EDC" w:rsidRDefault="0070615F" w:rsidP="0070615F">
      <w:pPr>
        <w:autoSpaceDE w:val="0"/>
        <w:autoSpaceDN w:val="0"/>
        <w:adjustRightInd w:val="0"/>
        <w:spacing w:after="0" w:line="240" w:lineRule="auto"/>
        <w:ind w:left="426"/>
        <w:rPr>
          <w:rFonts w:asciiTheme="majorBidi" w:hAnsiTheme="majorBidi" w:cstheme="majorBidi"/>
          <w:sz w:val="20"/>
          <w:szCs w:val="20"/>
        </w:rPr>
      </w:pPr>
    </w:p>
    <w:p w:rsidR="0070615F" w:rsidRDefault="0070615F" w:rsidP="00252283">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Pr="00E36B31">
        <w:rPr>
          <w:rFonts w:asciiTheme="majorBidi" w:hAnsiTheme="majorBidi" w:cstheme="majorBidi"/>
          <w:sz w:val="24"/>
          <w:szCs w:val="24"/>
        </w:rPr>
        <w:t>In this paper, we evaluate the cosmological implications of dark energy from a holographic perspective in the framework of a modified Gauss-Bonnet theory of gravity f(G) with respect to the Granda-Oliveros cut-off. Therefore, using holographic dark energy (HDE) and two forms of the scale factor, we reconstruct the f(G)</w:t>
      </w:r>
      <w:r>
        <w:rPr>
          <w:rFonts w:asciiTheme="majorBidi" w:hAnsiTheme="majorBidi" w:cstheme="majorBidi"/>
          <w:sz w:val="24"/>
          <w:szCs w:val="24"/>
        </w:rPr>
        <w:t xml:space="preserve"> </w:t>
      </w:r>
      <w:r w:rsidRPr="00E36B31">
        <w:rPr>
          <w:rFonts w:asciiTheme="majorBidi" w:hAnsiTheme="majorBidi" w:cstheme="majorBidi"/>
          <w:sz w:val="24"/>
          <w:szCs w:val="24"/>
        </w:rPr>
        <w:t xml:space="preserve">model and study the different conditions </w:t>
      </w:r>
      <w:r w:rsidR="00252283">
        <w:rPr>
          <w:rFonts w:asciiTheme="majorBidi" w:hAnsiTheme="majorBidi" w:cstheme="majorBidi"/>
          <w:sz w:val="24"/>
          <w:szCs w:val="24"/>
        </w:rPr>
        <w:t>such as</w:t>
      </w:r>
      <w:r w:rsidRPr="00E36B31">
        <w:rPr>
          <w:rFonts w:asciiTheme="majorBidi" w:hAnsiTheme="majorBidi" w:cstheme="majorBidi"/>
          <w:sz w:val="24"/>
          <w:szCs w:val="24"/>
        </w:rPr>
        <w:t xml:space="preserve"> energy conditions (WEC), (DEC), and (SEC) and show whether it is satisfactory or not. Also, we discuss the dynamic analysis of these models regarding the important tools as statefinder diagnostic (r, s). Finally, we study the stability of the two models and compare the results with the latest observable data.</w:t>
      </w:r>
    </w:p>
    <w:p w:rsidR="0070615F" w:rsidRDefault="006C50AE" w:rsidP="006C50A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70615F" w:rsidRPr="00A47EDC">
        <w:rPr>
          <w:rFonts w:asciiTheme="majorBidi" w:hAnsiTheme="majorBidi" w:cstheme="majorBidi"/>
          <w:sz w:val="24"/>
          <w:szCs w:val="24"/>
        </w:rPr>
        <w:t xml:space="preserve">Keywords: </w:t>
      </w:r>
      <w:r w:rsidR="0070615F" w:rsidRPr="00A35B51">
        <w:rPr>
          <w:rFonts w:asciiTheme="majorBidi" w:hAnsiTheme="majorBidi" w:cstheme="majorBidi"/>
          <w:sz w:val="24"/>
          <w:szCs w:val="24"/>
        </w:rPr>
        <w:t xml:space="preserve">Holographic dark energy, Modified f(G) theory, Energy conditions, </w:t>
      </w:r>
    </w:p>
    <w:p w:rsidR="0070615F" w:rsidRPr="00A47EDC" w:rsidRDefault="0070615F" w:rsidP="0070615F">
      <w:pPr>
        <w:autoSpaceDE w:val="0"/>
        <w:autoSpaceDN w:val="0"/>
        <w:adjustRightInd w:val="0"/>
        <w:spacing w:after="0" w:line="240" w:lineRule="auto"/>
        <w:ind w:left="567"/>
        <w:jc w:val="both"/>
        <w:rPr>
          <w:rFonts w:asciiTheme="majorBidi" w:hAnsiTheme="majorBidi" w:cstheme="majorBidi"/>
          <w:sz w:val="24"/>
          <w:szCs w:val="24"/>
        </w:rPr>
      </w:pPr>
    </w:p>
    <w:p w:rsidR="0070615F" w:rsidRPr="00A47EDC" w:rsidRDefault="0070615F" w:rsidP="0009512F">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rsidR="0070615F" w:rsidRDefault="0070615F" w:rsidP="00FC6B0A">
      <w:pPr>
        <w:autoSpaceDE w:val="0"/>
        <w:autoSpaceDN w:val="0"/>
        <w:adjustRightInd w:val="0"/>
        <w:spacing w:after="0" w:line="240" w:lineRule="auto"/>
        <w:jc w:val="both"/>
        <w:rPr>
          <w:rFonts w:asciiTheme="majorBidi" w:hAnsiTheme="majorBidi" w:cstheme="majorBidi"/>
          <w:sz w:val="24"/>
          <w:szCs w:val="24"/>
        </w:rPr>
      </w:pPr>
      <w:r w:rsidRPr="00A35B51">
        <w:rPr>
          <w:rFonts w:asciiTheme="majorBidi" w:hAnsiTheme="majorBidi" w:cstheme="majorBidi"/>
          <w:sz w:val="24"/>
          <w:szCs w:val="24"/>
        </w:rPr>
        <w:t xml:space="preserve">Recently various phenomena studied by researchers have been proven thanks to recent observations, such as the phenomenon of the accelerated universe, inflation, black holes </w:t>
      </w:r>
      <w:r>
        <w:rPr>
          <w:rFonts w:asciiTheme="majorBidi" w:hAnsiTheme="majorBidi" w:cstheme="majorBidi"/>
          <w:sz w:val="24"/>
          <w:szCs w:val="24"/>
        </w:rPr>
        <w:t>[</w:t>
      </w:r>
      <w:r w:rsidRPr="00A35B51">
        <w:rPr>
          <w:rFonts w:asciiTheme="majorBidi" w:hAnsiTheme="majorBidi" w:cstheme="majorBidi"/>
          <w:sz w:val="24"/>
          <w:szCs w:val="24"/>
        </w:rPr>
        <w:t>1,</w:t>
      </w:r>
      <w:r>
        <w:rPr>
          <w:rFonts w:asciiTheme="majorBidi" w:hAnsiTheme="majorBidi" w:cstheme="majorBidi"/>
          <w:sz w:val="24"/>
          <w:szCs w:val="24"/>
        </w:rPr>
        <w:t xml:space="preserve"> </w:t>
      </w:r>
      <w:r w:rsidRPr="00A35B51">
        <w:rPr>
          <w:rFonts w:asciiTheme="majorBidi" w:hAnsiTheme="majorBidi" w:cstheme="majorBidi"/>
          <w:sz w:val="24"/>
          <w:szCs w:val="24"/>
        </w:rPr>
        <w:t>2</w:t>
      </w:r>
      <w:r w:rsidR="006C50AE">
        <w:rPr>
          <w:rFonts w:asciiTheme="majorBidi" w:hAnsiTheme="majorBidi" w:cstheme="majorBidi"/>
          <w:sz w:val="24"/>
          <w:szCs w:val="24"/>
        </w:rPr>
        <w:t>, 3, 4</w:t>
      </w:r>
      <w:r>
        <w:rPr>
          <w:rFonts w:asciiTheme="majorBidi" w:hAnsiTheme="majorBidi" w:cstheme="majorBidi"/>
          <w:sz w:val="24"/>
          <w:szCs w:val="24"/>
        </w:rPr>
        <w:t>]</w:t>
      </w:r>
      <w:r w:rsidR="006C50AE">
        <w:rPr>
          <w:rFonts w:asciiTheme="majorBidi" w:hAnsiTheme="majorBidi" w:cstheme="majorBidi"/>
          <w:sz w:val="24"/>
          <w:szCs w:val="24"/>
        </w:rPr>
        <w:t xml:space="preserve">. </w:t>
      </w:r>
      <w:r w:rsidRPr="00A35B51">
        <w:rPr>
          <w:rFonts w:asciiTheme="majorBidi" w:hAnsiTheme="majorBidi" w:cstheme="majorBidi"/>
          <w:sz w:val="24"/>
          <w:szCs w:val="24"/>
        </w:rPr>
        <w:t xml:space="preserve">Since the nature of dark energy is still unknown, different models are considered for it and compared with the latest observable data. </w:t>
      </w:r>
      <w:r w:rsidR="007E694E">
        <w:rPr>
          <w:rFonts w:asciiTheme="majorBidi" w:hAnsiTheme="majorBidi" w:cstheme="majorBidi"/>
          <w:sz w:val="24"/>
          <w:szCs w:val="24"/>
        </w:rPr>
        <w:t>T</w:t>
      </w:r>
      <w:r w:rsidRPr="00A35B51">
        <w:rPr>
          <w:rFonts w:asciiTheme="majorBidi" w:hAnsiTheme="majorBidi" w:cstheme="majorBidi"/>
          <w:sz w:val="24"/>
          <w:szCs w:val="24"/>
        </w:rPr>
        <w:t xml:space="preserve">he simplest model that is a candidate for dark energy is ΛCDM. Also, other dynamic models are mentioned </w:t>
      </w:r>
      <w:r>
        <w:rPr>
          <w:rFonts w:asciiTheme="majorBidi" w:hAnsiTheme="majorBidi" w:cstheme="majorBidi"/>
          <w:sz w:val="24"/>
          <w:szCs w:val="24"/>
        </w:rPr>
        <w:t>[3</w:t>
      </w:r>
      <w:r w:rsidRPr="00A35B51">
        <w:rPr>
          <w:rFonts w:asciiTheme="majorBidi" w:hAnsiTheme="majorBidi" w:cstheme="majorBidi"/>
          <w:sz w:val="24"/>
          <w:szCs w:val="24"/>
        </w:rPr>
        <w:t>,</w:t>
      </w:r>
      <w:r>
        <w:rPr>
          <w:rFonts w:asciiTheme="majorBidi" w:hAnsiTheme="majorBidi" w:cstheme="majorBidi"/>
          <w:sz w:val="24"/>
          <w:szCs w:val="24"/>
        </w:rPr>
        <w:t xml:space="preserve"> 4]</w:t>
      </w:r>
      <w:r w:rsidRPr="00A35B51">
        <w:rPr>
          <w:rFonts w:asciiTheme="majorBidi" w:hAnsiTheme="majorBidi" w:cstheme="majorBidi"/>
          <w:sz w:val="24"/>
          <w:szCs w:val="24"/>
        </w:rPr>
        <w:t xml:space="preserve">. Of course, determined to differentiate each dark energy model using the </w:t>
      </w:r>
      <w:r w:rsidR="007E694E">
        <w:rPr>
          <w:rFonts w:asciiTheme="majorBidi" w:hAnsiTheme="majorBidi" w:cstheme="majorBidi"/>
          <w:sz w:val="24"/>
          <w:szCs w:val="24"/>
        </w:rPr>
        <w:t xml:space="preserve">equation of state parameter </w:t>
      </w:r>
      <w:r>
        <w:t xml:space="preserve">ω = p </w:t>
      </w:r>
      <w:r w:rsidRPr="00A35B51">
        <w:rPr>
          <w:vertAlign w:val="subscript"/>
        </w:rPr>
        <w:t>eff</w:t>
      </w:r>
      <w:r>
        <w:t xml:space="preserve"> /ρ </w:t>
      </w:r>
      <w:r w:rsidRPr="00A35B51">
        <w:rPr>
          <w:vertAlign w:val="subscript"/>
        </w:rPr>
        <w:t>eff</w:t>
      </w:r>
      <w:r w:rsidRPr="00A35B51">
        <w:rPr>
          <w:rFonts w:asciiTheme="majorBidi" w:hAnsiTheme="majorBidi" w:cstheme="majorBidi"/>
          <w:sz w:val="24"/>
          <w:szCs w:val="24"/>
        </w:rPr>
        <w:t>. So far, various candidates for dark energy introduced in the literature, and recent efforts have led to the introduction of many newer models that are compatible with the latest observable data and cosmic phenomena</w:t>
      </w:r>
      <w:r>
        <w:rPr>
          <w:rFonts w:asciiTheme="majorBidi" w:hAnsiTheme="majorBidi" w:cstheme="majorBidi"/>
          <w:sz w:val="24"/>
          <w:szCs w:val="24"/>
        </w:rPr>
        <w:t xml:space="preserve"> [3]</w:t>
      </w:r>
      <w:r w:rsidRPr="00A35B51">
        <w:rPr>
          <w:rFonts w:asciiTheme="majorBidi" w:hAnsiTheme="majorBidi" w:cstheme="majorBidi"/>
          <w:sz w:val="24"/>
          <w:szCs w:val="24"/>
        </w:rPr>
        <w:t>. As mentioned, recent observations have been made through SNe Ia, indicating that a number of these dynamic models are more compatible with recent cosmic phenomena than the constant cosmological model Λ</w:t>
      </w:r>
      <w:r>
        <w:rPr>
          <w:rFonts w:asciiTheme="majorBidi" w:hAnsiTheme="majorBidi" w:cstheme="majorBidi"/>
          <w:sz w:val="24"/>
          <w:szCs w:val="24"/>
        </w:rPr>
        <w:t>-</w:t>
      </w:r>
      <w:r w:rsidRPr="00A35B51">
        <w:rPr>
          <w:rFonts w:asciiTheme="majorBidi" w:hAnsiTheme="majorBidi" w:cstheme="majorBidi"/>
          <w:sz w:val="24"/>
          <w:szCs w:val="24"/>
        </w:rPr>
        <w:t xml:space="preserve">Dark energy, despite its unknown nature, has always been deeply analyzed </w:t>
      </w:r>
      <w:r>
        <w:rPr>
          <w:rFonts w:asciiTheme="majorBidi" w:hAnsiTheme="majorBidi" w:cstheme="majorBidi"/>
          <w:sz w:val="24"/>
          <w:szCs w:val="24"/>
        </w:rPr>
        <w:t>[5]</w:t>
      </w:r>
      <w:r w:rsidRPr="00A35B51">
        <w:rPr>
          <w:rFonts w:asciiTheme="majorBidi" w:hAnsiTheme="majorBidi" w:cstheme="majorBidi"/>
          <w:sz w:val="24"/>
          <w:szCs w:val="24"/>
        </w:rPr>
        <w:t>. One of the most importan</w:t>
      </w:r>
      <w:r w:rsidR="006C50AE">
        <w:rPr>
          <w:rFonts w:asciiTheme="majorBidi" w:hAnsiTheme="majorBidi" w:cstheme="majorBidi"/>
          <w:sz w:val="24"/>
          <w:szCs w:val="24"/>
        </w:rPr>
        <w:t xml:space="preserve">t dynamic models of dark energy </w:t>
      </w:r>
      <w:r w:rsidRPr="00A35B51">
        <w:rPr>
          <w:rFonts w:asciiTheme="majorBidi" w:hAnsiTheme="majorBidi" w:cstheme="majorBidi"/>
          <w:sz w:val="24"/>
          <w:szCs w:val="24"/>
        </w:rPr>
        <w:t xml:space="preserve">is called (HDE), which researchers have recently considered and evaluated from a different perspective. Its cosmological implications have also been studied </w:t>
      </w:r>
      <w:r w:rsidR="0009512F">
        <w:rPr>
          <w:rFonts w:asciiTheme="majorBidi" w:hAnsiTheme="majorBidi" w:cstheme="majorBidi"/>
          <w:sz w:val="24"/>
          <w:szCs w:val="24"/>
        </w:rPr>
        <w:t>[6</w:t>
      </w:r>
      <w:r>
        <w:rPr>
          <w:rFonts w:asciiTheme="majorBidi" w:hAnsiTheme="majorBidi" w:cstheme="majorBidi"/>
          <w:sz w:val="24"/>
          <w:szCs w:val="24"/>
        </w:rPr>
        <w:t>]</w:t>
      </w:r>
      <w:r w:rsidRPr="00A35B51">
        <w:rPr>
          <w:rFonts w:asciiTheme="majorBidi" w:hAnsiTheme="majorBidi" w:cstheme="majorBidi"/>
          <w:sz w:val="24"/>
          <w:szCs w:val="24"/>
        </w:rPr>
        <w:t xml:space="preserve">.  Dynamic models of dark energy studied in various types of structures, including the modified theories of gravity, which play a very important role for the late acceleration of the universe </w:t>
      </w:r>
      <w:r>
        <w:rPr>
          <w:rFonts w:asciiTheme="majorBidi" w:hAnsiTheme="majorBidi" w:cstheme="majorBidi"/>
          <w:sz w:val="24"/>
          <w:szCs w:val="24"/>
        </w:rPr>
        <w:t>[4]</w:t>
      </w:r>
      <w:r w:rsidRPr="00A35B51">
        <w:rPr>
          <w:rFonts w:asciiTheme="majorBidi" w:hAnsiTheme="majorBidi" w:cstheme="majorBidi"/>
          <w:sz w:val="24"/>
          <w:szCs w:val="24"/>
        </w:rPr>
        <w:t xml:space="preserve">.  Researchers deeply considered modified theories also include different types such as f (R) gravity, f (R, t) gravity, f (T) gravity, braneworld models, Gauss-Bonnet gravity, and Galileon gravity, in various types of cosmic studies.  The ones used the modified scalar-Gauss-Bonnet theory of gravity in many cosmology studies and investigated its cosmological implications. Scalar-Gauss-Bonnet gravity in form f (G) in </w:t>
      </w:r>
      <w:r>
        <w:rPr>
          <w:rFonts w:asciiTheme="majorBidi" w:hAnsiTheme="majorBidi" w:cstheme="majorBidi"/>
          <w:sz w:val="24"/>
          <w:szCs w:val="24"/>
        </w:rPr>
        <w:t>[</w:t>
      </w:r>
      <w:r w:rsidR="00FC6B0A">
        <w:rPr>
          <w:rFonts w:asciiTheme="majorBidi" w:hAnsiTheme="majorBidi" w:cstheme="majorBidi"/>
          <w:sz w:val="24"/>
          <w:szCs w:val="24"/>
        </w:rPr>
        <w:t>7</w:t>
      </w:r>
      <w:r>
        <w:rPr>
          <w:rFonts w:asciiTheme="majorBidi" w:hAnsiTheme="majorBidi" w:cstheme="majorBidi"/>
          <w:sz w:val="24"/>
          <w:szCs w:val="24"/>
        </w:rPr>
        <w:t>]</w:t>
      </w:r>
      <w:r w:rsidRPr="00A35B51">
        <w:rPr>
          <w:rFonts w:asciiTheme="majorBidi" w:hAnsiTheme="majorBidi" w:cstheme="majorBidi"/>
          <w:sz w:val="24"/>
          <w:szCs w:val="24"/>
        </w:rPr>
        <w:t xml:space="preserve"> has been introduced. This theory also somehow describes the acceleration of the universe and the different periods of radiation/matter-dominated eras, which by Myrzalulov </w:t>
      </w:r>
      <w:r>
        <w:rPr>
          <w:rFonts w:asciiTheme="majorBidi" w:hAnsiTheme="majorBidi" w:cstheme="majorBidi"/>
          <w:sz w:val="24"/>
          <w:szCs w:val="24"/>
        </w:rPr>
        <w:t>[</w:t>
      </w:r>
      <w:r w:rsidR="00FC6B0A">
        <w:rPr>
          <w:rFonts w:asciiTheme="majorBidi" w:hAnsiTheme="majorBidi" w:cstheme="majorBidi"/>
          <w:sz w:val="24"/>
          <w:szCs w:val="24"/>
        </w:rPr>
        <w:t>8</w:t>
      </w:r>
      <w:r>
        <w:rPr>
          <w:rFonts w:asciiTheme="majorBidi" w:hAnsiTheme="majorBidi" w:cstheme="majorBidi"/>
          <w:sz w:val="24"/>
          <w:szCs w:val="24"/>
        </w:rPr>
        <w:t xml:space="preserve">] </w:t>
      </w:r>
      <w:r w:rsidR="007E694E">
        <w:rPr>
          <w:rFonts w:asciiTheme="majorBidi" w:hAnsiTheme="majorBidi" w:cstheme="majorBidi"/>
          <w:sz w:val="24"/>
          <w:szCs w:val="24"/>
        </w:rPr>
        <w:t>checked out</w:t>
      </w:r>
      <w:r w:rsidRPr="00A35B51">
        <w:rPr>
          <w:rFonts w:asciiTheme="majorBidi" w:hAnsiTheme="majorBidi" w:cstheme="majorBidi"/>
          <w:sz w:val="24"/>
          <w:szCs w:val="24"/>
        </w:rPr>
        <w:t xml:space="preserve">. In </w:t>
      </w:r>
      <w:r>
        <w:rPr>
          <w:rFonts w:asciiTheme="majorBidi" w:hAnsiTheme="majorBidi" w:cstheme="majorBidi"/>
          <w:sz w:val="24"/>
          <w:szCs w:val="24"/>
        </w:rPr>
        <w:t>[</w:t>
      </w:r>
      <w:r w:rsidR="00FC6B0A">
        <w:rPr>
          <w:rFonts w:asciiTheme="majorBidi" w:hAnsiTheme="majorBidi" w:cstheme="majorBidi"/>
          <w:sz w:val="24"/>
          <w:szCs w:val="24"/>
        </w:rPr>
        <w:t>10</w:t>
      </w:r>
      <w:r>
        <w:rPr>
          <w:rFonts w:asciiTheme="majorBidi" w:hAnsiTheme="majorBidi" w:cstheme="majorBidi"/>
          <w:sz w:val="24"/>
          <w:szCs w:val="24"/>
        </w:rPr>
        <w:t>]</w:t>
      </w:r>
      <w:r w:rsidRPr="00A35B51">
        <w:rPr>
          <w:rFonts w:asciiTheme="majorBidi" w:hAnsiTheme="majorBidi" w:cstheme="majorBidi"/>
          <w:sz w:val="24"/>
          <w:szCs w:val="24"/>
        </w:rPr>
        <w:t xml:space="preserve">, They considered different and specific forms of theory f (G) and examined inequalities concerning different energy conditions, and showed the viability of </w:t>
      </w:r>
      <w:r w:rsidR="007E694E">
        <w:rPr>
          <w:rFonts w:asciiTheme="majorBidi" w:hAnsiTheme="majorBidi" w:cstheme="majorBidi"/>
          <w:sz w:val="24"/>
          <w:szCs w:val="24"/>
        </w:rPr>
        <w:t>different forms of f (G) theory</w:t>
      </w:r>
      <w:r w:rsidRPr="00A35B51">
        <w:rPr>
          <w:rFonts w:asciiTheme="majorBidi" w:hAnsiTheme="majorBidi" w:cstheme="majorBidi"/>
          <w:sz w:val="24"/>
          <w:szCs w:val="24"/>
        </w:rPr>
        <w:t>.</w:t>
      </w:r>
      <w:r w:rsidR="007E694E">
        <w:rPr>
          <w:rFonts w:asciiTheme="majorBidi" w:hAnsiTheme="majorBidi" w:cstheme="majorBidi"/>
          <w:sz w:val="24"/>
          <w:szCs w:val="24"/>
        </w:rPr>
        <w:t xml:space="preserve"> </w:t>
      </w:r>
      <w:r w:rsidR="006C50AE">
        <w:rPr>
          <w:rFonts w:asciiTheme="majorBidi" w:hAnsiTheme="majorBidi" w:cstheme="majorBidi"/>
          <w:sz w:val="24"/>
          <w:szCs w:val="24"/>
        </w:rPr>
        <w:t>Now w</w:t>
      </w:r>
      <w:r w:rsidRPr="00A35B51">
        <w:rPr>
          <w:rFonts w:asciiTheme="majorBidi" w:hAnsiTheme="majorBidi" w:cstheme="majorBidi"/>
          <w:sz w:val="24"/>
          <w:szCs w:val="24"/>
        </w:rPr>
        <w:t xml:space="preserve">e </w:t>
      </w:r>
      <w:r w:rsidR="00E34C89">
        <w:rPr>
          <w:rFonts w:asciiTheme="majorBidi" w:hAnsiTheme="majorBidi" w:cstheme="majorBidi"/>
          <w:sz w:val="24"/>
          <w:szCs w:val="24"/>
        </w:rPr>
        <w:t xml:space="preserve">will </w:t>
      </w:r>
      <w:r w:rsidR="006C50AE">
        <w:rPr>
          <w:rFonts w:asciiTheme="majorBidi" w:hAnsiTheme="majorBidi" w:cstheme="majorBidi"/>
          <w:sz w:val="24"/>
          <w:szCs w:val="24"/>
        </w:rPr>
        <w:t>study different implications in</w:t>
      </w:r>
      <w:r w:rsidRPr="00A35B51">
        <w:rPr>
          <w:rFonts w:asciiTheme="majorBidi" w:hAnsiTheme="majorBidi" w:cstheme="majorBidi"/>
          <w:sz w:val="24"/>
          <w:szCs w:val="24"/>
        </w:rPr>
        <w:t xml:space="preserve"> the structure of the modified f(G) gravitational and the structure of HDE theory with respect </w:t>
      </w:r>
      <w:r w:rsidR="00E34C89">
        <w:rPr>
          <w:rFonts w:asciiTheme="majorBidi" w:hAnsiTheme="majorBidi" w:cstheme="majorBidi"/>
          <w:sz w:val="24"/>
          <w:szCs w:val="24"/>
        </w:rPr>
        <w:t>to the Granda-Oliveros cut-off.</w:t>
      </w:r>
    </w:p>
    <w:p w:rsidR="0070615F" w:rsidRDefault="0070615F" w:rsidP="0070615F">
      <w:pPr>
        <w:autoSpaceDE w:val="0"/>
        <w:autoSpaceDN w:val="0"/>
        <w:adjustRightInd w:val="0"/>
        <w:spacing w:after="0" w:line="240" w:lineRule="auto"/>
        <w:jc w:val="both"/>
        <w:rPr>
          <w:rFonts w:asciiTheme="majorBidi" w:hAnsiTheme="majorBidi" w:cstheme="majorBidi"/>
          <w:sz w:val="24"/>
          <w:szCs w:val="24"/>
        </w:rPr>
      </w:pPr>
    </w:p>
    <w:p w:rsidR="0070615F" w:rsidRDefault="0070615F" w:rsidP="0009512F">
      <w:pPr>
        <w:autoSpaceDE w:val="0"/>
        <w:autoSpaceDN w:val="0"/>
        <w:adjustRightInd w:val="0"/>
        <w:spacing w:after="0" w:line="240" w:lineRule="auto"/>
        <w:jc w:val="both"/>
        <w:rPr>
          <w:rFonts w:asciiTheme="majorBidi" w:hAnsiTheme="majorBidi" w:cstheme="majorBidi"/>
          <w:b/>
          <w:bCs/>
          <w:sz w:val="24"/>
          <w:szCs w:val="24"/>
        </w:rPr>
      </w:pPr>
      <w:r w:rsidRPr="00F65762">
        <w:rPr>
          <w:rFonts w:asciiTheme="majorBidi" w:hAnsiTheme="majorBidi" w:cstheme="majorBidi"/>
          <w:b/>
          <w:bCs/>
          <w:sz w:val="24"/>
          <w:szCs w:val="24"/>
        </w:rPr>
        <w:t>2 HDE &amp; f(G) gravity</w:t>
      </w:r>
    </w:p>
    <w:p w:rsidR="0070615F" w:rsidRPr="007E694E" w:rsidRDefault="0070615F" w:rsidP="0009512F">
      <w:pPr>
        <w:autoSpaceDE w:val="0"/>
        <w:autoSpaceDN w:val="0"/>
        <w:adjustRightInd w:val="0"/>
        <w:spacing w:after="0" w:line="240" w:lineRule="auto"/>
        <w:jc w:val="both"/>
        <w:rPr>
          <w:rFonts w:asciiTheme="majorBidi" w:hAnsiTheme="majorBidi" w:cstheme="majorBidi"/>
          <w:sz w:val="24"/>
          <w:szCs w:val="24"/>
        </w:rPr>
      </w:pPr>
      <w:r w:rsidRPr="00F65762">
        <w:rPr>
          <w:rFonts w:asciiTheme="majorBidi" w:hAnsiTheme="majorBidi" w:cstheme="majorBidi"/>
          <w:sz w:val="24"/>
          <w:szCs w:val="24"/>
        </w:rPr>
        <w:t xml:space="preserve">This section will first review the modified theory of gravity f(G) and then discuss the HDE structure and the reconstruction of our theory. </w:t>
      </w:r>
      <w:r w:rsidR="007E694E">
        <w:rPr>
          <w:rFonts w:asciiTheme="majorBidi" w:hAnsiTheme="majorBidi" w:cstheme="majorBidi"/>
          <w:sz w:val="24"/>
          <w:szCs w:val="24"/>
        </w:rPr>
        <w:t>T</w:t>
      </w:r>
      <w:r w:rsidRPr="00F65762">
        <w:rPr>
          <w:rFonts w:asciiTheme="majorBidi" w:hAnsiTheme="majorBidi" w:cstheme="majorBidi"/>
          <w:sz w:val="24"/>
          <w:szCs w:val="24"/>
        </w:rPr>
        <w:t xml:space="preserve">he action of a modified theory of </w:t>
      </w:r>
      <w:r w:rsidR="007E694E">
        <w:rPr>
          <w:rFonts w:asciiTheme="majorBidi" w:hAnsiTheme="majorBidi" w:cstheme="majorBidi"/>
          <w:sz w:val="24"/>
          <w:szCs w:val="24"/>
        </w:rPr>
        <w:t xml:space="preserve">f(G) </w:t>
      </w:r>
      <w:r w:rsidRPr="00F65762">
        <w:rPr>
          <w:rFonts w:asciiTheme="majorBidi" w:hAnsiTheme="majorBidi" w:cstheme="majorBidi"/>
          <w:sz w:val="24"/>
          <w:szCs w:val="24"/>
        </w:rPr>
        <w:t xml:space="preserve">gravity in which Einstein’s gravity coupled with a perfect fluid concerning the </w:t>
      </w:r>
      <w:r>
        <w:rPr>
          <w:rFonts w:asciiTheme="majorBidi" w:hAnsiTheme="majorBidi" w:cstheme="majorBidi"/>
          <w:sz w:val="24"/>
          <w:szCs w:val="24"/>
        </w:rPr>
        <w:t>structure of Gauss-Bonnet term</w:t>
      </w:r>
      <w:r w:rsidR="007E694E">
        <w:rPr>
          <w:rFonts w:asciiTheme="majorBidi" w:hAnsiTheme="majorBidi" w:cstheme="majorBidi"/>
          <w:sz w:val="24"/>
          <w:szCs w:val="24"/>
        </w:rPr>
        <w:t xml:space="preserve"> </w:t>
      </w:r>
      <w:r w:rsidRPr="00F65762">
        <w:rPr>
          <w:rFonts w:asciiTheme="majorBidi" w:hAnsiTheme="majorBidi" w:cstheme="majorBidi"/>
          <w:sz w:val="24"/>
          <w:szCs w:val="24"/>
        </w:rPr>
        <w:t xml:space="preserve">is described </w:t>
      </w:r>
      <w:r w:rsidR="007E694E">
        <w:rPr>
          <w:rFonts w:asciiTheme="majorBidi" w:hAnsiTheme="majorBidi" w:cstheme="majorBidi"/>
          <w:sz w:val="24"/>
          <w:szCs w:val="24"/>
        </w:rPr>
        <w:t xml:space="preserve">as </w:t>
      </w:r>
      <m:oMath>
        <m:r>
          <m:rPr>
            <m:sty m:val="p"/>
          </m:rPr>
          <w:rPr>
            <w:rFonts w:ascii="Cambria Math" w:hAnsi="Cambria Math" w:cstheme="majorBidi"/>
            <w:sz w:val="24"/>
            <w:szCs w:val="24"/>
          </w:rPr>
          <m:t xml:space="preserve">S = </m:t>
        </m:r>
      </m:oMath>
      <w:r w:rsidR="007E694E" w:rsidRPr="007E694E">
        <w:rPr>
          <w:rFonts w:asciiTheme="majorBidi" w:hAnsiTheme="majorBidi" w:cstheme="majorBidi"/>
          <w:sz w:val="24"/>
          <w:szCs w:val="24"/>
        </w:rPr>
        <w:t>∫d</w:t>
      </w:r>
      <w:r w:rsidR="007E694E" w:rsidRPr="00E2511F">
        <w:rPr>
          <w:rFonts w:asciiTheme="majorBidi" w:hAnsiTheme="majorBidi" w:cstheme="majorBidi"/>
          <w:sz w:val="24"/>
          <w:szCs w:val="24"/>
          <w:vertAlign w:val="superscript"/>
        </w:rPr>
        <w:t>4</w:t>
      </w:r>
      <w:r w:rsidR="007E694E" w:rsidRPr="007E694E">
        <w:rPr>
          <w:rFonts w:asciiTheme="majorBidi" w:hAnsiTheme="majorBidi" w:cstheme="majorBidi"/>
          <w:sz w:val="24"/>
          <w:szCs w:val="24"/>
          <w:cs/>
          <w:lang w:bidi="en-US"/>
        </w:rPr>
        <w:t>x</w:t>
      </w:r>
      <m:oMath>
        <m:r>
          <m:rPr>
            <m:sty m:val="p"/>
          </m:rPr>
          <w:rPr>
            <w:rFonts w:ascii="Cambria Math" w:hAnsi="Cambria Math" w:cstheme="majorBidi"/>
            <w:sz w:val="24"/>
            <w:szCs w:val="24"/>
          </w:rPr>
          <m:t xml:space="preserve"> √ -g (</m:t>
        </m:r>
        <m:f>
          <m:fPr>
            <m:ctrlPr>
              <w:rPr>
                <w:rFonts w:ascii="Cambria Math" w:hAnsi="Cambria Math" w:cstheme="majorBidi"/>
                <w:sz w:val="24"/>
                <w:szCs w:val="24"/>
              </w:rPr>
            </m:ctrlPr>
          </m:fPr>
          <m:num>
            <m:r>
              <m:rPr>
                <m:sty m:val="p"/>
              </m:rPr>
              <w:rPr>
                <w:rFonts w:ascii="Cambria Math" w:hAnsi="Cambria Math" w:cs="Cambria Math"/>
                <w:sz w:val="24"/>
                <w:szCs w:val="24"/>
              </w:rPr>
              <m:t>1</m:t>
            </m:r>
          </m:num>
          <m:den>
            <m:sSup>
              <m:sSupPr>
                <m:ctrlPr>
                  <w:rPr>
                    <w:rFonts w:ascii="Cambria Math" w:hAnsi="Cambria Math" w:cstheme="majorBidi"/>
                    <w:sz w:val="24"/>
                    <w:szCs w:val="24"/>
                  </w:rPr>
                </m:ctrlPr>
              </m:sSupPr>
              <m:e>
                <m:r>
                  <m:rPr>
                    <m:sty m:val="p"/>
                  </m:rPr>
                  <w:rPr>
                    <w:rFonts w:ascii="Cambria Math" w:hAnsi="Cambria Math" w:cs="Cambria Math"/>
                    <w:sz w:val="24"/>
                    <w:szCs w:val="24"/>
                  </w:rPr>
                  <m:t>2</m:t>
                </m:r>
                <m:r>
                  <w:rPr>
                    <w:rFonts w:ascii="Cambria Math" w:hAnsi="Cambria Math" w:cstheme="majorBidi"/>
                    <w:sz w:val="24"/>
                    <w:szCs w:val="24"/>
                  </w:rPr>
                  <m:t>k</m:t>
                </m:r>
              </m:e>
              <m:sup>
                <m:r>
                  <m:rPr>
                    <m:sty m:val="p"/>
                  </m:rPr>
                  <w:rPr>
                    <w:rFonts w:ascii="Cambria Math" w:hAnsi="Cambria Math" w:cs="Cambria Math"/>
                    <w:sz w:val="24"/>
                    <w:szCs w:val="24"/>
                  </w:rPr>
                  <m:t>2</m:t>
                </m:r>
              </m:sup>
            </m:sSup>
          </m:den>
        </m:f>
        <m:r>
          <m:rPr>
            <m:sty m:val="p"/>
          </m:rPr>
          <w:rPr>
            <w:rFonts w:ascii="Cambria Math" w:hAnsi="Cambria Math" w:cstheme="majorBidi"/>
            <w:sz w:val="24"/>
            <w:szCs w:val="24"/>
          </w:rPr>
          <m:t xml:space="preserve"> R+ f(G) + Lm)</m:t>
        </m:r>
      </m:oMath>
      <w:r w:rsidR="007E694E">
        <w:rPr>
          <w:rFonts w:asciiTheme="majorBidi" w:hAnsiTheme="majorBidi" w:cstheme="majorBidi"/>
          <w:sz w:val="24"/>
          <w:szCs w:val="24"/>
        </w:rPr>
        <w:t xml:space="preserve"> [11]. </w:t>
      </w:r>
      <w:r w:rsidRPr="00163E42">
        <w:rPr>
          <w:rFonts w:asciiTheme="majorBidi" w:hAnsiTheme="majorBidi" w:cstheme="majorBidi"/>
          <w:sz w:val="24"/>
          <w:szCs w:val="24"/>
        </w:rPr>
        <w:t>According to th</w:t>
      </w:r>
      <w:r w:rsidR="007E694E">
        <w:rPr>
          <w:rFonts w:asciiTheme="majorBidi" w:hAnsiTheme="majorBidi" w:cstheme="majorBidi"/>
          <w:sz w:val="24"/>
          <w:szCs w:val="24"/>
        </w:rPr>
        <w:t>is</w:t>
      </w:r>
      <w:r w:rsidRPr="00163E42">
        <w:rPr>
          <w:rFonts w:asciiTheme="majorBidi" w:hAnsiTheme="majorBidi" w:cstheme="majorBidi"/>
          <w:sz w:val="24"/>
          <w:szCs w:val="24"/>
        </w:rPr>
        <w:t xml:space="preserve"> equation</w:t>
      </w:r>
      <w:r w:rsidR="007E694E">
        <w:rPr>
          <w:rFonts w:asciiTheme="majorBidi" w:hAnsiTheme="majorBidi" w:cstheme="majorBidi"/>
          <w:sz w:val="24"/>
          <w:szCs w:val="24"/>
        </w:rPr>
        <w:t>,</w:t>
      </w:r>
      <w:r w:rsidRPr="00163E42">
        <w:rPr>
          <w:rFonts w:asciiTheme="majorBidi" w:hAnsiTheme="majorBidi" w:cstheme="majorBidi"/>
          <w:sz w:val="24"/>
          <w:szCs w:val="24"/>
        </w:rPr>
        <w:t xml:space="preserve"> G = R</w:t>
      </w:r>
      <w:r w:rsidRPr="00163E42">
        <w:rPr>
          <w:rFonts w:asciiTheme="majorBidi" w:hAnsiTheme="majorBidi" w:cstheme="majorBidi"/>
          <w:sz w:val="24"/>
          <w:szCs w:val="24"/>
          <w:vertAlign w:val="superscript"/>
        </w:rPr>
        <w:t>2</w:t>
      </w:r>
      <w:r w:rsidRPr="00163E42">
        <w:rPr>
          <w:rFonts w:asciiTheme="majorBidi" w:hAnsiTheme="majorBidi" w:cstheme="majorBidi"/>
          <w:sz w:val="24"/>
          <w:szCs w:val="24"/>
        </w:rPr>
        <w:t xml:space="preserve"> − 4R</w:t>
      </w:r>
      <w:r w:rsidRPr="00163E42">
        <w:rPr>
          <w:rFonts w:asciiTheme="majorBidi" w:hAnsiTheme="majorBidi" w:cstheme="majorBidi"/>
          <w:sz w:val="24"/>
          <w:szCs w:val="24"/>
          <w:vertAlign w:val="subscript"/>
        </w:rPr>
        <w:t>µν</w:t>
      </w:r>
      <w:r w:rsidRPr="00163E42">
        <w:rPr>
          <w:rFonts w:asciiTheme="majorBidi" w:hAnsiTheme="majorBidi" w:cstheme="majorBidi"/>
          <w:sz w:val="24"/>
          <w:szCs w:val="24"/>
        </w:rPr>
        <w:t>R</w:t>
      </w:r>
      <w:r w:rsidRPr="00163E42">
        <w:rPr>
          <w:rFonts w:asciiTheme="majorBidi" w:hAnsiTheme="majorBidi" w:cstheme="majorBidi"/>
          <w:sz w:val="24"/>
          <w:szCs w:val="24"/>
          <w:vertAlign w:val="superscript"/>
        </w:rPr>
        <w:t>µν</w:t>
      </w:r>
      <w:r w:rsidRPr="00163E42">
        <w:rPr>
          <w:rFonts w:asciiTheme="majorBidi" w:hAnsiTheme="majorBidi" w:cstheme="majorBidi"/>
          <w:sz w:val="24"/>
          <w:szCs w:val="24"/>
        </w:rPr>
        <w:t xml:space="preserve"> + R</w:t>
      </w:r>
      <w:r w:rsidRPr="00163E42">
        <w:rPr>
          <w:rFonts w:asciiTheme="majorBidi" w:hAnsiTheme="majorBidi" w:cstheme="majorBidi"/>
          <w:sz w:val="24"/>
          <w:szCs w:val="24"/>
          <w:vertAlign w:val="subscript"/>
        </w:rPr>
        <w:t>µνλσ</w:t>
      </w:r>
      <w:r>
        <w:rPr>
          <w:rFonts w:asciiTheme="majorBidi" w:hAnsiTheme="majorBidi" w:cstheme="majorBidi"/>
          <w:sz w:val="24"/>
          <w:szCs w:val="24"/>
          <w:vertAlign w:val="subscript"/>
        </w:rPr>
        <w:t xml:space="preserve"> </w:t>
      </w:r>
      <w:r w:rsidRPr="00163E42">
        <w:rPr>
          <w:rFonts w:asciiTheme="majorBidi" w:hAnsiTheme="majorBidi" w:cstheme="majorBidi"/>
          <w:sz w:val="24"/>
          <w:szCs w:val="24"/>
        </w:rPr>
        <w:t>R</w:t>
      </w:r>
      <w:r w:rsidRPr="00163E42">
        <w:rPr>
          <w:rFonts w:asciiTheme="majorBidi" w:hAnsiTheme="majorBidi" w:cstheme="majorBidi"/>
          <w:sz w:val="24"/>
          <w:szCs w:val="24"/>
          <w:vertAlign w:val="superscript"/>
        </w:rPr>
        <w:t>µνλσ</w:t>
      </w:r>
      <w:r>
        <w:rPr>
          <w:rFonts w:asciiTheme="majorBidi" w:hAnsiTheme="majorBidi" w:cstheme="majorBidi"/>
          <w:sz w:val="24"/>
          <w:szCs w:val="24"/>
        </w:rPr>
        <w:t>, k</w:t>
      </w:r>
      <w:r w:rsidRPr="00163E42">
        <w:rPr>
          <w:rFonts w:asciiTheme="majorBidi" w:hAnsiTheme="majorBidi" w:cstheme="majorBidi"/>
          <w:sz w:val="24"/>
          <w:szCs w:val="24"/>
          <w:vertAlign w:val="superscript"/>
        </w:rPr>
        <w:t>2</w:t>
      </w:r>
      <w:r w:rsidRPr="00163E42">
        <w:rPr>
          <w:rFonts w:asciiTheme="majorBidi" w:hAnsiTheme="majorBidi" w:cstheme="majorBidi"/>
          <w:sz w:val="24"/>
          <w:szCs w:val="24"/>
        </w:rPr>
        <w:t xml:space="preserve"> = 8πG, R, R</w:t>
      </w:r>
      <w:r w:rsidRPr="00163E42">
        <w:rPr>
          <w:rFonts w:asciiTheme="majorBidi" w:hAnsiTheme="majorBidi" w:cstheme="majorBidi"/>
          <w:sz w:val="24"/>
          <w:szCs w:val="24"/>
          <w:vertAlign w:val="subscript"/>
        </w:rPr>
        <w:t>µν</w:t>
      </w:r>
      <w:r w:rsidRPr="00163E42">
        <w:rPr>
          <w:rFonts w:asciiTheme="majorBidi" w:hAnsiTheme="majorBidi" w:cstheme="majorBidi"/>
          <w:sz w:val="24"/>
          <w:szCs w:val="24"/>
        </w:rPr>
        <w:t>, R</w:t>
      </w:r>
      <w:r w:rsidRPr="00163E42">
        <w:rPr>
          <w:rFonts w:asciiTheme="majorBidi" w:hAnsiTheme="majorBidi" w:cstheme="majorBidi"/>
          <w:sz w:val="24"/>
          <w:szCs w:val="24"/>
          <w:vertAlign w:val="subscript"/>
        </w:rPr>
        <w:t>µνλσ</w:t>
      </w:r>
      <w:r w:rsidRPr="00163E42">
        <w:rPr>
          <w:rFonts w:asciiTheme="majorBidi" w:hAnsiTheme="majorBidi" w:cstheme="majorBidi"/>
          <w:sz w:val="24"/>
          <w:szCs w:val="24"/>
        </w:rPr>
        <w:t xml:space="preserve"> and g determine the Ricci scalar curvature, Ricci curvature tensor, Riemann curvature tensor and metric tensor g</w:t>
      </w:r>
      <w:r w:rsidRPr="00163E42">
        <w:rPr>
          <w:rFonts w:asciiTheme="majorBidi" w:hAnsiTheme="majorBidi" w:cstheme="majorBidi"/>
          <w:sz w:val="24"/>
          <w:szCs w:val="24"/>
          <w:vertAlign w:val="subscript"/>
        </w:rPr>
        <w:t>µν</w:t>
      </w:r>
      <w:r w:rsidRPr="00163E42">
        <w:rPr>
          <w:rFonts w:asciiTheme="majorBidi" w:hAnsiTheme="majorBidi" w:cstheme="majorBidi"/>
          <w:sz w:val="24"/>
          <w:szCs w:val="24"/>
        </w:rPr>
        <w:t>, respectively. Also, in the above equation, the parameter Lm represents the Lagrangian of the matter present. The variation of th</w:t>
      </w:r>
      <w:r w:rsidR="00E2511F">
        <w:rPr>
          <w:rFonts w:asciiTheme="majorBidi" w:hAnsiTheme="majorBidi" w:cstheme="majorBidi"/>
          <w:sz w:val="24"/>
          <w:szCs w:val="24"/>
        </w:rPr>
        <w:t>is</w:t>
      </w:r>
      <w:r w:rsidRPr="00163E42">
        <w:rPr>
          <w:rFonts w:asciiTheme="majorBidi" w:hAnsiTheme="majorBidi" w:cstheme="majorBidi"/>
          <w:sz w:val="24"/>
          <w:szCs w:val="24"/>
        </w:rPr>
        <w:t xml:space="preserve"> equation with respect to a parameter g</w:t>
      </w:r>
      <w:r w:rsidRPr="00163E42">
        <w:rPr>
          <w:rFonts w:asciiTheme="majorBidi" w:hAnsiTheme="majorBidi" w:cstheme="majorBidi"/>
          <w:sz w:val="24"/>
          <w:szCs w:val="24"/>
          <w:vertAlign w:val="subscript"/>
        </w:rPr>
        <w:t>µν</w:t>
      </w:r>
      <w:r w:rsidRPr="00163E42">
        <w:rPr>
          <w:rFonts w:asciiTheme="majorBidi" w:hAnsiTheme="majorBidi" w:cstheme="majorBidi"/>
          <w:sz w:val="24"/>
          <w:szCs w:val="24"/>
        </w:rPr>
        <w:t xml:space="preserve"> called the metric tensor leads to the field equations as follows.</w:t>
      </w:r>
    </w:p>
    <w:p w:rsidR="0070615F" w:rsidRDefault="0070615F" w:rsidP="00E2511F">
      <w:pPr>
        <w:spacing w:line="240" w:lineRule="auto"/>
        <w:jc w:val="center"/>
      </w:pPr>
      <w:r w:rsidRPr="00CA5196">
        <w:rPr>
          <w:rFonts w:ascii="Cambria Math" w:hAnsi="Cambria Math"/>
          <w:sz w:val="24"/>
          <w:szCs w:val="24"/>
        </w:rPr>
        <w:t>1/2k</w:t>
      </w:r>
      <w:r w:rsidRPr="00CA5196">
        <w:rPr>
          <w:rFonts w:ascii="Cambria Math" w:hAnsi="Cambria Math"/>
          <w:sz w:val="24"/>
          <w:szCs w:val="24"/>
          <w:vertAlign w:val="superscript"/>
        </w:rPr>
        <w:t xml:space="preserve"> 2</w:t>
      </w:r>
      <w:r w:rsidRPr="00CA5196">
        <w:rPr>
          <w:rFonts w:ascii="Cambria Math" w:hAnsi="Cambria Math"/>
          <w:sz w:val="24"/>
          <w:szCs w:val="24"/>
        </w:rPr>
        <w:t xml:space="preserve"> (−R</w:t>
      </w:r>
      <w:r w:rsidRPr="00CA5196">
        <w:rPr>
          <w:rFonts w:ascii="Cambria Math" w:hAnsi="Cambria Math"/>
          <w:sz w:val="24"/>
          <w:szCs w:val="24"/>
          <w:vertAlign w:val="superscript"/>
        </w:rPr>
        <w:t>µν</w:t>
      </w:r>
      <w:r w:rsidRPr="00CA5196">
        <w:rPr>
          <w:rFonts w:ascii="Cambria Math" w:hAnsi="Cambria Math"/>
          <w:sz w:val="24"/>
          <w:szCs w:val="24"/>
        </w:rPr>
        <w:t xml:space="preserve"> + 1 2 g</w:t>
      </w:r>
      <w:r w:rsidRPr="00CA5196">
        <w:rPr>
          <w:rFonts w:ascii="Cambria Math" w:hAnsi="Cambria Math"/>
          <w:sz w:val="24"/>
          <w:szCs w:val="24"/>
          <w:vertAlign w:val="superscript"/>
        </w:rPr>
        <w:t xml:space="preserve">µν </w:t>
      </w:r>
      <w:r w:rsidRPr="00CA5196">
        <w:rPr>
          <w:rFonts w:ascii="Cambria Math" w:hAnsi="Cambria Math"/>
          <w:sz w:val="24"/>
          <w:szCs w:val="24"/>
        </w:rPr>
        <w:t>R) + T</w:t>
      </w:r>
      <w:r w:rsidRPr="00CA5196">
        <w:rPr>
          <w:rFonts w:ascii="Cambria Math" w:hAnsi="Cambria Math"/>
          <w:sz w:val="24"/>
          <w:szCs w:val="24"/>
          <w:vertAlign w:val="superscript"/>
        </w:rPr>
        <w:t>µν</w:t>
      </w:r>
      <w:r w:rsidRPr="00CA5196">
        <w:rPr>
          <w:rFonts w:ascii="Cambria Math" w:hAnsi="Cambria Math"/>
          <w:sz w:val="24"/>
          <w:szCs w:val="24"/>
        </w:rPr>
        <w:t xml:space="preserve"> + 1 2 g</w:t>
      </w:r>
      <w:r w:rsidRPr="00CA5196">
        <w:rPr>
          <w:rFonts w:ascii="Cambria Math" w:hAnsi="Cambria Math"/>
          <w:sz w:val="24"/>
          <w:szCs w:val="24"/>
          <w:vertAlign w:val="superscript"/>
        </w:rPr>
        <w:t>µν</w:t>
      </w:r>
      <w:r w:rsidRPr="00CA5196">
        <w:rPr>
          <w:rFonts w:ascii="Cambria Math" w:hAnsi="Cambria Math"/>
          <w:sz w:val="24"/>
          <w:szCs w:val="24"/>
        </w:rPr>
        <w:t xml:space="preserve"> f(G) − 2f</w:t>
      </w:r>
      <w:r w:rsidRPr="00CA5196">
        <w:rPr>
          <w:rFonts w:ascii="Cambria Math" w:hAnsi="Cambria Math"/>
          <w:sz w:val="24"/>
          <w:szCs w:val="24"/>
          <w:vertAlign w:val="subscript"/>
        </w:rPr>
        <w:t>G</w:t>
      </w:r>
      <w:r w:rsidRPr="00CA5196">
        <w:rPr>
          <w:rFonts w:ascii="Cambria Math" w:hAnsi="Cambria Math"/>
          <w:sz w:val="24"/>
          <w:szCs w:val="24"/>
        </w:rPr>
        <w:t>RR</w:t>
      </w:r>
      <w:r w:rsidRPr="00CA5196">
        <w:rPr>
          <w:rFonts w:ascii="Cambria Math" w:hAnsi="Cambria Math"/>
          <w:sz w:val="24"/>
          <w:szCs w:val="24"/>
          <w:vertAlign w:val="superscript"/>
        </w:rPr>
        <w:t>µν</w:t>
      </w:r>
      <w:r w:rsidRPr="00CA5196">
        <w:rPr>
          <w:rFonts w:ascii="Cambria Math" w:hAnsi="Cambria Math"/>
          <w:sz w:val="24"/>
          <w:szCs w:val="24"/>
        </w:rPr>
        <w:t xml:space="preserve"> + 4f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w:t>
      </w:r>
      <w:r w:rsidRPr="00CA5196">
        <w:rPr>
          <w:rFonts w:ascii="Cambria Math" w:hAnsi="Cambria Math"/>
          <w:sz w:val="24"/>
          <w:szCs w:val="24"/>
          <w:vertAlign w:val="subscript"/>
        </w:rPr>
        <w:t>ρ</w:t>
      </w:r>
      <w:r w:rsidRPr="00CA5196">
        <w:rPr>
          <w:rFonts w:ascii="Cambria Math" w:hAnsi="Cambria Math"/>
          <w:sz w:val="24"/>
          <w:szCs w:val="24"/>
        </w:rPr>
        <w:t>R</w:t>
      </w:r>
      <w:r w:rsidRPr="00CA5196">
        <w:rPr>
          <w:rFonts w:ascii="Cambria Math" w:hAnsi="Cambria Math"/>
          <w:sz w:val="24"/>
          <w:szCs w:val="24"/>
          <w:vertAlign w:val="superscript"/>
        </w:rPr>
        <w:t>νρ</w:t>
      </w:r>
      <w:r w:rsidRPr="00CA5196">
        <w:rPr>
          <w:rFonts w:ascii="Cambria Math" w:hAnsi="Cambria Math"/>
          <w:sz w:val="24"/>
          <w:szCs w:val="24"/>
        </w:rPr>
        <w:t xml:space="preserve"> − 2f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µρστ</w:t>
      </w:r>
      <w:r w:rsidRPr="00CA5196">
        <w:rPr>
          <w:rFonts w:ascii="Cambria Math" w:hAnsi="Cambria Math"/>
          <w:sz w:val="24"/>
          <w:szCs w:val="24"/>
        </w:rPr>
        <w:t>R</w:t>
      </w:r>
      <w:r w:rsidRPr="00CA5196">
        <w:rPr>
          <w:rFonts w:ascii="Cambria Math" w:hAnsi="Cambria Math"/>
          <w:sz w:val="24"/>
          <w:szCs w:val="24"/>
          <w:vertAlign w:val="superscript"/>
        </w:rPr>
        <w:t>ν</w:t>
      </w:r>
      <w:r w:rsidRPr="00CA5196">
        <w:rPr>
          <w:rFonts w:ascii="Cambria Math" w:hAnsi="Cambria Math"/>
          <w:sz w:val="24"/>
          <w:szCs w:val="24"/>
          <w:vertAlign w:val="subscript"/>
        </w:rPr>
        <w:t>ρστ</w:t>
      </w:r>
      <w:r w:rsidRPr="00CA5196">
        <w:rPr>
          <w:rFonts w:ascii="Cambria Math" w:hAnsi="Cambria Math"/>
          <w:sz w:val="24"/>
          <w:szCs w:val="24"/>
        </w:rPr>
        <w:t xml:space="preserve"> − 4f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µρσν</w:t>
      </w:r>
      <w:r w:rsidRPr="00CA5196">
        <w:rPr>
          <w:rFonts w:ascii="Cambria Math" w:hAnsi="Cambria Math"/>
          <w:sz w:val="24"/>
          <w:szCs w:val="24"/>
        </w:rPr>
        <w:t>R</w:t>
      </w:r>
      <w:r w:rsidRPr="00CA5196">
        <w:rPr>
          <w:rFonts w:ascii="Cambria Math" w:hAnsi="Cambria Math"/>
          <w:sz w:val="24"/>
          <w:szCs w:val="24"/>
          <w:vertAlign w:val="subscript"/>
        </w:rPr>
        <w:t>ρσ</w:t>
      </w:r>
      <w:r w:rsidRPr="00CA5196">
        <w:rPr>
          <w:rFonts w:ascii="Cambria Math" w:hAnsi="Cambria Math"/>
          <w:sz w:val="24"/>
          <w:szCs w:val="24"/>
        </w:rPr>
        <w:t xml:space="preserve"> + 2(</w:t>
      </w:r>
      <w:r w:rsidRPr="00CA5196">
        <w:rPr>
          <w:rFonts w:ascii="Cambria Math" w:hAnsi="Cambria Math" w:cs="Cambria Math"/>
          <w:sz w:val="24"/>
          <w:szCs w:val="24"/>
        </w:rPr>
        <w:t>∇</w:t>
      </w:r>
      <w:r w:rsidRPr="00CA5196">
        <w:rPr>
          <w:rFonts w:ascii="Cambria Math" w:hAnsi="Cambria Math" w:cs="Calibri"/>
          <w:sz w:val="24"/>
          <w:szCs w:val="24"/>
          <w:vertAlign w:val="superscript"/>
        </w:rPr>
        <w:t>µ</w:t>
      </w:r>
      <w:r w:rsidRPr="00CA5196">
        <w:rPr>
          <w:rFonts w:ascii="Cambria Math" w:hAnsi="Cambria Math" w:cs="Cambria Math"/>
          <w:sz w:val="24"/>
          <w:szCs w:val="24"/>
        </w:rPr>
        <w:t>∇</w:t>
      </w:r>
      <w:r w:rsidRPr="00CA5196">
        <w:rPr>
          <w:rFonts w:ascii="Cambria Math" w:hAnsi="Cambria Math"/>
          <w:sz w:val="24"/>
          <w:szCs w:val="24"/>
          <w:vertAlign w:val="superscript"/>
        </w:rPr>
        <w:t>ν</w:t>
      </w:r>
      <w:r w:rsidRPr="00CA5196">
        <w:rPr>
          <w:rFonts w:ascii="Cambria Math" w:hAnsi="Cambria Math"/>
          <w:sz w:val="24"/>
          <w:szCs w:val="24"/>
        </w:rPr>
        <w:t xml:space="preserve"> f</w:t>
      </w:r>
      <w:r w:rsidRPr="00CA5196">
        <w:rPr>
          <w:rFonts w:ascii="Cambria Math" w:hAnsi="Cambria Math"/>
          <w:sz w:val="24"/>
          <w:szCs w:val="24"/>
          <w:vertAlign w:val="subscript"/>
        </w:rPr>
        <w:t>G</w:t>
      </w:r>
      <w:r w:rsidRPr="00CA5196">
        <w:rPr>
          <w:rFonts w:ascii="Cambria Math" w:hAnsi="Cambria Math"/>
          <w:sz w:val="24"/>
          <w:szCs w:val="24"/>
        </w:rPr>
        <w:t>)</w:t>
      </w:r>
      <w:r>
        <w:rPr>
          <w:rFonts w:ascii="Cambria Math" w:hAnsi="Cambria Math"/>
          <w:sz w:val="24"/>
          <w:szCs w:val="24"/>
        </w:rPr>
        <w:t xml:space="preserve"> </w:t>
      </w:r>
      <w:r w:rsidRPr="00CA5196">
        <w:rPr>
          <w:rFonts w:ascii="Cambria Math" w:hAnsi="Cambria Math"/>
          <w:sz w:val="24"/>
          <w:szCs w:val="24"/>
        </w:rPr>
        <w:t>R − 2g</w:t>
      </w:r>
      <w:r w:rsidRPr="00CA5196">
        <w:rPr>
          <w:rFonts w:ascii="Cambria Math" w:hAnsi="Cambria Math"/>
          <w:sz w:val="24"/>
          <w:szCs w:val="24"/>
          <w:vertAlign w:val="superscript"/>
        </w:rPr>
        <w:t>µν</w:t>
      </w:r>
      <w:r w:rsidRPr="00CA5196">
        <w:rPr>
          <w:rFonts w:ascii="Cambria Math" w:hAnsi="Cambria Math"/>
          <w:sz w:val="24"/>
          <w:szCs w:val="24"/>
        </w:rPr>
        <w:t>(</w:t>
      </w:r>
      <w:r w:rsidRPr="00CA5196">
        <w:rPr>
          <w:rFonts w:ascii="Cambria Math" w:hAnsi="Cambria Math" w:cs="Cambria Math"/>
          <w:sz w:val="24"/>
          <w:szCs w:val="24"/>
        </w:rPr>
        <w:t>∇</w:t>
      </w:r>
      <w:r w:rsidRPr="00CA5196">
        <w:rPr>
          <w:rFonts w:ascii="Cambria Math" w:hAnsi="Cambria Math"/>
          <w:sz w:val="24"/>
          <w:szCs w:val="24"/>
          <w:vertAlign w:val="superscript"/>
        </w:rPr>
        <w:t>2</w:t>
      </w:r>
      <w:r w:rsidRPr="00CA5196">
        <w:rPr>
          <w:rFonts w:ascii="Cambria Math" w:hAnsi="Cambria Math"/>
          <w:sz w:val="24"/>
          <w:szCs w:val="24"/>
        </w:rPr>
        <w:t xml:space="preserve"> f</w:t>
      </w:r>
      <w:r w:rsidRPr="00CA5196">
        <w:rPr>
          <w:rFonts w:ascii="Cambria Math" w:hAnsi="Cambria Math"/>
          <w:sz w:val="24"/>
          <w:szCs w:val="24"/>
          <w:vertAlign w:val="subscript"/>
        </w:rPr>
        <w:t>G</w:t>
      </w:r>
      <w:r w:rsidRPr="00CA5196">
        <w:rPr>
          <w:rFonts w:ascii="Cambria Math" w:hAnsi="Cambria Math"/>
          <w:sz w:val="24"/>
          <w:szCs w:val="24"/>
        </w:rPr>
        <w:t>)R − 4(</w:t>
      </w:r>
      <w:r w:rsidRPr="00CA5196">
        <w:rPr>
          <w:rFonts w:ascii="Cambria Math" w:hAnsi="Cambria Math" w:cs="Cambria Math"/>
          <w:sz w:val="24"/>
          <w:szCs w:val="24"/>
        </w:rPr>
        <w:t>∇</w:t>
      </w:r>
      <w:r w:rsidRPr="00CA5196">
        <w:rPr>
          <w:rFonts w:ascii="Cambria Math" w:hAnsi="Cambria Math" w:cs="Calibri"/>
          <w:sz w:val="24"/>
          <w:szCs w:val="24"/>
          <w:vertAlign w:val="subscript"/>
        </w:rPr>
        <w:t>ρ</w:t>
      </w:r>
      <w:r w:rsidRPr="00CA5196">
        <w:rPr>
          <w:rFonts w:ascii="Cambria Math" w:hAnsi="Cambria Math" w:cs="Cambria Math"/>
          <w:sz w:val="24"/>
          <w:szCs w:val="24"/>
        </w:rPr>
        <w:t>∇</w:t>
      </w:r>
      <w:r w:rsidRPr="00CA5196">
        <w:rPr>
          <w:rFonts w:ascii="Cambria Math" w:hAnsi="Cambria Math"/>
          <w:sz w:val="24"/>
          <w:szCs w:val="24"/>
          <w:vertAlign w:val="superscript"/>
        </w:rPr>
        <w:t>µ</w:t>
      </w:r>
      <w:r w:rsidRPr="00CA5196">
        <w:rPr>
          <w:rFonts w:ascii="Cambria Math" w:hAnsi="Cambria Math"/>
          <w:sz w:val="24"/>
          <w:szCs w:val="24"/>
        </w:rPr>
        <w:t xml:space="preserve"> 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νρ</w:t>
      </w:r>
      <w:r w:rsidRPr="00CA5196">
        <w:rPr>
          <w:rFonts w:ascii="Cambria Math" w:hAnsi="Cambria Math"/>
          <w:sz w:val="24"/>
          <w:szCs w:val="24"/>
        </w:rPr>
        <w:t xml:space="preserve"> − 4(</w:t>
      </w:r>
      <w:r w:rsidRPr="00CA5196">
        <w:rPr>
          <w:rFonts w:ascii="Cambria Math" w:hAnsi="Cambria Math" w:cs="Cambria Math"/>
          <w:sz w:val="24"/>
          <w:szCs w:val="24"/>
        </w:rPr>
        <w:t>∇</w:t>
      </w:r>
      <w:r w:rsidRPr="00CA5196">
        <w:rPr>
          <w:rFonts w:ascii="Cambria Math" w:hAnsi="Cambria Math" w:cs="Calibri"/>
          <w:sz w:val="24"/>
          <w:szCs w:val="24"/>
          <w:vertAlign w:val="subscript"/>
        </w:rPr>
        <w:t>ρ</w:t>
      </w:r>
      <w:r w:rsidRPr="00CA5196">
        <w:rPr>
          <w:rFonts w:ascii="Cambria Math" w:hAnsi="Cambria Math" w:cs="Cambria Math"/>
          <w:sz w:val="24"/>
          <w:szCs w:val="24"/>
        </w:rPr>
        <w:t>∇</w:t>
      </w:r>
      <w:r w:rsidRPr="00CA5196">
        <w:rPr>
          <w:rFonts w:ascii="Cambria Math" w:hAnsi="Cambria Math"/>
          <w:sz w:val="24"/>
          <w:szCs w:val="24"/>
          <w:vertAlign w:val="superscript"/>
        </w:rPr>
        <w:t>ν</w:t>
      </w:r>
      <w:r w:rsidRPr="00CA5196">
        <w:rPr>
          <w:rFonts w:ascii="Cambria Math" w:hAnsi="Cambria Math"/>
          <w:sz w:val="24"/>
          <w:szCs w:val="24"/>
        </w:rPr>
        <w:t xml:space="preserve"> 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µρ</w:t>
      </w:r>
      <w:r w:rsidRPr="00CA5196">
        <w:rPr>
          <w:rFonts w:ascii="Cambria Math" w:hAnsi="Cambria Math"/>
          <w:sz w:val="24"/>
          <w:szCs w:val="24"/>
        </w:rPr>
        <w:t xml:space="preserve"> + 4(</w:t>
      </w:r>
      <w:r w:rsidRPr="00CA5196">
        <w:rPr>
          <w:rFonts w:ascii="Cambria Math" w:hAnsi="Cambria Math" w:cs="Cambria Math"/>
          <w:sz w:val="24"/>
          <w:szCs w:val="24"/>
        </w:rPr>
        <w:t>∇</w:t>
      </w:r>
      <w:r w:rsidRPr="00CA5196">
        <w:rPr>
          <w:rFonts w:ascii="Cambria Math" w:hAnsi="Cambria Math"/>
          <w:sz w:val="24"/>
          <w:szCs w:val="24"/>
          <w:vertAlign w:val="superscript"/>
        </w:rPr>
        <w:t>2</w:t>
      </w:r>
      <w:r w:rsidRPr="00CA5196">
        <w:rPr>
          <w:rFonts w:ascii="Cambria Math" w:hAnsi="Cambria Math"/>
          <w:sz w:val="24"/>
          <w:szCs w:val="24"/>
        </w:rPr>
        <w:t xml:space="preserve"> 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w:t>
      </w:r>
      <w:r w:rsidRPr="00CA5196">
        <w:rPr>
          <w:rFonts w:ascii="Cambria Math" w:hAnsi="Cambria Math"/>
          <w:sz w:val="24"/>
          <w:szCs w:val="24"/>
          <w:vertAlign w:val="subscript"/>
        </w:rPr>
        <w:t>ν</w:t>
      </w:r>
      <w:r w:rsidRPr="00CA5196">
        <w:rPr>
          <w:rFonts w:ascii="Cambria Math" w:hAnsi="Cambria Math"/>
          <w:sz w:val="24"/>
          <w:szCs w:val="24"/>
        </w:rPr>
        <w:t xml:space="preserve"> + 4g</w:t>
      </w:r>
      <w:r w:rsidRPr="00CA5196">
        <w:rPr>
          <w:rFonts w:ascii="Cambria Math" w:hAnsi="Cambria Math"/>
          <w:sz w:val="24"/>
          <w:szCs w:val="24"/>
          <w:vertAlign w:val="superscript"/>
        </w:rPr>
        <w:t>µν</w:t>
      </w:r>
      <w:r w:rsidRPr="00CA5196">
        <w:rPr>
          <w:rFonts w:ascii="Cambria Math" w:hAnsi="Cambria Math"/>
          <w:sz w:val="24"/>
          <w:szCs w:val="24"/>
        </w:rPr>
        <w:t>(</w:t>
      </w:r>
      <w:r w:rsidRPr="00CA5196">
        <w:rPr>
          <w:rFonts w:ascii="Cambria Math" w:hAnsi="Cambria Math" w:cs="Cambria Math"/>
          <w:sz w:val="24"/>
          <w:szCs w:val="24"/>
        </w:rPr>
        <w:t>∇</w:t>
      </w:r>
      <w:r w:rsidRPr="00CA5196">
        <w:rPr>
          <w:rFonts w:ascii="Cambria Math" w:hAnsi="Cambria Math" w:cs="Calibri"/>
          <w:sz w:val="24"/>
          <w:szCs w:val="24"/>
          <w:vertAlign w:val="subscript"/>
        </w:rPr>
        <w:t>ρ</w:t>
      </w:r>
      <w:r w:rsidRPr="00CA5196">
        <w:rPr>
          <w:rFonts w:ascii="Cambria Math" w:hAnsi="Cambria Math" w:cs="Cambria Math"/>
          <w:sz w:val="24"/>
          <w:szCs w:val="24"/>
        </w:rPr>
        <w:t>∇</w:t>
      </w:r>
      <w:r w:rsidRPr="00CA5196">
        <w:rPr>
          <w:rFonts w:ascii="Cambria Math" w:hAnsi="Cambria Math" w:cs="Calibri"/>
          <w:sz w:val="24"/>
          <w:szCs w:val="24"/>
          <w:vertAlign w:val="subscript"/>
        </w:rPr>
        <w:t>σ</w:t>
      </w:r>
      <w:r>
        <w:rPr>
          <w:rFonts w:ascii="Cambria Math" w:hAnsi="Cambria Math" w:cs="Calibri"/>
          <w:sz w:val="24"/>
          <w:szCs w:val="24"/>
          <w:vertAlign w:val="subscript"/>
        </w:rPr>
        <w:t xml:space="preserve"> </w:t>
      </w:r>
      <w:r w:rsidRPr="00CA5196">
        <w:rPr>
          <w:rFonts w:ascii="Cambria Math" w:hAnsi="Cambria Math"/>
          <w:sz w:val="24"/>
          <w:szCs w:val="24"/>
        </w:rPr>
        <w:t>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ρσ</w:t>
      </w:r>
      <w:r w:rsidRPr="00CA5196">
        <w:rPr>
          <w:rFonts w:ascii="Cambria Math" w:hAnsi="Cambria Math"/>
          <w:sz w:val="24"/>
          <w:szCs w:val="24"/>
        </w:rPr>
        <w:t xml:space="preserve"> − 4(</w:t>
      </w:r>
      <w:r w:rsidRPr="00CA5196">
        <w:rPr>
          <w:rFonts w:ascii="Cambria Math" w:hAnsi="Cambria Math" w:cs="Cambria Math"/>
          <w:sz w:val="24"/>
          <w:szCs w:val="24"/>
        </w:rPr>
        <w:t>∇</w:t>
      </w:r>
      <w:r w:rsidRPr="00CA5196">
        <w:rPr>
          <w:rFonts w:ascii="Cambria Math" w:hAnsi="Cambria Math" w:cs="Calibri"/>
          <w:sz w:val="24"/>
          <w:szCs w:val="24"/>
          <w:vertAlign w:val="subscript"/>
        </w:rPr>
        <w:t>ρ</w:t>
      </w:r>
      <w:r w:rsidRPr="00CA5196">
        <w:rPr>
          <w:rFonts w:ascii="Cambria Math" w:hAnsi="Cambria Math" w:cs="Cambria Math"/>
          <w:sz w:val="24"/>
          <w:szCs w:val="24"/>
        </w:rPr>
        <w:t>∇</w:t>
      </w:r>
      <w:r w:rsidRPr="00CA5196">
        <w:rPr>
          <w:rFonts w:ascii="Cambria Math" w:hAnsi="Cambria Math" w:cs="Calibri"/>
          <w:sz w:val="24"/>
          <w:szCs w:val="24"/>
          <w:vertAlign w:val="subscript"/>
        </w:rPr>
        <w:t>σ</w:t>
      </w:r>
      <w:r w:rsidRPr="00CA5196">
        <w:rPr>
          <w:rFonts w:ascii="Cambria Math" w:hAnsi="Cambria Math"/>
          <w:sz w:val="24"/>
          <w:szCs w:val="24"/>
        </w:rPr>
        <w:t>f</w:t>
      </w:r>
      <w:r w:rsidRPr="00CA5196">
        <w:rPr>
          <w:rFonts w:ascii="Cambria Math" w:hAnsi="Cambria Math"/>
          <w:sz w:val="24"/>
          <w:szCs w:val="24"/>
          <w:vertAlign w:val="subscript"/>
        </w:rPr>
        <w:t>G</w:t>
      </w:r>
      <w:r w:rsidRPr="00CA5196">
        <w:rPr>
          <w:rFonts w:ascii="Cambria Math" w:hAnsi="Cambria Math"/>
          <w:sz w:val="24"/>
          <w:szCs w:val="24"/>
        </w:rPr>
        <w:t>)R</w:t>
      </w:r>
      <w:r w:rsidRPr="00CA5196">
        <w:rPr>
          <w:rFonts w:ascii="Cambria Math" w:hAnsi="Cambria Math"/>
          <w:sz w:val="24"/>
          <w:szCs w:val="24"/>
          <w:vertAlign w:val="superscript"/>
        </w:rPr>
        <w:t>µνρσ</w:t>
      </w:r>
      <w:r w:rsidRPr="00CA5196">
        <w:rPr>
          <w:rFonts w:ascii="Cambria Math" w:hAnsi="Cambria Math"/>
          <w:sz w:val="24"/>
          <w:szCs w:val="24"/>
        </w:rPr>
        <w:t xml:space="preserve"> = 0</w:t>
      </w:r>
      <w:r w:rsidRPr="00CA5196">
        <w:rPr>
          <w:rFonts w:ascii="Cambria Math" w:eastAsiaTheme="minorEastAsia" w:hAnsi="Cambria Math"/>
          <w:sz w:val="24"/>
          <w:szCs w:val="24"/>
        </w:rPr>
        <w:t xml:space="preserve"> </w:t>
      </w:r>
      <w:r>
        <w:rPr>
          <w:rFonts w:eastAsiaTheme="minorEastAsia"/>
          <w:sz w:val="24"/>
          <w:szCs w:val="24"/>
        </w:rPr>
        <w:t xml:space="preserve">                               </w:t>
      </w:r>
      <w:r>
        <w:rPr>
          <w:rFonts w:eastAsiaTheme="minorEastAsia"/>
        </w:rPr>
        <w:t>(</w:t>
      </w:r>
      <w:r w:rsidR="00E2511F">
        <w:rPr>
          <w:rFonts w:eastAsiaTheme="minorEastAsia"/>
        </w:rPr>
        <w:t>1</w:t>
      </w:r>
      <w:r>
        <w:rPr>
          <w:rFonts w:eastAsiaTheme="minorEastAsia"/>
        </w:rPr>
        <w:t>)</w:t>
      </w:r>
    </w:p>
    <w:p w:rsidR="0070615F" w:rsidRPr="00C961E3" w:rsidRDefault="0070615F" w:rsidP="0009512F">
      <w:pPr>
        <w:spacing w:line="240" w:lineRule="auto"/>
        <w:rPr>
          <w:rFonts w:asciiTheme="majorBidi" w:hAnsiTheme="majorBidi" w:cstheme="majorBidi"/>
          <w:sz w:val="24"/>
          <w:szCs w:val="24"/>
        </w:rPr>
      </w:pPr>
      <w:r w:rsidRPr="00EC34AC">
        <w:rPr>
          <w:rFonts w:asciiTheme="majorBidi" w:hAnsiTheme="majorBidi" w:cstheme="majorBidi"/>
          <w:sz w:val="24"/>
          <w:szCs w:val="24"/>
        </w:rPr>
        <w:t>In the above equation, f</w:t>
      </w:r>
      <w:r w:rsidRPr="00EC34AC">
        <w:rPr>
          <w:rFonts w:asciiTheme="majorBidi" w:hAnsiTheme="majorBidi" w:cstheme="majorBidi"/>
          <w:sz w:val="24"/>
          <w:szCs w:val="24"/>
          <w:vertAlign w:val="subscript"/>
        </w:rPr>
        <w:t>G</w:t>
      </w:r>
      <w:r w:rsidRPr="00EC34AC">
        <w:rPr>
          <w:rFonts w:asciiTheme="majorBidi" w:hAnsiTheme="majorBidi" w:cstheme="majorBidi"/>
          <w:sz w:val="24"/>
          <w:szCs w:val="24"/>
        </w:rPr>
        <w:t xml:space="preserve"> = df/d</w:t>
      </w:r>
      <w:r>
        <w:rPr>
          <w:rFonts w:asciiTheme="majorBidi" w:hAnsiTheme="majorBidi" w:cstheme="majorBidi"/>
          <w:sz w:val="24"/>
          <w:szCs w:val="24"/>
        </w:rPr>
        <w:t>G and the two functions f and T</w:t>
      </w:r>
      <w:r w:rsidRPr="00EC34AC">
        <w:rPr>
          <w:rFonts w:asciiTheme="majorBidi" w:hAnsiTheme="majorBidi" w:cstheme="majorBidi"/>
          <w:sz w:val="24"/>
          <w:szCs w:val="24"/>
          <w:vertAlign w:val="subscript"/>
        </w:rPr>
        <w:t>µν</w:t>
      </w:r>
      <w:r>
        <w:rPr>
          <w:rFonts w:asciiTheme="majorBidi" w:hAnsiTheme="majorBidi" w:cstheme="majorBidi"/>
          <w:sz w:val="24"/>
          <w:szCs w:val="24"/>
        </w:rPr>
        <w:t xml:space="preserve"> specify the </w:t>
      </w:r>
      <w:r w:rsidRPr="00EC34AC">
        <w:rPr>
          <w:rFonts w:asciiTheme="majorBidi" w:hAnsiTheme="majorBidi" w:cstheme="majorBidi"/>
          <w:sz w:val="24"/>
          <w:szCs w:val="24"/>
        </w:rPr>
        <w:t>energy</w:t>
      </w:r>
      <w:r>
        <w:rPr>
          <w:rFonts w:asciiTheme="majorBidi" w:hAnsiTheme="majorBidi" w:cstheme="majorBidi"/>
          <w:sz w:val="24"/>
          <w:szCs w:val="24"/>
        </w:rPr>
        <w:t>-</w:t>
      </w:r>
      <w:r w:rsidRPr="00EC34AC">
        <w:rPr>
          <w:rFonts w:asciiTheme="majorBidi" w:hAnsiTheme="majorBidi" w:cstheme="majorBidi"/>
          <w:sz w:val="24"/>
          <w:szCs w:val="24"/>
        </w:rPr>
        <w:t>momentum tensor of the perfect fluid, respectively. But in this paper, we have a special form of gravitational f (G) mentioned in [</w:t>
      </w:r>
      <w:r w:rsidR="0009512F">
        <w:rPr>
          <w:rFonts w:asciiTheme="majorBidi" w:hAnsiTheme="majorBidi" w:cstheme="majorBidi"/>
          <w:sz w:val="24"/>
          <w:szCs w:val="24"/>
        </w:rPr>
        <w:t>11</w:t>
      </w:r>
      <w:r w:rsidRPr="00EC34AC">
        <w:rPr>
          <w:rFonts w:asciiTheme="majorBidi" w:hAnsiTheme="majorBidi" w:cstheme="majorBidi"/>
          <w:sz w:val="24"/>
          <w:szCs w:val="24"/>
        </w:rPr>
        <w:t>]. We suffice and continue the equations with this form of f(G). In general, the two parameters R = 6(</w:t>
      </w:r>
      <w:r>
        <w:rPr>
          <w:rFonts w:asciiTheme="majorBidi" w:hAnsiTheme="majorBidi" w:cstheme="majorBidi"/>
          <w:sz w:val="24"/>
          <w:szCs w:val="24"/>
        </w:rPr>
        <w:t>d</w:t>
      </w:r>
      <w:r w:rsidRPr="00EC34AC">
        <w:rPr>
          <w:rFonts w:asciiTheme="majorBidi" w:hAnsiTheme="majorBidi" w:cstheme="majorBidi"/>
          <w:sz w:val="24"/>
          <w:szCs w:val="24"/>
        </w:rPr>
        <w:t>H</w:t>
      </w:r>
      <w:r>
        <w:rPr>
          <w:rFonts w:asciiTheme="majorBidi" w:hAnsiTheme="majorBidi" w:cstheme="majorBidi"/>
          <w:sz w:val="24"/>
          <w:szCs w:val="24"/>
        </w:rPr>
        <w:t xml:space="preserve"> /dt</w:t>
      </w:r>
      <w:r w:rsidRPr="00EC34AC">
        <w:rPr>
          <w:rFonts w:asciiTheme="majorBidi" w:hAnsiTheme="majorBidi" w:cstheme="majorBidi"/>
          <w:sz w:val="24"/>
          <w:szCs w:val="24"/>
        </w:rPr>
        <w:t xml:space="preserve"> +2H</w:t>
      </w:r>
      <w:r w:rsidRPr="00EC34AC">
        <w:rPr>
          <w:rFonts w:asciiTheme="majorBidi" w:hAnsiTheme="majorBidi" w:cstheme="majorBidi"/>
          <w:sz w:val="24"/>
          <w:szCs w:val="24"/>
          <w:vertAlign w:val="superscript"/>
        </w:rPr>
        <w:t>2</w:t>
      </w:r>
      <w:r w:rsidRPr="00EC34AC">
        <w:rPr>
          <w:rFonts w:asciiTheme="majorBidi" w:hAnsiTheme="majorBidi" w:cstheme="majorBidi"/>
          <w:sz w:val="24"/>
          <w:szCs w:val="24"/>
        </w:rPr>
        <w:t xml:space="preserve"> ) and G = 24H</w:t>
      </w:r>
      <w:r w:rsidRPr="00EC34AC">
        <w:rPr>
          <w:rFonts w:asciiTheme="majorBidi" w:hAnsiTheme="majorBidi" w:cstheme="majorBidi"/>
          <w:sz w:val="24"/>
          <w:szCs w:val="24"/>
          <w:vertAlign w:val="superscript"/>
        </w:rPr>
        <w:t>2</w:t>
      </w:r>
      <w:r w:rsidRPr="00EC34AC">
        <w:rPr>
          <w:rFonts w:asciiTheme="majorBidi" w:hAnsiTheme="majorBidi" w:cstheme="majorBidi"/>
          <w:sz w:val="24"/>
          <w:szCs w:val="24"/>
        </w:rPr>
        <w:t xml:space="preserve"> (</w:t>
      </w:r>
      <w:r>
        <w:rPr>
          <w:rFonts w:asciiTheme="majorBidi" w:hAnsiTheme="majorBidi" w:cstheme="majorBidi"/>
          <w:sz w:val="24"/>
          <w:szCs w:val="24"/>
        </w:rPr>
        <w:t>d</w:t>
      </w:r>
      <w:r w:rsidRPr="00EC34AC">
        <w:rPr>
          <w:rFonts w:asciiTheme="majorBidi" w:hAnsiTheme="majorBidi" w:cstheme="majorBidi"/>
          <w:sz w:val="24"/>
          <w:szCs w:val="24"/>
        </w:rPr>
        <w:t>H</w:t>
      </w:r>
      <w:r>
        <w:rPr>
          <w:rFonts w:asciiTheme="majorBidi" w:hAnsiTheme="majorBidi" w:cstheme="majorBidi"/>
          <w:sz w:val="24"/>
          <w:szCs w:val="24"/>
        </w:rPr>
        <w:t>/dt</w:t>
      </w:r>
      <w:r w:rsidRPr="00EC34AC">
        <w:rPr>
          <w:rFonts w:asciiTheme="majorBidi" w:hAnsiTheme="majorBidi" w:cstheme="majorBidi"/>
          <w:sz w:val="24"/>
          <w:szCs w:val="24"/>
        </w:rPr>
        <w:t xml:space="preserve"> +H</w:t>
      </w:r>
      <w:r w:rsidRPr="00EC34AC">
        <w:rPr>
          <w:rFonts w:asciiTheme="majorBidi" w:hAnsiTheme="majorBidi" w:cstheme="majorBidi"/>
          <w:sz w:val="24"/>
          <w:szCs w:val="24"/>
          <w:vertAlign w:val="superscript"/>
        </w:rPr>
        <w:t>2</w:t>
      </w:r>
      <w:r w:rsidRPr="00EC34AC">
        <w:rPr>
          <w:rFonts w:asciiTheme="majorBidi" w:hAnsiTheme="majorBidi" w:cstheme="majorBidi"/>
          <w:sz w:val="24"/>
          <w:szCs w:val="24"/>
        </w:rPr>
        <w:t xml:space="preserve"> ), which determine the Ricci scalar curvature and Gauss-Bonnet invariant in spatially flat FRW space-time. The spatially homogeneous space FRW </w:t>
      </w:r>
      <w:r w:rsidR="00E2511F">
        <w:rPr>
          <w:rFonts w:asciiTheme="majorBidi" w:hAnsiTheme="majorBidi" w:cstheme="majorBidi"/>
          <w:sz w:val="24"/>
          <w:szCs w:val="24"/>
        </w:rPr>
        <w:t xml:space="preserve">mentioned above is specified as </w:t>
      </w:r>
      <w:r w:rsidRPr="00E2511F">
        <w:rPr>
          <w:rFonts w:asciiTheme="majorBidi" w:hAnsiTheme="majorBidi" w:cstheme="majorBidi"/>
          <w:sz w:val="24"/>
          <w:szCs w:val="24"/>
        </w:rPr>
        <w:t>ds</w:t>
      </w:r>
      <w:r w:rsidRPr="00E2511F">
        <w:rPr>
          <w:rFonts w:asciiTheme="majorBidi" w:hAnsiTheme="majorBidi" w:cstheme="majorBidi"/>
          <w:sz w:val="24"/>
          <w:szCs w:val="24"/>
          <w:vertAlign w:val="superscript"/>
        </w:rPr>
        <w:t>2</w:t>
      </w:r>
      <w:r w:rsidRPr="00E2511F">
        <w:rPr>
          <w:rFonts w:asciiTheme="majorBidi" w:hAnsiTheme="majorBidi" w:cstheme="majorBidi"/>
          <w:sz w:val="24"/>
          <w:szCs w:val="24"/>
        </w:rPr>
        <w:t xml:space="preserve"> = −dt</w:t>
      </w:r>
      <w:r w:rsidRPr="00E2511F">
        <w:rPr>
          <w:rFonts w:asciiTheme="majorBidi" w:hAnsiTheme="majorBidi" w:cstheme="majorBidi"/>
          <w:sz w:val="24"/>
          <w:szCs w:val="24"/>
          <w:vertAlign w:val="superscript"/>
        </w:rPr>
        <w:t>2</w:t>
      </w:r>
      <w:r w:rsidRPr="00E2511F">
        <w:rPr>
          <w:rFonts w:asciiTheme="majorBidi" w:hAnsiTheme="majorBidi" w:cstheme="majorBidi"/>
          <w:sz w:val="24"/>
          <w:szCs w:val="24"/>
        </w:rPr>
        <w:t xml:space="preserve"> + a</w:t>
      </w:r>
      <w:r w:rsidRPr="00E2511F">
        <w:rPr>
          <w:rFonts w:asciiTheme="majorBidi" w:hAnsiTheme="majorBidi" w:cstheme="majorBidi"/>
          <w:sz w:val="24"/>
          <w:szCs w:val="24"/>
          <w:vertAlign w:val="superscript"/>
        </w:rPr>
        <w:t>2</w:t>
      </w:r>
      <w:r w:rsidRPr="00E2511F">
        <w:rPr>
          <w:rFonts w:asciiTheme="majorBidi" w:hAnsiTheme="majorBidi" w:cstheme="majorBidi"/>
          <w:sz w:val="24"/>
          <w:szCs w:val="24"/>
        </w:rPr>
        <w:t xml:space="preserve"> (t)(dx</w:t>
      </w:r>
      <w:r w:rsidRPr="00E2511F">
        <w:rPr>
          <w:rFonts w:asciiTheme="majorBidi" w:hAnsiTheme="majorBidi" w:cstheme="majorBidi"/>
          <w:sz w:val="24"/>
          <w:szCs w:val="24"/>
          <w:vertAlign w:val="superscript"/>
        </w:rPr>
        <w:t>2</w:t>
      </w:r>
      <w:r w:rsidRPr="00E2511F">
        <w:rPr>
          <w:rFonts w:asciiTheme="majorBidi" w:hAnsiTheme="majorBidi" w:cstheme="majorBidi"/>
          <w:sz w:val="24"/>
          <w:szCs w:val="24"/>
        </w:rPr>
        <w:t xml:space="preserve"> + dy</w:t>
      </w:r>
      <w:r w:rsidRPr="00E2511F">
        <w:rPr>
          <w:rFonts w:asciiTheme="majorBidi" w:hAnsiTheme="majorBidi" w:cstheme="majorBidi"/>
          <w:sz w:val="24"/>
          <w:szCs w:val="24"/>
          <w:vertAlign w:val="superscript"/>
        </w:rPr>
        <w:t>2</w:t>
      </w:r>
      <w:r w:rsidRPr="00E2511F">
        <w:rPr>
          <w:rFonts w:asciiTheme="majorBidi" w:hAnsiTheme="majorBidi" w:cstheme="majorBidi"/>
          <w:sz w:val="24"/>
          <w:szCs w:val="24"/>
        </w:rPr>
        <w:t xml:space="preserve"> + dz</w:t>
      </w:r>
      <w:r w:rsidRPr="00E2511F">
        <w:rPr>
          <w:rFonts w:asciiTheme="majorBidi" w:hAnsiTheme="majorBidi" w:cstheme="majorBidi"/>
          <w:sz w:val="24"/>
          <w:szCs w:val="24"/>
          <w:vertAlign w:val="superscript"/>
        </w:rPr>
        <w:t>2</w:t>
      </w:r>
      <w:r w:rsidR="00E2511F">
        <w:rPr>
          <w:rFonts w:asciiTheme="majorBidi" w:hAnsiTheme="majorBidi" w:cstheme="majorBidi"/>
          <w:sz w:val="24"/>
          <w:szCs w:val="24"/>
        </w:rPr>
        <w:t xml:space="preserve"> ). </w:t>
      </w:r>
      <w:r w:rsidRPr="00C961E3">
        <w:rPr>
          <w:rFonts w:asciiTheme="majorBidi" w:hAnsiTheme="majorBidi" w:cstheme="majorBidi"/>
          <w:sz w:val="24"/>
          <w:szCs w:val="24"/>
        </w:rPr>
        <w:t xml:space="preserve">Where a(t) is the scale factor. In these above equations, the dot is a time derivative. According to the above explanation, the first equation of FRW concerning 8πG = 1 is in the following form. </w:t>
      </w:r>
    </w:p>
    <w:p w:rsidR="0070615F" w:rsidRPr="00C961E3" w:rsidRDefault="0070615F" w:rsidP="00E2511F">
      <w:pPr>
        <w:spacing w:line="240" w:lineRule="auto"/>
        <w:jc w:val="center"/>
        <w:rPr>
          <w:rFonts w:ascii="Cambria Math" w:hAnsi="Cambria Math"/>
          <w:sz w:val="24"/>
          <w:szCs w:val="24"/>
        </w:rPr>
      </w:pPr>
      <w:r>
        <w:rPr>
          <w:rFonts w:ascii="Cambria Math" w:hAnsi="Cambria Math"/>
          <w:sz w:val="24"/>
          <w:szCs w:val="24"/>
        </w:rPr>
        <w:t>H</w:t>
      </w:r>
      <w:r w:rsidRPr="00C961E3">
        <w:rPr>
          <w:rFonts w:ascii="Cambria Math" w:hAnsi="Cambria Math"/>
          <w:sz w:val="24"/>
          <w:szCs w:val="24"/>
          <w:vertAlign w:val="superscript"/>
        </w:rPr>
        <w:t>2</w:t>
      </w:r>
      <w:r w:rsidRPr="00C961E3">
        <w:rPr>
          <w:rFonts w:ascii="Cambria Math" w:hAnsi="Cambria Math"/>
          <w:sz w:val="24"/>
          <w:szCs w:val="24"/>
        </w:rPr>
        <w:t xml:space="preserve"> = 1</w:t>
      </w:r>
      <w:r>
        <w:rPr>
          <w:rFonts w:ascii="Cambria Math" w:hAnsi="Cambria Math"/>
          <w:sz w:val="24"/>
          <w:szCs w:val="24"/>
        </w:rPr>
        <w:t>/</w:t>
      </w:r>
      <w:r w:rsidRPr="00C961E3">
        <w:rPr>
          <w:rFonts w:ascii="Cambria Math" w:hAnsi="Cambria Math"/>
          <w:sz w:val="24"/>
          <w:szCs w:val="24"/>
        </w:rPr>
        <w:t>3 (G</w:t>
      </w:r>
      <w:r>
        <w:rPr>
          <w:rFonts w:ascii="Cambria Math" w:hAnsi="Cambria Math"/>
          <w:sz w:val="24"/>
          <w:szCs w:val="24"/>
        </w:rPr>
        <w:t xml:space="preserve"> </w:t>
      </w:r>
      <w:r w:rsidRPr="00C961E3">
        <w:rPr>
          <w:rFonts w:ascii="Cambria Math" w:hAnsi="Cambria Math"/>
          <w:sz w:val="24"/>
          <w:szCs w:val="24"/>
        </w:rPr>
        <w:t>f</w:t>
      </w:r>
      <w:r w:rsidRPr="00C961E3">
        <w:rPr>
          <w:rFonts w:ascii="Cambria Math" w:hAnsi="Cambria Math"/>
          <w:sz w:val="24"/>
          <w:szCs w:val="24"/>
          <w:vertAlign w:val="subscript"/>
        </w:rPr>
        <w:t>G</w:t>
      </w:r>
      <w:r w:rsidRPr="00C961E3">
        <w:rPr>
          <w:rFonts w:ascii="Cambria Math" w:hAnsi="Cambria Math"/>
          <w:sz w:val="24"/>
          <w:szCs w:val="24"/>
        </w:rPr>
        <w:t xml:space="preserve"> − f(G) </w:t>
      </w:r>
      <w:r>
        <w:rPr>
          <w:rFonts w:ascii="Cambria Math" w:hAnsi="Cambria Math"/>
          <w:sz w:val="24"/>
          <w:szCs w:val="24"/>
        </w:rPr>
        <w:t>–</w:t>
      </w:r>
      <w:r w:rsidRPr="00C961E3">
        <w:rPr>
          <w:rFonts w:ascii="Cambria Math" w:hAnsi="Cambria Math"/>
          <w:sz w:val="24"/>
          <w:szCs w:val="24"/>
        </w:rPr>
        <w:t xml:space="preserve"> 24</w:t>
      </w:r>
      <w:r>
        <w:rPr>
          <w:rFonts w:ascii="Cambria Math" w:hAnsi="Cambria Math"/>
          <w:sz w:val="24"/>
          <w:szCs w:val="24"/>
        </w:rPr>
        <w:t>d</w:t>
      </w:r>
      <w:r w:rsidRPr="00C961E3">
        <w:rPr>
          <w:rFonts w:ascii="Cambria Math" w:hAnsi="Cambria Math"/>
          <w:sz w:val="24"/>
          <w:szCs w:val="24"/>
        </w:rPr>
        <w:t>G</w:t>
      </w:r>
      <w:r>
        <w:rPr>
          <w:rFonts w:ascii="Cambria Math" w:hAnsi="Cambria Math"/>
          <w:sz w:val="24"/>
          <w:szCs w:val="24"/>
        </w:rPr>
        <w:t xml:space="preserve">/dt </w:t>
      </w:r>
      <w:r w:rsidRPr="00C961E3">
        <w:rPr>
          <w:rFonts w:ascii="Cambria Math" w:hAnsi="Cambria Math"/>
          <w:sz w:val="24"/>
          <w:szCs w:val="24"/>
        </w:rPr>
        <w:t>H</w:t>
      </w:r>
      <w:r w:rsidRPr="00C961E3">
        <w:rPr>
          <w:rFonts w:ascii="Cambria Math" w:hAnsi="Cambria Math"/>
          <w:sz w:val="24"/>
          <w:szCs w:val="24"/>
          <w:vertAlign w:val="superscript"/>
        </w:rPr>
        <w:t>3</w:t>
      </w:r>
      <w:r w:rsidRPr="00C961E3">
        <w:rPr>
          <w:rFonts w:ascii="Cambria Math" w:hAnsi="Cambria Math"/>
          <w:sz w:val="24"/>
          <w:szCs w:val="24"/>
        </w:rPr>
        <w:t xml:space="preserve"> f</w:t>
      </w:r>
      <w:r w:rsidRPr="00C961E3">
        <w:rPr>
          <w:rFonts w:ascii="Cambria Math" w:hAnsi="Cambria Math"/>
          <w:sz w:val="24"/>
          <w:szCs w:val="24"/>
          <w:vertAlign w:val="subscript"/>
        </w:rPr>
        <w:t>GG</w:t>
      </w:r>
      <w:r w:rsidRPr="00C961E3">
        <w:rPr>
          <w:rFonts w:ascii="Cambria Math" w:hAnsi="Cambria Math"/>
          <w:sz w:val="24"/>
          <w:szCs w:val="24"/>
        </w:rPr>
        <w:t xml:space="preserve"> + ρ</w:t>
      </w:r>
      <w:r w:rsidRPr="00C961E3">
        <w:rPr>
          <w:rFonts w:ascii="Cambria Math" w:hAnsi="Cambria Math"/>
          <w:sz w:val="24"/>
          <w:szCs w:val="24"/>
          <w:vertAlign w:val="subscript"/>
        </w:rPr>
        <w:t>m</w:t>
      </w:r>
      <w:r w:rsidRPr="00C961E3">
        <w:rPr>
          <w:rFonts w:ascii="Cambria Math" w:hAnsi="Cambria Math"/>
          <w:sz w:val="24"/>
          <w:szCs w:val="24"/>
        </w:rPr>
        <w:t>) = 1</w:t>
      </w:r>
      <w:r>
        <w:rPr>
          <w:rFonts w:ascii="Cambria Math" w:hAnsi="Cambria Math"/>
          <w:sz w:val="24"/>
          <w:szCs w:val="24"/>
        </w:rPr>
        <w:t>/</w:t>
      </w:r>
      <w:r w:rsidRPr="00C961E3">
        <w:rPr>
          <w:rFonts w:ascii="Cambria Math" w:hAnsi="Cambria Math"/>
          <w:sz w:val="24"/>
          <w:szCs w:val="24"/>
        </w:rPr>
        <w:t>3 (ρ</w:t>
      </w:r>
      <w:r w:rsidRPr="00C961E3">
        <w:rPr>
          <w:rFonts w:ascii="Cambria Math" w:hAnsi="Cambria Math"/>
          <w:sz w:val="24"/>
          <w:szCs w:val="24"/>
          <w:vertAlign w:val="subscript"/>
        </w:rPr>
        <w:t>G</w:t>
      </w:r>
      <w:r w:rsidRPr="00C961E3">
        <w:rPr>
          <w:rFonts w:ascii="Cambria Math" w:hAnsi="Cambria Math"/>
          <w:sz w:val="24"/>
          <w:szCs w:val="24"/>
        </w:rPr>
        <w:t xml:space="preserve"> + ρ</w:t>
      </w:r>
      <w:r w:rsidRPr="00C961E3">
        <w:rPr>
          <w:rFonts w:ascii="Cambria Math" w:hAnsi="Cambria Math"/>
          <w:sz w:val="24"/>
          <w:szCs w:val="24"/>
          <w:vertAlign w:val="subscript"/>
        </w:rPr>
        <w:t>m</w:t>
      </w:r>
      <w:r w:rsidRPr="00C961E3">
        <w:rPr>
          <w:rFonts w:ascii="Cambria Math" w:hAnsi="Cambria Math"/>
          <w:sz w:val="24"/>
          <w:szCs w:val="24"/>
        </w:rPr>
        <w:t>)         (</w:t>
      </w:r>
      <w:r w:rsidR="00E2511F">
        <w:rPr>
          <w:rFonts w:ascii="Cambria Math" w:hAnsi="Cambria Math"/>
          <w:sz w:val="24"/>
          <w:szCs w:val="24"/>
        </w:rPr>
        <w:t>2</w:t>
      </w:r>
      <w:r w:rsidRPr="00C961E3">
        <w:rPr>
          <w:rFonts w:ascii="Cambria Math" w:hAnsi="Cambria Math"/>
          <w:sz w:val="24"/>
          <w:szCs w:val="24"/>
        </w:rPr>
        <w:t>)</w:t>
      </w:r>
    </w:p>
    <w:p w:rsidR="00432235" w:rsidRDefault="0070615F" w:rsidP="00FC6B0A">
      <w:pPr>
        <w:spacing w:line="240" w:lineRule="auto"/>
      </w:pPr>
      <w:r w:rsidRPr="00C961E3">
        <w:rPr>
          <w:rFonts w:asciiTheme="majorBidi" w:hAnsiTheme="majorBidi" w:cstheme="majorBidi"/>
          <w:sz w:val="24"/>
          <w:szCs w:val="24"/>
        </w:rPr>
        <w:t>Where f</w:t>
      </w:r>
      <w:r w:rsidRPr="00C961E3">
        <w:rPr>
          <w:rFonts w:asciiTheme="majorBidi" w:hAnsiTheme="majorBidi" w:cstheme="majorBidi"/>
          <w:sz w:val="24"/>
          <w:szCs w:val="24"/>
          <w:vertAlign w:val="subscript"/>
        </w:rPr>
        <w:t>GG</w:t>
      </w:r>
      <w:r>
        <w:rPr>
          <w:rFonts w:asciiTheme="majorBidi" w:hAnsiTheme="majorBidi" w:cstheme="majorBidi"/>
          <w:sz w:val="24"/>
          <w:szCs w:val="24"/>
        </w:rPr>
        <w:t xml:space="preserve"> = d</w:t>
      </w:r>
      <w:r w:rsidRPr="00C961E3">
        <w:rPr>
          <w:rFonts w:asciiTheme="majorBidi" w:hAnsiTheme="majorBidi" w:cstheme="majorBidi"/>
          <w:sz w:val="24"/>
          <w:szCs w:val="24"/>
          <w:vertAlign w:val="superscript"/>
        </w:rPr>
        <w:t>2</w:t>
      </w:r>
      <w:r w:rsidRPr="00C961E3">
        <w:rPr>
          <w:rFonts w:asciiTheme="majorBidi" w:hAnsiTheme="majorBidi" w:cstheme="majorBidi"/>
          <w:sz w:val="24"/>
          <w:szCs w:val="24"/>
        </w:rPr>
        <w:t xml:space="preserve"> f</w:t>
      </w:r>
      <w:r>
        <w:rPr>
          <w:rFonts w:asciiTheme="majorBidi" w:hAnsiTheme="majorBidi" w:cstheme="majorBidi"/>
          <w:sz w:val="24"/>
          <w:szCs w:val="24"/>
        </w:rPr>
        <w:t xml:space="preserve"> </w:t>
      </w:r>
      <w:r w:rsidRPr="00C961E3">
        <w:rPr>
          <w:rFonts w:asciiTheme="majorBidi" w:hAnsiTheme="majorBidi" w:cstheme="majorBidi"/>
          <w:sz w:val="24"/>
          <w:szCs w:val="24"/>
        </w:rPr>
        <w:t>/dG</w:t>
      </w:r>
      <w:r w:rsidRPr="00C961E3">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C961E3">
        <w:rPr>
          <w:rFonts w:asciiTheme="majorBidi" w:hAnsiTheme="majorBidi" w:cstheme="majorBidi"/>
          <w:sz w:val="24"/>
          <w:szCs w:val="24"/>
        </w:rPr>
        <w:t xml:space="preserve">The subscripts (m) in the equations represent matter’s contribution in each of the quantities of energy density and pressure. We now present a reconstructed scheme for studying gravity f (G) in a holographic dark energy structure with a Granda-Oliveros cut-off. The holographic energy, as well as the Granda-Oliveros cut-off </w:t>
      </w:r>
      <w:r>
        <w:rPr>
          <w:rFonts w:asciiTheme="majorBidi" w:hAnsiTheme="majorBidi" w:cstheme="majorBidi"/>
          <w:sz w:val="24"/>
          <w:szCs w:val="24"/>
        </w:rPr>
        <w:t>(</w:t>
      </w:r>
      <w:r w:rsidRPr="00C961E3">
        <w:rPr>
          <w:rFonts w:asciiTheme="majorBidi" w:hAnsiTheme="majorBidi" w:cstheme="majorBidi"/>
          <w:sz w:val="24"/>
          <w:szCs w:val="24"/>
        </w:rPr>
        <w:t>L</w:t>
      </w:r>
      <w:r w:rsidRPr="00C961E3">
        <w:rPr>
          <w:rFonts w:asciiTheme="majorBidi" w:hAnsiTheme="majorBidi" w:cstheme="majorBidi"/>
          <w:sz w:val="24"/>
          <w:szCs w:val="24"/>
          <w:vertAlign w:val="subscript"/>
        </w:rPr>
        <w:t>GO</w:t>
      </w:r>
      <w:r w:rsidRPr="00C961E3">
        <w:rPr>
          <w:rFonts w:asciiTheme="majorBidi" w:hAnsiTheme="majorBidi" w:cstheme="majorBidi"/>
          <w:sz w:val="24"/>
          <w:szCs w:val="24"/>
        </w:rPr>
        <w:t>,</w:t>
      </w:r>
      <w:r>
        <w:rPr>
          <w:rFonts w:asciiTheme="majorBidi" w:hAnsiTheme="majorBidi" w:cstheme="majorBidi"/>
          <w:sz w:val="24"/>
          <w:szCs w:val="24"/>
        </w:rPr>
        <w:t>)</w:t>
      </w:r>
      <w:r w:rsidRPr="00C961E3">
        <w:rPr>
          <w:rFonts w:asciiTheme="majorBidi" w:hAnsiTheme="majorBidi" w:cstheme="majorBidi"/>
          <w:sz w:val="24"/>
          <w:szCs w:val="24"/>
        </w:rPr>
        <w:t xml:space="preserve"> are shown as follows [</w:t>
      </w:r>
      <w:r w:rsidR="00FC6B0A">
        <w:rPr>
          <w:rFonts w:asciiTheme="majorBidi" w:hAnsiTheme="majorBidi" w:cstheme="majorBidi"/>
          <w:sz w:val="24"/>
          <w:szCs w:val="24"/>
        </w:rPr>
        <w:t>19</w:t>
      </w:r>
      <w:r w:rsidRPr="00C961E3">
        <w:rPr>
          <w:rFonts w:asciiTheme="majorBidi" w:hAnsiTheme="majorBidi" w:cstheme="majorBidi"/>
          <w:sz w:val="24"/>
          <w:szCs w:val="24"/>
        </w:rPr>
        <w:t>]</w:t>
      </w:r>
      <w:r>
        <w:t xml:space="preserve">. </w:t>
      </w:r>
    </w:p>
    <w:p w:rsidR="0070615F" w:rsidRPr="00432235" w:rsidRDefault="0070615F" w:rsidP="00432235">
      <w:pPr>
        <w:spacing w:line="240" w:lineRule="auto"/>
        <w:jc w:val="center"/>
      </w:pPr>
      <w:r w:rsidRPr="00C961E3">
        <w:rPr>
          <w:rFonts w:ascii="Cambria Math" w:hAnsi="Cambria Math"/>
          <w:sz w:val="24"/>
          <w:szCs w:val="24"/>
        </w:rPr>
        <w:t>ρ</w:t>
      </w:r>
      <w:r w:rsidRPr="00C961E3">
        <w:rPr>
          <w:rFonts w:ascii="Cambria Math" w:hAnsi="Cambria Math"/>
          <w:sz w:val="24"/>
          <w:szCs w:val="24"/>
          <w:vertAlign w:val="subscript"/>
        </w:rPr>
        <w:t>Λ</w:t>
      </w:r>
      <w:r w:rsidRPr="00C961E3">
        <w:rPr>
          <w:rFonts w:ascii="Cambria Math" w:hAnsi="Cambria Math"/>
          <w:sz w:val="24"/>
          <w:szCs w:val="24"/>
        </w:rPr>
        <w:t xml:space="preserve"> = 3 </w:t>
      </w:r>
      <w:r>
        <w:rPr>
          <w:rFonts w:ascii="Cambria Math" w:hAnsi="Cambria Math"/>
          <w:sz w:val="24"/>
          <w:szCs w:val="24"/>
        </w:rPr>
        <w:t>/L</w:t>
      </w:r>
      <w:r w:rsidRPr="00C961E3">
        <w:rPr>
          <w:rFonts w:ascii="Cambria Math" w:hAnsi="Cambria Math"/>
          <w:sz w:val="24"/>
          <w:szCs w:val="24"/>
          <w:vertAlign w:val="superscript"/>
        </w:rPr>
        <w:t>2</w:t>
      </w:r>
      <w:r w:rsidRPr="00C961E3">
        <w:rPr>
          <w:rFonts w:ascii="Cambria Math" w:hAnsi="Cambria Math"/>
          <w:sz w:val="24"/>
          <w:szCs w:val="24"/>
          <w:vertAlign w:val="subscript"/>
        </w:rPr>
        <w:t>GO</w:t>
      </w:r>
      <w:r w:rsidRPr="00C961E3">
        <w:rPr>
          <w:rFonts w:ascii="Cambria Math" w:hAnsi="Cambria Math"/>
          <w:sz w:val="24"/>
          <w:szCs w:val="24"/>
        </w:rPr>
        <w:t xml:space="preserve"> </w:t>
      </w:r>
      <w:r w:rsidR="00E2511F">
        <w:rPr>
          <w:rFonts w:ascii="Cambria Math" w:hAnsi="Cambria Math"/>
          <w:sz w:val="24"/>
          <w:szCs w:val="24"/>
        </w:rPr>
        <w:t xml:space="preserve">,           </w:t>
      </w:r>
      <w:r w:rsidR="00E2511F" w:rsidRPr="00F36EE2">
        <w:rPr>
          <w:rFonts w:ascii="Cambria Math" w:hAnsi="Cambria Math"/>
          <w:sz w:val="24"/>
          <w:szCs w:val="24"/>
        </w:rPr>
        <w:t>L</w:t>
      </w:r>
      <w:r w:rsidR="00E2511F" w:rsidRPr="00F36EE2">
        <w:rPr>
          <w:rFonts w:ascii="Cambria Math" w:hAnsi="Cambria Math"/>
          <w:sz w:val="24"/>
          <w:szCs w:val="24"/>
          <w:vertAlign w:val="subscript"/>
        </w:rPr>
        <w:t>GO</w:t>
      </w:r>
      <w:r w:rsidR="00E2511F" w:rsidRPr="00F36EE2">
        <w:rPr>
          <w:rFonts w:ascii="Cambria Math" w:hAnsi="Cambria Math"/>
          <w:sz w:val="24"/>
          <w:szCs w:val="24"/>
        </w:rPr>
        <w:t xml:space="preserve"> =</w:t>
      </w:r>
      <w:r w:rsidR="00E2511F">
        <w:rPr>
          <w:rFonts w:ascii="Cambria Math" w:hAnsi="Cambria Math"/>
          <w:sz w:val="24"/>
          <w:szCs w:val="24"/>
        </w:rPr>
        <w:t xml:space="preserve"> </w:t>
      </w:r>
      <w:r w:rsidR="00E2511F" w:rsidRPr="00F36EE2">
        <w:rPr>
          <w:rFonts w:ascii="Cambria Math" w:hAnsi="Cambria Math"/>
          <w:sz w:val="24"/>
          <w:szCs w:val="24"/>
        </w:rPr>
        <w:t>(δ dH/dt +λH</w:t>
      </w:r>
      <w:r w:rsidR="00E2511F" w:rsidRPr="00016BE7">
        <w:rPr>
          <w:rFonts w:ascii="Cambria Math" w:hAnsi="Cambria Math"/>
          <w:sz w:val="24"/>
          <w:szCs w:val="24"/>
          <w:vertAlign w:val="superscript"/>
        </w:rPr>
        <w:t>2</w:t>
      </w:r>
      <w:r w:rsidR="00E2511F" w:rsidRPr="00F36EE2">
        <w:rPr>
          <w:rFonts w:ascii="Cambria Math" w:hAnsi="Cambria Math"/>
          <w:sz w:val="24"/>
          <w:szCs w:val="24"/>
        </w:rPr>
        <w:t>)</w:t>
      </w:r>
      <w:r w:rsidR="00E2511F" w:rsidRPr="00016BE7">
        <w:rPr>
          <w:rFonts w:ascii="Cambria Math" w:hAnsi="Cambria Math"/>
          <w:sz w:val="24"/>
          <w:szCs w:val="24"/>
          <w:vertAlign w:val="superscript"/>
        </w:rPr>
        <w:t xml:space="preserve">-1/2     </w:t>
      </w:r>
      <w:r w:rsidR="00E2511F">
        <w:rPr>
          <w:rFonts w:ascii="Cambria Math" w:hAnsi="Cambria Math"/>
          <w:sz w:val="24"/>
          <w:szCs w:val="24"/>
          <w:vertAlign w:val="superscript"/>
        </w:rPr>
        <w:t xml:space="preserve">   </w:t>
      </w:r>
      <w:r w:rsidR="00E2511F" w:rsidRPr="00016BE7">
        <w:rPr>
          <w:rFonts w:ascii="Cambria Math" w:hAnsi="Cambria Math"/>
          <w:sz w:val="24"/>
          <w:szCs w:val="24"/>
          <w:vertAlign w:val="superscript"/>
        </w:rPr>
        <w:t xml:space="preserve">  </w:t>
      </w:r>
      <w:r w:rsidR="00E2511F">
        <w:rPr>
          <w:rFonts w:ascii="Cambria Math" w:hAnsi="Cambria Math"/>
          <w:sz w:val="24"/>
          <w:szCs w:val="24"/>
          <w:vertAlign w:val="superscript"/>
        </w:rPr>
        <w:t xml:space="preserve">  </w:t>
      </w:r>
      <w:r w:rsidRPr="00C961E3">
        <w:rPr>
          <w:rFonts w:ascii="Cambria Math" w:hAnsi="Cambria Math"/>
          <w:sz w:val="24"/>
          <w:szCs w:val="24"/>
        </w:rPr>
        <w:t xml:space="preserve">      </w:t>
      </w:r>
      <w:r>
        <w:rPr>
          <w:rFonts w:ascii="Cambria Math" w:hAnsi="Cambria Math"/>
          <w:sz w:val="24"/>
          <w:szCs w:val="24"/>
        </w:rPr>
        <w:t xml:space="preserve"> </w:t>
      </w:r>
      <w:r w:rsidRPr="00C961E3">
        <w:rPr>
          <w:rFonts w:ascii="Cambria Math" w:hAnsi="Cambria Math"/>
          <w:sz w:val="24"/>
          <w:szCs w:val="24"/>
        </w:rPr>
        <w:t xml:space="preserve"> </w:t>
      </w:r>
      <w:r>
        <w:rPr>
          <w:rFonts w:ascii="Cambria Math" w:hAnsi="Cambria Math"/>
          <w:sz w:val="24"/>
          <w:szCs w:val="24"/>
        </w:rPr>
        <w:t xml:space="preserve">  </w:t>
      </w:r>
      <w:r w:rsidRPr="00C961E3">
        <w:rPr>
          <w:rFonts w:ascii="Cambria Math" w:hAnsi="Cambria Math"/>
          <w:sz w:val="24"/>
          <w:szCs w:val="24"/>
        </w:rPr>
        <w:t xml:space="preserve"> (</w:t>
      </w:r>
      <w:r w:rsidR="00E2511F">
        <w:rPr>
          <w:rFonts w:ascii="Cambria Math" w:hAnsi="Cambria Math"/>
          <w:sz w:val="24"/>
          <w:szCs w:val="24"/>
        </w:rPr>
        <w:t>3</w:t>
      </w:r>
      <w:r w:rsidRPr="00C961E3">
        <w:rPr>
          <w:rFonts w:ascii="Cambria Math" w:hAnsi="Cambria Math"/>
          <w:sz w:val="24"/>
          <w:szCs w:val="24"/>
        </w:rPr>
        <w:t>)</w:t>
      </w:r>
    </w:p>
    <w:p w:rsidR="0070615F" w:rsidRDefault="0070615F" w:rsidP="00E2511F">
      <w:pPr>
        <w:autoSpaceDE w:val="0"/>
        <w:autoSpaceDN w:val="0"/>
        <w:adjustRightInd w:val="0"/>
        <w:spacing w:after="0" w:line="240" w:lineRule="auto"/>
        <w:rPr>
          <w:rFonts w:asciiTheme="majorBidi" w:hAnsiTheme="majorBidi" w:cstheme="majorBidi"/>
          <w:sz w:val="24"/>
          <w:szCs w:val="24"/>
        </w:rPr>
      </w:pPr>
      <w:r w:rsidRPr="00016BE7">
        <w:rPr>
          <w:rFonts w:asciiTheme="majorBidi" w:hAnsiTheme="majorBidi" w:cstheme="majorBidi"/>
          <w:sz w:val="24"/>
          <w:szCs w:val="24"/>
        </w:rPr>
        <w:t>λ and δ are constant parameters in the above equation. Dimensionless DE density can obtain according to energy density ρ</w:t>
      </w:r>
      <w:r w:rsidRPr="00016BE7">
        <w:rPr>
          <w:rFonts w:asciiTheme="majorBidi" w:hAnsiTheme="majorBidi" w:cstheme="majorBidi"/>
          <w:sz w:val="24"/>
          <w:szCs w:val="24"/>
          <w:vertAlign w:val="subscript"/>
        </w:rPr>
        <w:t>Λ</w:t>
      </w:r>
      <w:r w:rsidRPr="00016BE7">
        <w:rPr>
          <w:rFonts w:asciiTheme="majorBidi" w:hAnsiTheme="majorBidi" w:cstheme="majorBidi"/>
          <w:sz w:val="24"/>
          <w:szCs w:val="24"/>
        </w:rPr>
        <w:t xml:space="preserve"> of dark energy and critical energy density ρ</w:t>
      </w:r>
      <w:r w:rsidRPr="00016BE7">
        <w:rPr>
          <w:rFonts w:asciiTheme="majorBidi" w:hAnsiTheme="majorBidi" w:cstheme="majorBidi"/>
          <w:sz w:val="24"/>
          <w:szCs w:val="24"/>
          <w:vertAlign w:val="subscript"/>
        </w:rPr>
        <w:t>cr</w:t>
      </w:r>
      <w:r w:rsidRPr="00016BE7">
        <w:rPr>
          <w:rFonts w:asciiTheme="majorBidi" w:hAnsiTheme="majorBidi" w:cstheme="majorBidi"/>
          <w:sz w:val="24"/>
          <w:szCs w:val="24"/>
        </w:rPr>
        <w:t xml:space="preserve"> = 3H</w:t>
      </w:r>
      <w:r w:rsidRPr="00016BE7">
        <w:rPr>
          <w:rFonts w:asciiTheme="majorBidi" w:hAnsiTheme="majorBidi" w:cstheme="majorBidi"/>
          <w:sz w:val="24"/>
          <w:szCs w:val="24"/>
          <w:vertAlign w:val="superscript"/>
        </w:rPr>
        <w:t>2</w:t>
      </w:r>
      <w:r w:rsidR="00E2511F">
        <w:rPr>
          <w:rFonts w:asciiTheme="majorBidi" w:hAnsiTheme="majorBidi" w:cstheme="majorBidi"/>
          <w:sz w:val="24"/>
          <w:szCs w:val="24"/>
        </w:rPr>
        <w:t xml:space="preserve">; </w:t>
      </w:r>
      <w:r w:rsidR="00E2511F" w:rsidRPr="00016BE7">
        <w:rPr>
          <w:rFonts w:ascii="Cambria Math" w:hAnsi="Cambria Math"/>
          <w:sz w:val="24"/>
          <w:szCs w:val="24"/>
        </w:rPr>
        <w:t>Ω</w:t>
      </w:r>
      <w:r w:rsidR="00E2511F" w:rsidRPr="00016BE7">
        <w:rPr>
          <w:rFonts w:ascii="Cambria Math" w:hAnsi="Cambria Math"/>
          <w:sz w:val="24"/>
          <w:szCs w:val="24"/>
          <w:vertAlign w:val="subscript"/>
        </w:rPr>
        <w:t>Λ</w:t>
      </w:r>
      <w:r w:rsidR="00E2511F" w:rsidRPr="00016BE7">
        <w:rPr>
          <w:rFonts w:ascii="Cambria Math" w:hAnsi="Cambria Math"/>
          <w:sz w:val="24"/>
          <w:szCs w:val="24"/>
        </w:rPr>
        <w:t xml:space="preserve"> = ρ</w:t>
      </w:r>
      <w:r w:rsidR="00E2511F" w:rsidRPr="00016BE7">
        <w:rPr>
          <w:rFonts w:ascii="Cambria Math" w:hAnsi="Cambria Math"/>
          <w:sz w:val="24"/>
          <w:szCs w:val="24"/>
          <w:vertAlign w:val="subscript"/>
        </w:rPr>
        <w:t>Λ</w:t>
      </w:r>
      <w:r w:rsidR="00E2511F" w:rsidRPr="00016BE7">
        <w:rPr>
          <w:rFonts w:ascii="Cambria Math" w:hAnsi="Cambria Math"/>
          <w:sz w:val="24"/>
          <w:szCs w:val="24"/>
        </w:rPr>
        <w:t xml:space="preserve"> / ρ</w:t>
      </w:r>
      <w:r w:rsidR="00E2511F" w:rsidRPr="00016BE7">
        <w:rPr>
          <w:rFonts w:ascii="Cambria Math" w:hAnsi="Cambria Math"/>
          <w:sz w:val="24"/>
          <w:szCs w:val="24"/>
          <w:vertAlign w:val="subscript"/>
        </w:rPr>
        <w:t>cr</w:t>
      </w:r>
      <w:r w:rsidR="00E2511F" w:rsidRPr="00016BE7">
        <w:rPr>
          <w:rFonts w:ascii="Cambria Math" w:hAnsi="Cambria Math"/>
          <w:sz w:val="24"/>
          <w:szCs w:val="24"/>
        </w:rPr>
        <w:t xml:space="preserve"> = c</w:t>
      </w:r>
      <w:r w:rsidR="00E2511F" w:rsidRPr="00016BE7">
        <w:rPr>
          <w:rFonts w:ascii="Cambria Math" w:hAnsi="Cambria Math"/>
          <w:sz w:val="24"/>
          <w:szCs w:val="24"/>
          <w:vertAlign w:val="superscript"/>
        </w:rPr>
        <w:t>2</w:t>
      </w:r>
      <w:r w:rsidR="00E2511F" w:rsidRPr="00016BE7">
        <w:rPr>
          <w:rFonts w:ascii="Cambria Math" w:hAnsi="Cambria Math"/>
          <w:sz w:val="24"/>
          <w:szCs w:val="24"/>
        </w:rPr>
        <w:t xml:space="preserve"> </w:t>
      </w:r>
      <w:r w:rsidR="00E2511F">
        <w:rPr>
          <w:rFonts w:ascii="Cambria Math" w:hAnsi="Cambria Math"/>
          <w:sz w:val="24"/>
          <w:szCs w:val="24"/>
        </w:rPr>
        <w:t>/</w:t>
      </w:r>
      <w:r w:rsidR="00E2511F" w:rsidRPr="00016BE7">
        <w:rPr>
          <w:rFonts w:ascii="Cambria Math" w:hAnsi="Cambria Math"/>
          <w:sz w:val="24"/>
          <w:szCs w:val="24"/>
        </w:rPr>
        <w:t>L</w:t>
      </w:r>
      <w:r w:rsidR="00E2511F" w:rsidRPr="00016BE7">
        <w:rPr>
          <w:rFonts w:ascii="Cambria Math" w:hAnsi="Cambria Math"/>
          <w:sz w:val="24"/>
          <w:szCs w:val="24"/>
          <w:vertAlign w:val="superscript"/>
        </w:rPr>
        <w:t>2</w:t>
      </w:r>
      <w:r w:rsidR="00E2511F" w:rsidRPr="00016BE7">
        <w:rPr>
          <w:rFonts w:ascii="Cambria Math" w:hAnsi="Cambria Math"/>
          <w:sz w:val="24"/>
          <w:szCs w:val="24"/>
          <w:vertAlign w:val="subscript"/>
        </w:rPr>
        <w:t>GO</w:t>
      </w:r>
      <w:r w:rsidR="00E2511F">
        <w:rPr>
          <w:rFonts w:ascii="Cambria Math" w:hAnsi="Cambria Math"/>
          <w:sz w:val="24"/>
          <w:szCs w:val="24"/>
        </w:rPr>
        <w:t xml:space="preserve"> </w:t>
      </w:r>
      <w:r w:rsidR="00E2511F" w:rsidRPr="00016BE7">
        <w:rPr>
          <w:rFonts w:ascii="Cambria Math" w:hAnsi="Cambria Math"/>
          <w:sz w:val="24"/>
          <w:szCs w:val="24"/>
        </w:rPr>
        <w:t>H</w:t>
      </w:r>
      <w:r w:rsidR="00E2511F" w:rsidRPr="00016BE7">
        <w:rPr>
          <w:rFonts w:ascii="Cambria Math" w:hAnsi="Cambria Math"/>
          <w:sz w:val="24"/>
          <w:szCs w:val="24"/>
          <w:vertAlign w:val="superscript"/>
        </w:rPr>
        <w:t>2</w:t>
      </w:r>
      <w:r w:rsidR="00E2511F">
        <w:rPr>
          <w:rFonts w:ascii="Cambria Math" w:hAnsi="Cambria Math"/>
          <w:sz w:val="24"/>
          <w:szCs w:val="24"/>
        </w:rPr>
        <w:t xml:space="preserve">. </w:t>
      </w:r>
      <w:r w:rsidRPr="00016BE7">
        <w:rPr>
          <w:rFonts w:asciiTheme="majorBidi" w:hAnsiTheme="majorBidi" w:cstheme="majorBidi"/>
          <w:sz w:val="24"/>
          <w:szCs w:val="24"/>
        </w:rPr>
        <w:t>The equati</w:t>
      </w:r>
      <w:r>
        <w:rPr>
          <w:rFonts w:asciiTheme="majorBidi" w:hAnsiTheme="majorBidi" w:cstheme="majorBidi"/>
          <w:sz w:val="24"/>
          <w:szCs w:val="24"/>
        </w:rPr>
        <w:t>on of state parameter is as ω</w:t>
      </w:r>
      <w:r w:rsidRPr="00016BE7">
        <w:rPr>
          <w:rFonts w:asciiTheme="majorBidi" w:hAnsiTheme="majorBidi" w:cstheme="majorBidi"/>
          <w:sz w:val="24"/>
          <w:szCs w:val="24"/>
          <w:vertAlign w:val="subscript"/>
        </w:rPr>
        <w:t xml:space="preserve">eff </w:t>
      </w:r>
      <w:r w:rsidRPr="00016BE7">
        <w:rPr>
          <w:rFonts w:asciiTheme="majorBidi" w:hAnsiTheme="majorBidi" w:cstheme="majorBidi"/>
          <w:sz w:val="24"/>
          <w:szCs w:val="24"/>
        </w:rPr>
        <w:t>= p</w:t>
      </w:r>
      <w:r w:rsidRPr="00016BE7">
        <w:rPr>
          <w:rFonts w:asciiTheme="majorBidi" w:hAnsiTheme="majorBidi" w:cstheme="majorBidi"/>
          <w:sz w:val="24"/>
          <w:szCs w:val="24"/>
          <w:vertAlign w:val="subscript"/>
        </w:rPr>
        <w:t>eff</w:t>
      </w:r>
      <w:r>
        <w:rPr>
          <w:rFonts w:asciiTheme="majorBidi" w:hAnsiTheme="majorBidi" w:cstheme="majorBidi"/>
          <w:sz w:val="24"/>
          <w:szCs w:val="24"/>
        </w:rPr>
        <w:t xml:space="preserve"> /</w:t>
      </w:r>
      <w:r w:rsidRPr="00016BE7">
        <w:rPr>
          <w:rFonts w:asciiTheme="majorBidi" w:hAnsiTheme="majorBidi" w:cstheme="majorBidi"/>
          <w:sz w:val="24"/>
          <w:szCs w:val="24"/>
        </w:rPr>
        <w:t xml:space="preserve"> ρ</w:t>
      </w:r>
      <w:r w:rsidRPr="00016BE7">
        <w:rPr>
          <w:rFonts w:asciiTheme="majorBidi" w:hAnsiTheme="majorBidi" w:cstheme="majorBidi"/>
          <w:sz w:val="24"/>
          <w:szCs w:val="24"/>
          <w:vertAlign w:val="subscript"/>
        </w:rPr>
        <w:t>eff</w:t>
      </w:r>
      <w:r w:rsidRPr="00016BE7">
        <w:rPr>
          <w:rFonts w:asciiTheme="majorBidi" w:hAnsiTheme="majorBidi" w:cstheme="majorBidi"/>
          <w:sz w:val="24"/>
          <w:szCs w:val="24"/>
        </w:rPr>
        <w:t xml:space="preserve">. So, </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E2511F">
      <w:pPr>
        <w:autoSpaceDE w:val="0"/>
        <w:autoSpaceDN w:val="0"/>
        <w:adjustRightInd w:val="0"/>
        <w:spacing w:after="0" w:line="240" w:lineRule="auto"/>
        <w:jc w:val="center"/>
        <w:rPr>
          <w:rFonts w:ascii="Cambria Math" w:hAnsi="Cambria Math"/>
          <w:sz w:val="24"/>
          <w:szCs w:val="24"/>
        </w:rPr>
      </w:pPr>
      <w:r w:rsidRPr="006138E7">
        <w:rPr>
          <w:rFonts w:ascii="Cambria Math" w:hAnsi="Cambria Math"/>
          <w:sz w:val="24"/>
          <w:szCs w:val="24"/>
        </w:rPr>
        <w:t>ρ</w:t>
      </w:r>
      <w:r>
        <w:rPr>
          <w:rFonts w:ascii="Cambria Math" w:hAnsi="Cambria Math"/>
          <w:sz w:val="24"/>
          <w:szCs w:val="24"/>
          <w:vertAlign w:val="subscript"/>
        </w:rPr>
        <w:t>ef</w:t>
      </w:r>
      <w:r w:rsidRPr="006138E7">
        <w:rPr>
          <w:rFonts w:ascii="Cambria Math" w:hAnsi="Cambria Math"/>
          <w:sz w:val="24"/>
          <w:szCs w:val="24"/>
          <w:vertAlign w:val="subscript"/>
        </w:rPr>
        <w:t xml:space="preserve">f </w:t>
      </w:r>
      <w:r>
        <w:rPr>
          <w:rFonts w:ascii="Cambria Math" w:hAnsi="Cambria Math"/>
          <w:sz w:val="24"/>
          <w:szCs w:val="24"/>
        </w:rPr>
        <w:t>= ρ + 1/2k</w:t>
      </w:r>
      <w:r w:rsidRPr="006138E7">
        <w:rPr>
          <w:rFonts w:ascii="Cambria Math" w:hAnsi="Cambria Math"/>
          <w:sz w:val="24"/>
          <w:szCs w:val="24"/>
          <w:vertAlign w:val="superscript"/>
        </w:rPr>
        <w:t>2</w:t>
      </w:r>
      <w:r w:rsidRPr="006138E7">
        <w:rPr>
          <w:rFonts w:ascii="Cambria Math" w:hAnsi="Cambria Math"/>
          <w:sz w:val="24"/>
          <w:szCs w:val="24"/>
        </w:rPr>
        <w:t xml:space="preserve"> </w:t>
      </w:r>
      <w:r>
        <w:rPr>
          <w:rFonts w:ascii="Cambria Math" w:hAnsi="Cambria Math"/>
          <w:sz w:val="24"/>
          <w:szCs w:val="24"/>
        </w:rPr>
        <w:t>(− f(G) + 24H</w:t>
      </w:r>
      <w:r w:rsidRPr="006138E7">
        <w:rPr>
          <w:rFonts w:ascii="Cambria Math" w:hAnsi="Cambria Math"/>
          <w:sz w:val="24"/>
          <w:szCs w:val="24"/>
          <w:vertAlign w:val="superscript"/>
        </w:rPr>
        <w:t>2</w:t>
      </w:r>
      <w:r>
        <w:rPr>
          <w:rFonts w:ascii="Cambria Math" w:hAnsi="Cambria Math"/>
          <w:sz w:val="24"/>
          <w:szCs w:val="24"/>
        </w:rPr>
        <w:t xml:space="preserve"> (H</w:t>
      </w:r>
      <w:r w:rsidRPr="006138E7">
        <w:rPr>
          <w:rFonts w:ascii="Cambria Math" w:hAnsi="Cambria Math"/>
          <w:sz w:val="24"/>
          <w:szCs w:val="24"/>
          <w:vertAlign w:val="superscript"/>
        </w:rPr>
        <w:t>2</w:t>
      </w:r>
      <w:r w:rsidRPr="006138E7">
        <w:rPr>
          <w:rFonts w:ascii="Cambria Math" w:hAnsi="Cambria Math"/>
          <w:sz w:val="24"/>
          <w:szCs w:val="24"/>
        </w:rPr>
        <w:t xml:space="preserve"> +</w:t>
      </w:r>
      <w:r>
        <w:rPr>
          <w:rFonts w:ascii="Cambria Math" w:hAnsi="Cambria Math"/>
          <w:sz w:val="24"/>
          <w:szCs w:val="24"/>
        </w:rPr>
        <w:t>d</w:t>
      </w:r>
      <w:r w:rsidRPr="006138E7">
        <w:rPr>
          <w:rFonts w:ascii="Cambria Math" w:hAnsi="Cambria Math"/>
          <w:sz w:val="24"/>
          <w:szCs w:val="24"/>
        </w:rPr>
        <w:t>H</w:t>
      </w:r>
      <w:r>
        <w:rPr>
          <w:rFonts w:ascii="Cambria Math" w:hAnsi="Cambria Math"/>
          <w:sz w:val="24"/>
          <w:szCs w:val="24"/>
        </w:rPr>
        <w:t>/dt</w:t>
      </w:r>
      <w:r w:rsidRPr="006138E7">
        <w:rPr>
          <w:rFonts w:ascii="Cambria Math" w:hAnsi="Cambria Math"/>
          <w:sz w:val="24"/>
          <w:szCs w:val="24"/>
        </w:rPr>
        <w:t xml:space="preserve"> )f</w:t>
      </w:r>
      <w:r w:rsidRPr="006138E7">
        <w:rPr>
          <w:rFonts w:ascii="Cambria Math" w:hAnsi="Cambria Math"/>
          <w:sz w:val="24"/>
          <w:szCs w:val="24"/>
          <w:vertAlign w:val="subscript"/>
        </w:rPr>
        <w:t>G</w:t>
      </w:r>
      <w:r w:rsidRPr="006138E7">
        <w:rPr>
          <w:rFonts w:ascii="Cambria Math" w:hAnsi="Cambria Math"/>
          <w:sz w:val="24"/>
          <w:szCs w:val="24"/>
        </w:rPr>
        <w:t xml:space="preserve"> </w:t>
      </w:r>
      <w:r>
        <w:rPr>
          <w:rFonts w:ascii="Cambria Math" w:hAnsi="Cambria Math"/>
          <w:sz w:val="24"/>
          <w:szCs w:val="24"/>
        </w:rPr>
        <w:t>)</w:t>
      </w:r>
      <w:r w:rsidRPr="006138E7">
        <w:rPr>
          <w:rFonts w:ascii="Cambria Math" w:hAnsi="Cambria Math"/>
          <w:sz w:val="24"/>
          <w:szCs w:val="24"/>
        </w:rPr>
        <w:t xml:space="preserve">      </w:t>
      </w:r>
      <w:r>
        <w:rPr>
          <w:rFonts w:ascii="Cambria Math" w:hAnsi="Cambria Math"/>
          <w:sz w:val="24"/>
          <w:szCs w:val="24"/>
        </w:rPr>
        <w:t xml:space="preserve">       </w:t>
      </w:r>
      <w:r w:rsidRPr="006138E7">
        <w:rPr>
          <w:rFonts w:ascii="Cambria Math" w:hAnsi="Cambria Math"/>
          <w:sz w:val="24"/>
          <w:szCs w:val="24"/>
        </w:rPr>
        <w:t xml:space="preserve"> (</w:t>
      </w:r>
      <w:r w:rsidR="00E2511F">
        <w:rPr>
          <w:rFonts w:ascii="Cambria Math" w:hAnsi="Cambria Math"/>
          <w:sz w:val="24"/>
          <w:szCs w:val="24"/>
        </w:rPr>
        <w:t>4</w:t>
      </w:r>
      <w:r w:rsidRPr="006138E7">
        <w:rPr>
          <w:rFonts w:ascii="Cambria Math" w:hAnsi="Cambria Math"/>
          <w:sz w:val="24"/>
          <w:szCs w:val="24"/>
        </w:rPr>
        <w:t>)</w:t>
      </w:r>
    </w:p>
    <w:p w:rsidR="0070615F" w:rsidRPr="006138E7" w:rsidRDefault="0070615F" w:rsidP="0070615F">
      <w:pPr>
        <w:autoSpaceDE w:val="0"/>
        <w:autoSpaceDN w:val="0"/>
        <w:adjustRightInd w:val="0"/>
        <w:spacing w:after="0" w:line="240" w:lineRule="auto"/>
        <w:jc w:val="center"/>
        <w:rPr>
          <w:rFonts w:ascii="Cambria Math" w:hAnsi="Cambria Math"/>
          <w:sz w:val="24"/>
          <w:szCs w:val="24"/>
        </w:rPr>
      </w:pPr>
    </w:p>
    <w:p w:rsidR="0070615F" w:rsidRPr="006138E7" w:rsidRDefault="0070615F" w:rsidP="00E2511F">
      <w:pPr>
        <w:autoSpaceDE w:val="0"/>
        <w:autoSpaceDN w:val="0"/>
        <w:adjustRightInd w:val="0"/>
        <w:spacing w:after="0" w:line="240" w:lineRule="auto"/>
        <w:jc w:val="center"/>
        <w:rPr>
          <w:rFonts w:ascii="Cambria Math" w:hAnsi="Cambria Math"/>
          <w:sz w:val="24"/>
          <w:szCs w:val="24"/>
        </w:rPr>
      </w:pPr>
      <w:r>
        <w:rPr>
          <w:rFonts w:ascii="Cambria Math" w:hAnsi="Cambria Math"/>
          <w:sz w:val="24"/>
          <w:szCs w:val="24"/>
        </w:rPr>
        <w:t>p</w:t>
      </w:r>
      <w:r w:rsidRPr="003A19C0">
        <w:rPr>
          <w:rFonts w:ascii="Cambria Math" w:hAnsi="Cambria Math"/>
          <w:sz w:val="24"/>
          <w:szCs w:val="24"/>
          <w:vertAlign w:val="subscript"/>
        </w:rPr>
        <w:t>eff</w:t>
      </w:r>
      <w:r>
        <w:rPr>
          <w:rFonts w:ascii="Cambria Math" w:hAnsi="Cambria Math"/>
          <w:sz w:val="24"/>
          <w:szCs w:val="24"/>
        </w:rPr>
        <w:t xml:space="preserve"> =p + 1/2k</w:t>
      </w:r>
      <w:r w:rsidRPr="003A19C0">
        <w:rPr>
          <w:rFonts w:ascii="Cambria Math" w:hAnsi="Cambria Math"/>
          <w:sz w:val="24"/>
          <w:szCs w:val="24"/>
          <w:vertAlign w:val="superscript"/>
        </w:rPr>
        <w:t>2</w:t>
      </w:r>
      <w:r w:rsidRPr="006138E7">
        <w:rPr>
          <w:rFonts w:ascii="Cambria Math" w:hAnsi="Cambria Math"/>
          <w:sz w:val="24"/>
          <w:szCs w:val="24"/>
        </w:rPr>
        <w:t xml:space="preserve"> </w:t>
      </w:r>
      <w:r>
        <w:rPr>
          <w:rFonts w:ascii="Cambria Math" w:hAnsi="Cambria Math"/>
          <w:sz w:val="24"/>
          <w:szCs w:val="24"/>
        </w:rPr>
        <w:t>(f(G) − 24H</w:t>
      </w:r>
      <w:r w:rsidRPr="003A19C0">
        <w:rPr>
          <w:rFonts w:ascii="Cambria Math" w:hAnsi="Cambria Math"/>
          <w:sz w:val="24"/>
          <w:szCs w:val="24"/>
          <w:vertAlign w:val="superscript"/>
        </w:rPr>
        <w:t>2</w:t>
      </w:r>
      <w:r>
        <w:rPr>
          <w:rFonts w:ascii="Cambria Math" w:hAnsi="Cambria Math"/>
          <w:sz w:val="24"/>
          <w:szCs w:val="24"/>
        </w:rPr>
        <w:t xml:space="preserve"> (H</w:t>
      </w:r>
      <w:r w:rsidRPr="003A19C0">
        <w:rPr>
          <w:rFonts w:ascii="Cambria Math" w:hAnsi="Cambria Math"/>
          <w:sz w:val="24"/>
          <w:szCs w:val="24"/>
          <w:vertAlign w:val="superscript"/>
        </w:rPr>
        <w:t>2</w:t>
      </w:r>
      <w:r w:rsidRPr="006138E7">
        <w:rPr>
          <w:rFonts w:ascii="Cambria Math" w:hAnsi="Cambria Math"/>
          <w:sz w:val="24"/>
          <w:szCs w:val="24"/>
        </w:rPr>
        <w:t xml:space="preserve"> + </w:t>
      </w:r>
      <w:r>
        <w:rPr>
          <w:rFonts w:ascii="Cambria Math" w:hAnsi="Cambria Math"/>
          <w:sz w:val="24"/>
          <w:szCs w:val="24"/>
        </w:rPr>
        <w:t>dH/dt</w:t>
      </w:r>
      <w:r w:rsidRPr="006138E7">
        <w:rPr>
          <w:rFonts w:ascii="Cambria Math" w:hAnsi="Cambria Math"/>
          <w:sz w:val="24"/>
          <w:szCs w:val="24"/>
        </w:rPr>
        <w:t xml:space="preserve"> )f</w:t>
      </w:r>
      <w:r w:rsidRPr="003A19C0">
        <w:rPr>
          <w:rFonts w:ascii="Cambria Math" w:hAnsi="Cambria Math"/>
          <w:sz w:val="24"/>
          <w:szCs w:val="24"/>
          <w:vertAlign w:val="subscript"/>
        </w:rPr>
        <w:t>G</w:t>
      </w:r>
      <w:r>
        <w:rPr>
          <w:rFonts w:ascii="Cambria Math" w:hAnsi="Cambria Math"/>
          <w:sz w:val="24"/>
          <w:szCs w:val="24"/>
        </w:rPr>
        <w:t xml:space="preserve"> + 8(24)H</w:t>
      </w:r>
      <w:r w:rsidRPr="003A19C0">
        <w:rPr>
          <w:rFonts w:ascii="Cambria Math" w:hAnsi="Cambria Math"/>
          <w:sz w:val="24"/>
          <w:szCs w:val="24"/>
          <w:vertAlign w:val="superscript"/>
        </w:rPr>
        <w:t>2</w:t>
      </w:r>
      <w:r w:rsidRPr="006138E7">
        <w:rPr>
          <w:rFonts w:ascii="Cambria Math" w:hAnsi="Cambria Math"/>
          <w:sz w:val="24"/>
          <w:szCs w:val="24"/>
        </w:rPr>
        <w:t xml:space="preserve"> </w:t>
      </w:r>
      <w:r>
        <w:rPr>
          <w:rFonts w:ascii="Cambria Math" w:hAnsi="Cambria Math"/>
          <w:sz w:val="24"/>
          <w:szCs w:val="24"/>
        </w:rPr>
        <w:t>(</w:t>
      </w:r>
      <w:r w:rsidRPr="006138E7">
        <w:rPr>
          <w:rFonts w:ascii="Cambria Math" w:hAnsi="Cambria Math"/>
          <w:sz w:val="24"/>
          <w:szCs w:val="24"/>
        </w:rPr>
        <w:t>6</w:t>
      </w:r>
      <w:r>
        <w:rPr>
          <w:rFonts w:ascii="Cambria Math" w:hAnsi="Cambria Math"/>
          <w:sz w:val="24"/>
          <w:szCs w:val="24"/>
        </w:rPr>
        <w:t>[d</w:t>
      </w:r>
      <w:r w:rsidRPr="006138E7">
        <w:rPr>
          <w:rFonts w:ascii="Cambria Math" w:hAnsi="Cambria Math"/>
          <w:sz w:val="24"/>
          <w:szCs w:val="24"/>
        </w:rPr>
        <w:t>H</w:t>
      </w:r>
      <w:r>
        <w:rPr>
          <w:rFonts w:ascii="Cambria Math" w:hAnsi="Cambria Math"/>
          <w:sz w:val="24"/>
          <w:szCs w:val="24"/>
        </w:rPr>
        <w:t>/dt]</w:t>
      </w:r>
      <w:r w:rsidRPr="003A19C0">
        <w:rPr>
          <w:rFonts w:ascii="Cambria Math" w:hAnsi="Cambria Math"/>
          <w:sz w:val="24"/>
          <w:szCs w:val="24"/>
          <w:vertAlign w:val="superscript"/>
        </w:rPr>
        <w:t>3</w:t>
      </w:r>
      <w:r w:rsidRPr="006138E7">
        <w:rPr>
          <w:rFonts w:ascii="Cambria Math" w:hAnsi="Cambria Math"/>
          <w:sz w:val="24"/>
          <w:szCs w:val="24"/>
        </w:rPr>
        <w:t xml:space="preserve"> + 6H</w:t>
      </w:r>
      <w:r>
        <w:rPr>
          <w:rFonts w:ascii="Cambria Math" w:hAnsi="Cambria Math"/>
          <w:sz w:val="24"/>
          <w:szCs w:val="24"/>
        </w:rPr>
        <w:t>dH/dt</w:t>
      </w:r>
      <w:r w:rsidRPr="006138E7">
        <w:rPr>
          <w:rFonts w:ascii="Cambria Math" w:hAnsi="Cambria Math"/>
          <w:sz w:val="24"/>
          <w:szCs w:val="24"/>
        </w:rPr>
        <w:t xml:space="preserve"> </w:t>
      </w:r>
      <w:r>
        <w:rPr>
          <w:rFonts w:ascii="Cambria Math" w:hAnsi="Cambria Math"/>
          <w:sz w:val="24"/>
          <w:szCs w:val="24"/>
        </w:rPr>
        <w:t>d</w:t>
      </w:r>
      <w:r w:rsidRPr="003A19C0">
        <w:rPr>
          <w:rFonts w:ascii="Cambria Math" w:hAnsi="Cambria Math"/>
          <w:sz w:val="24"/>
          <w:szCs w:val="24"/>
          <w:vertAlign w:val="superscript"/>
        </w:rPr>
        <w:t>2</w:t>
      </w:r>
      <w:r>
        <w:rPr>
          <w:rFonts w:ascii="Cambria Math" w:hAnsi="Cambria Math"/>
          <w:sz w:val="24"/>
          <w:szCs w:val="24"/>
        </w:rPr>
        <w:t>H/dt</w:t>
      </w:r>
      <w:r w:rsidRPr="003A19C0">
        <w:rPr>
          <w:rFonts w:ascii="Cambria Math" w:hAnsi="Cambria Math"/>
          <w:sz w:val="24"/>
          <w:szCs w:val="24"/>
          <w:vertAlign w:val="superscript"/>
        </w:rPr>
        <w:t>2</w:t>
      </w:r>
      <w:r>
        <w:rPr>
          <w:rFonts w:ascii="Cambria Math" w:hAnsi="Cambria Math"/>
          <w:sz w:val="24"/>
          <w:szCs w:val="24"/>
        </w:rPr>
        <w:t xml:space="preserve"> + 24H</w:t>
      </w:r>
      <w:r w:rsidRPr="003A19C0">
        <w:rPr>
          <w:rFonts w:ascii="Cambria Math" w:hAnsi="Cambria Math"/>
          <w:sz w:val="24"/>
          <w:szCs w:val="24"/>
          <w:vertAlign w:val="superscript"/>
        </w:rPr>
        <w:t>2</w:t>
      </w:r>
      <w:r>
        <w:rPr>
          <w:rFonts w:ascii="Cambria Math" w:hAnsi="Cambria Math"/>
          <w:sz w:val="24"/>
          <w:szCs w:val="24"/>
          <w:vertAlign w:val="superscript"/>
        </w:rPr>
        <w:t xml:space="preserve"> </w:t>
      </w:r>
      <w:r>
        <w:rPr>
          <w:rFonts w:ascii="Cambria Math" w:hAnsi="Cambria Math"/>
          <w:sz w:val="24"/>
          <w:szCs w:val="24"/>
        </w:rPr>
        <w:t>(dH/dt)</w:t>
      </w:r>
      <w:r w:rsidRPr="003A19C0">
        <w:rPr>
          <w:rFonts w:ascii="Cambria Math" w:hAnsi="Cambria Math"/>
          <w:sz w:val="24"/>
          <w:szCs w:val="24"/>
          <w:vertAlign w:val="superscript"/>
        </w:rPr>
        <w:t>2</w:t>
      </w:r>
      <w:r>
        <w:rPr>
          <w:rFonts w:ascii="Cambria Math" w:hAnsi="Cambria Math"/>
          <w:sz w:val="24"/>
          <w:szCs w:val="24"/>
        </w:rPr>
        <w:t xml:space="preserve"> + 6H</w:t>
      </w:r>
      <w:r w:rsidRPr="003A19C0">
        <w:rPr>
          <w:rFonts w:ascii="Cambria Math" w:hAnsi="Cambria Math"/>
          <w:sz w:val="24"/>
          <w:szCs w:val="24"/>
          <w:vertAlign w:val="superscript"/>
        </w:rPr>
        <w:t>3</w:t>
      </w:r>
      <w:r>
        <w:rPr>
          <w:rFonts w:ascii="Cambria Math" w:hAnsi="Cambria Math"/>
          <w:sz w:val="24"/>
          <w:szCs w:val="24"/>
          <w:vertAlign w:val="superscript"/>
        </w:rPr>
        <w:t xml:space="preserve">  </w:t>
      </w:r>
      <w:r>
        <w:rPr>
          <w:rFonts w:ascii="Cambria Math" w:hAnsi="Cambria Math"/>
          <w:sz w:val="24"/>
          <w:szCs w:val="24"/>
        </w:rPr>
        <w:t>d</w:t>
      </w:r>
      <w:r w:rsidRPr="003A19C0">
        <w:rPr>
          <w:rFonts w:ascii="Cambria Math" w:hAnsi="Cambria Math"/>
          <w:sz w:val="24"/>
          <w:szCs w:val="24"/>
          <w:vertAlign w:val="superscript"/>
        </w:rPr>
        <w:t>2</w:t>
      </w:r>
      <w:r>
        <w:rPr>
          <w:rFonts w:ascii="Cambria Math" w:hAnsi="Cambria Math"/>
          <w:sz w:val="24"/>
          <w:szCs w:val="24"/>
        </w:rPr>
        <w:t>H/dt</w:t>
      </w:r>
      <w:r w:rsidRPr="003A19C0">
        <w:rPr>
          <w:rFonts w:ascii="Cambria Math" w:hAnsi="Cambria Math"/>
          <w:sz w:val="24"/>
          <w:szCs w:val="24"/>
          <w:vertAlign w:val="superscript"/>
        </w:rPr>
        <w:t>2</w:t>
      </w:r>
      <w:r>
        <w:rPr>
          <w:rFonts w:ascii="Cambria Math" w:hAnsi="Cambria Math"/>
          <w:sz w:val="24"/>
          <w:szCs w:val="24"/>
        </w:rPr>
        <w:t xml:space="preserve"> + 8H</w:t>
      </w:r>
      <w:r w:rsidRPr="003A19C0">
        <w:rPr>
          <w:rFonts w:ascii="Cambria Math" w:hAnsi="Cambria Math"/>
          <w:sz w:val="24"/>
          <w:szCs w:val="24"/>
          <w:vertAlign w:val="superscript"/>
        </w:rPr>
        <w:t>4</w:t>
      </w:r>
      <w:r w:rsidRPr="003A19C0">
        <w:rPr>
          <w:rFonts w:ascii="Cambria Math" w:hAnsi="Cambria Math"/>
          <w:sz w:val="24"/>
          <w:szCs w:val="24"/>
        </w:rPr>
        <w:t xml:space="preserve"> </w:t>
      </w:r>
      <w:r>
        <w:rPr>
          <w:rFonts w:ascii="Cambria Math" w:hAnsi="Cambria Math"/>
          <w:sz w:val="24"/>
          <w:szCs w:val="24"/>
        </w:rPr>
        <w:t>dH/dt + H</w:t>
      </w:r>
      <w:r w:rsidRPr="003A19C0">
        <w:rPr>
          <w:rFonts w:ascii="Cambria Math" w:hAnsi="Cambria Math"/>
          <w:sz w:val="24"/>
          <w:szCs w:val="24"/>
          <w:vertAlign w:val="superscript"/>
        </w:rPr>
        <w:t>2</w:t>
      </w:r>
      <w:r w:rsidRPr="006138E7">
        <w:rPr>
          <w:rFonts w:ascii="Cambria Math" w:hAnsi="Cambria Math"/>
          <w:sz w:val="24"/>
          <w:szCs w:val="24"/>
        </w:rPr>
        <w:t xml:space="preserve"> </w:t>
      </w:r>
      <w:r>
        <w:rPr>
          <w:rFonts w:ascii="Cambria Math" w:hAnsi="Cambria Math"/>
          <w:sz w:val="24"/>
          <w:szCs w:val="24"/>
        </w:rPr>
        <w:t>d</w:t>
      </w:r>
      <w:r>
        <w:rPr>
          <w:rFonts w:ascii="Cambria Math" w:hAnsi="Cambria Math"/>
          <w:sz w:val="24"/>
          <w:szCs w:val="24"/>
          <w:vertAlign w:val="superscript"/>
        </w:rPr>
        <w:t>3</w:t>
      </w:r>
      <w:r>
        <w:rPr>
          <w:rFonts w:ascii="Cambria Math" w:hAnsi="Cambria Math"/>
          <w:sz w:val="24"/>
          <w:szCs w:val="24"/>
        </w:rPr>
        <w:t>H/dt</w:t>
      </w:r>
      <w:r>
        <w:rPr>
          <w:rFonts w:ascii="Cambria Math" w:hAnsi="Cambria Math"/>
          <w:sz w:val="24"/>
          <w:szCs w:val="24"/>
          <w:vertAlign w:val="superscript"/>
        </w:rPr>
        <w:t>3</w:t>
      </w:r>
      <w:r>
        <w:rPr>
          <w:rFonts w:ascii="Cambria Math" w:hAnsi="Cambria Math"/>
          <w:sz w:val="24"/>
          <w:szCs w:val="24"/>
        </w:rPr>
        <w:t xml:space="preserve"> )</w:t>
      </w:r>
      <w:r w:rsidRPr="006138E7">
        <w:rPr>
          <w:rFonts w:ascii="Cambria Math" w:hAnsi="Cambria Math"/>
          <w:sz w:val="24"/>
          <w:szCs w:val="24"/>
        </w:rPr>
        <w:t xml:space="preserve"> f</w:t>
      </w:r>
      <w:r w:rsidRPr="003A19C0">
        <w:rPr>
          <w:rFonts w:ascii="Cambria Math" w:hAnsi="Cambria Math"/>
          <w:sz w:val="24"/>
          <w:szCs w:val="24"/>
          <w:vertAlign w:val="subscript"/>
        </w:rPr>
        <w:t>GG</w:t>
      </w:r>
      <w:r w:rsidRPr="006138E7">
        <w:rPr>
          <w:rFonts w:ascii="Cambria Math" w:hAnsi="Cambria Math"/>
          <w:sz w:val="24"/>
          <w:szCs w:val="24"/>
        </w:rPr>
        <w:t xml:space="preserve"> + 8(24)</w:t>
      </w:r>
      <w:r w:rsidRPr="003A19C0">
        <w:rPr>
          <w:rFonts w:ascii="Cambria Math" w:hAnsi="Cambria Math"/>
          <w:sz w:val="24"/>
          <w:szCs w:val="24"/>
          <w:vertAlign w:val="superscript"/>
        </w:rPr>
        <w:t>2</w:t>
      </w:r>
      <w:r>
        <w:rPr>
          <w:rFonts w:ascii="Cambria Math" w:hAnsi="Cambria Math"/>
          <w:sz w:val="24"/>
          <w:szCs w:val="24"/>
        </w:rPr>
        <w:t>H</w:t>
      </w:r>
      <w:r w:rsidRPr="003A19C0">
        <w:rPr>
          <w:rFonts w:ascii="Cambria Math" w:hAnsi="Cambria Math"/>
          <w:sz w:val="24"/>
          <w:szCs w:val="24"/>
          <w:vertAlign w:val="superscript"/>
        </w:rPr>
        <w:t>4</w:t>
      </w:r>
      <w:r w:rsidRPr="006138E7">
        <w:rPr>
          <w:rFonts w:ascii="Cambria Math" w:hAnsi="Cambria Math"/>
          <w:sz w:val="24"/>
          <w:szCs w:val="24"/>
        </w:rPr>
        <w:t xml:space="preserve"> </w:t>
      </w:r>
      <w:r>
        <w:rPr>
          <w:rFonts w:ascii="Cambria Math" w:hAnsi="Cambria Math"/>
          <w:sz w:val="24"/>
          <w:szCs w:val="24"/>
        </w:rPr>
        <w:t>( 2H</w:t>
      </w:r>
      <w:r w:rsidRPr="003A19C0">
        <w:rPr>
          <w:rFonts w:ascii="Cambria Math" w:hAnsi="Cambria Math"/>
          <w:sz w:val="24"/>
          <w:szCs w:val="24"/>
          <w:vertAlign w:val="superscript"/>
        </w:rPr>
        <w:t>2</w:t>
      </w:r>
      <w:r w:rsidRPr="006138E7">
        <w:rPr>
          <w:rFonts w:ascii="Cambria Math" w:hAnsi="Cambria Math"/>
          <w:sz w:val="24"/>
          <w:szCs w:val="24"/>
        </w:rPr>
        <w:t xml:space="preserve"> + H</w:t>
      </w:r>
      <w:r w:rsidRPr="003A19C0">
        <w:rPr>
          <w:rFonts w:ascii="Cambria Math" w:hAnsi="Cambria Math"/>
          <w:sz w:val="24"/>
          <w:szCs w:val="24"/>
        </w:rPr>
        <w:t xml:space="preserve"> </w:t>
      </w:r>
      <w:r>
        <w:rPr>
          <w:rFonts w:ascii="Cambria Math" w:hAnsi="Cambria Math"/>
          <w:sz w:val="24"/>
          <w:szCs w:val="24"/>
        </w:rPr>
        <w:t>d</w:t>
      </w:r>
      <w:r w:rsidRPr="003A19C0">
        <w:rPr>
          <w:rFonts w:ascii="Cambria Math" w:hAnsi="Cambria Math"/>
          <w:sz w:val="24"/>
          <w:szCs w:val="24"/>
          <w:vertAlign w:val="superscript"/>
        </w:rPr>
        <w:t>2</w:t>
      </w:r>
      <w:r>
        <w:rPr>
          <w:rFonts w:ascii="Cambria Math" w:hAnsi="Cambria Math"/>
          <w:sz w:val="24"/>
          <w:szCs w:val="24"/>
        </w:rPr>
        <w:t>H/dt</w:t>
      </w:r>
      <w:r w:rsidRPr="003A19C0">
        <w:rPr>
          <w:rFonts w:ascii="Cambria Math" w:hAnsi="Cambria Math"/>
          <w:sz w:val="24"/>
          <w:szCs w:val="24"/>
          <w:vertAlign w:val="superscript"/>
        </w:rPr>
        <w:t>2</w:t>
      </w:r>
      <w:r>
        <w:rPr>
          <w:rFonts w:ascii="Cambria Math" w:hAnsi="Cambria Math"/>
          <w:sz w:val="24"/>
          <w:szCs w:val="24"/>
        </w:rPr>
        <w:t xml:space="preserve"> + 4H</w:t>
      </w:r>
      <w:r w:rsidRPr="003A19C0">
        <w:rPr>
          <w:rFonts w:ascii="Cambria Math" w:hAnsi="Cambria Math"/>
          <w:sz w:val="24"/>
          <w:szCs w:val="24"/>
          <w:vertAlign w:val="superscript"/>
        </w:rPr>
        <w:t>2</w:t>
      </w:r>
      <w:r w:rsidRPr="003A19C0">
        <w:rPr>
          <w:rFonts w:ascii="Cambria Math" w:hAnsi="Cambria Math"/>
          <w:sz w:val="24"/>
          <w:szCs w:val="24"/>
        </w:rPr>
        <w:t xml:space="preserve"> </w:t>
      </w:r>
      <w:r>
        <w:rPr>
          <w:rFonts w:ascii="Cambria Math" w:hAnsi="Cambria Math"/>
          <w:sz w:val="24"/>
          <w:szCs w:val="24"/>
        </w:rPr>
        <w:t>dH/dt</w:t>
      </w:r>
      <w:r w:rsidRPr="006138E7">
        <w:rPr>
          <w:rFonts w:ascii="Cambria Math" w:hAnsi="Cambria Math"/>
          <w:sz w:val="24"/>
          <w:szCs w:val="24"/>
        </w:rPr>
        <w:t xml:space="preserve"> </w:t>
      </w:r>
      <w:r>
        <w:rPr>
          <w:rFonts w:ascii="Cambria Math" w:hAnsi="Cambria Math"/>
          <w:sz w:val="24"/>
          <w:szCs w:val="24"/>
        </w:rPr>
        <w:t>)</w:t>
      </w:r>
      <w:r w:rsidRPr="003A19C0">
        <w:rPr>
          <w:rFonts w:ascii="Cambria Math" w:hAnsi="Cambria Math"/>
          <w:sz w:val="24"/>
          <w:szCs w:val="24"/>
          <w:vertAlign w:val="superscript"/>
        </w:rPr>
        <w:t>2</w:t>
      </w:r>
      <w:r w:rsidRPr="006138E7">
        <w:rPr>
          <w:rFonts w:ascii="Cambria Math" w:hAnsi="Cambria Math"/>
          <w:sz w:val="24"/>
          <w:szCs w:val="24"/>
        </w:rPr>
        <w:t xml:space="preserve"> f</w:t>
      </w:r>
      <w:r w:rsidRPr="003A19C0">
        <w:rPr>
          <w:rFonts w:ascii="Cambria Math" w:hAnsi="Cambria Math"/>
          <w:sz w:val="24"/>
          <w:szCs w:val="24"/>
          <w:vertAlign w:val="subscript"/>
        </w:rPr>
        <w:t>GGG</w:t>
      </w:r>
      <w:r>
        <w:rPr>
          <w:rFonts w:ascii="Cambria Math" w:hAnsi="Cambria Math"/>
          <w:sz w:val="24"/>
          <w:szCs w:val="24"/>
        </w:rPr>
        <w:t>)</w:t>
      </w:r>
      <w:r w:rsidRPr="006138E7">
        <w:rPr>
          <w:rFonts w:ascii="Cambria Math" w:hAnsi="Cambria Math"/>
          <w:sz w:val="24"/>
          <w:szCs w:val="24"/>
        </w:rPr>
        <w:t xml:space="preserve">  </w:t>
      </w:r>
      <w:r>
        <w:rPr>
          <w:rFonts w:ascii="Cambria Math" w:hAnsi="Cambria Math"/>
          <w:sz w:val="24"/>
          <w:szCs w:val="24"/>
        </w:rPr>
        <w:t xml:space="preserve">              </w:t>
      </w:r>
      <w:r w:rsidRPr="006138E7">
        <w:rPr>
          <w:rFonts w:ascii="Cambria Math" w:hAnsi="Cambria Math"/>
          <w:sz w:val="24"/>
          <w:szCs w:val="24"/>
        </w:rPr>
        <w:t xml:space="preserve">  (</w:t>
      </w:r>
      <w:r w:rsidR="00E2511F">
        <w:rPr>
          <w:rFonts w:ascii="Cambria Math" w:hAnsi="Cambria Math"/>
          <w:sz w:val="24"/>
          <w:szCs w:val="24"/>
        </w:rPr>
        <w:t>5</w:t>
      </w:r>
      <w:r w:rsidRPr="006138E7">
        <w:rPr>
          <w:rFonts w:ascii="Cambria Math" w:hAnsi="Cambria Math"/>
          <w:sz w:val="24"/>
          <w:szCs w:val="24"/>
        </w:rPr>
        <w:t>)</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FC6B0A">
      <w:pPr>
        <w:autoSpaceDE w:val="0"/>
        <w:autoSpaceDN w:val="0"/>
        <w:adjustRightInd w:val="0"/>
        <w:spacing w:after="0" w:line="240" w:lineRule="auto"/>
        <w:rPr>
          <w:rFonts w:asciiTheme="majorBidi" w:hAnsiTheme="majorBidi" w:cstheme="majorBidi"/>
          <w:sz w:val="24"/>
          <w:szCs w:val="24"/>
        </w:rPr>
      </w:pPr>
      <w:r w:rsidRPr="00016BE7">
        <w:rPr>
          <w:rFonts w:asciiTheme="majorBidi" w:hAnsiTheme="majorBidi" w:cstheme="majorBidi"/>
          <w:sz w:val="24"/>
          <w:szCs w:val="24"/>
        </w:rPr>
        <w:t>Setare in [1</w:t>
      </w:r>
      <w:r w:rsidR="00FC6B0A">
        <w:rPr>
          <w:rFonts w:asciiTheme="majorBidi" w:hAnsiTheme="majorBidi" w:cstheme="majorBidi"/>
          <w:sz w:val="24"/>
          <w:szCs w:val="24"/>
        </w:rPr>
        <w:t>3</w:t>
      </w:r>
      <w:r w:rsidRPr="00016BE7">
        <w:rPr>
          <w:rFonts w:asciiTheme="majorBidi" w:hAnsiTheme="majorBidi" w:cstheme="majorBidi"/>
          <w:sz w:val="24"/>
          <w:szCs w:val="24"/>
        </w:rPr>
        <w:t>] examines such a reconstruction about the modified gravitational f(R) model in the framework of HDE, and we somehow study such a structure in the case of the modified gravitational f(G) model concerning two different models of the scale factor. Now concerning the energy density of f (G) gravity in equation (</w:t>
      </w:r>
      <w:r w:rsidR="00E2511F">
        <w:rPr>
          <w:rFonts w:asciiTheme="majorBidi" w:hAnsiTheme="majorBidi" w:cstheme="majorBidi"/>
          <w:sz w:val="24"/>
          <w:szCs w:val="24"/>
        </w:rPr>
        <w:t>2</w:t>
      </w:r>
      <w:r w:rsidRPr="00016BE7">
        <w:rPr>
          <w:rFonts w:asciiTheme="majorBidi" w:hAnsiTheme="majorBidi" w:cstheme="majorBidi"/>
          <w:sz w:val="24"/>
          <w:szCs w:val="24"/>
        </w:rPr>
        <w:t>) and energy density of HDE model in equation (</w:t>
      </w:r>
      <w:r w:rsidR="00E2511F">
        <w:rPr>
          <w:rFonts w:asciiTheme="majorBidi" w:hAnsiTheme="majorBidi" w:cstheme="majorBidi"/>
          <w:sz w:val="24"/>
          <w:szCs w:val="24"/>
        </w:rPr>
        <w:t>3</w:t>
      </w:r>
      <w:r w:rsidRPr="00016BE7">
        <w:rPr>
          <w:rFonts w:asciiTheme="majorBidi" w:hAnsiTheme="majorBidi" w:cstheme="majorBidi"/>
          <w:sz w:val="24"/>
          <w:szCs w:val="24"/>
        </w:rPr>
        <w:t xml:space="preserve">) will lead to the following differential equation [9] </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70615F">
      <w:pPr>
        <w:autoSpaceDE w:val="0"/>
        <w:autoSpaceDN w:val="0"/>
        <w:adjustRightInd w:val="0"/>
        <w:spacing w:after="0" w:line="240" w:lineRule="auto"/>
        <w:jc w:val="center"/>
        <w:rPr>
          <w:rFonts w:ascii="Cambria Math" w:hAnsi="Cambria Math"/>
          <w:sz w:val="24"/>
          <w:szCs w:val="24"/>
        </w:rPr>
      </w:pPr>
      <w:r>
        <w:rPr>
          <w:rFonts w:ascii="Cambria Math" w:hAnsi="Cambria Math"/>
          <w:sz w:val="24"/>
          <w:szCs w:val="24"/>
        </w:rPr>
        <w:lastRenderedPageBreak/>
        <w:t>24H</w:t>
      </w:r>
      <w:r w:rsidRPr="003A19C0">
        <w:rPr>
          <w:rFonts w:ascii="Cambria Math" w:hAnsi="Cambria Math"/>
          <w:sz w:val="24"/>
          <w:szCs w:val="24"/>
          <w:vertAlign w:val="superscript"/>
        </w:rPr>
        <w:t>3</w:t>
      </w:r>
      <w:r>
        <w:rPr>
          <w:rFonts w:ascii="Cambria Math" w:hAnsi="Cambria Math"/>
          <w:sz w:val="24"/>
          <w:szCs w:val="24"/>
          <w:vertAlign w:val="superscript"/>
        </w:rPr>
        <w:t xml:space="preserve"> </w:t>
      </w:r>
      <w:r>
        <w:rPr>
          <w:rFonts w:ascii="Cambria Math" w:hAnsi="Cambria Math"/>
          <w:sz w:val="24"/>
          <w:szCs w:val="24"/>
        </w:rPr>
        <w:t>(dG/dt)</w:t>
      </w:r>
      <w:r w:rsidRPr="003A19C0">
        <w:rPr>
          <w:rFonts w:ascii="Cambria Math" w:hAnsi="Cambria Math"/>
          <w:sz w:val="24"/>
          <w:szCs w:val="24"/>
          <w:vertAlign w:val="superscript"/>
        </w:rPr>
        <w:t>−1</w:t>
      </w:r>
      <w:r w:rsidRPr="003A19C0">
        <w:rPr>
          <w:rFonts w:ascii="Cambria Math" w:hAnsi="Cambria Math"/>
          <w:sz w:val="24"/>
          <w:szCs w:val="24"/>
        </w:rPr>
        <w:t xml:space="preserve"> </w:t>
      </w:r>
      <w:r>
        <w:rPr>
          <w:rFonts w:ascii="Cambria Math" w:hAnsi="Cambria Math"/>
          <w:sz w:val="24"/>
          <w:szCs w:val="24"/>
        </w:rPr>
        <w:t>d</w:t>
      </w:r>
      <w:r w:rsidRPr="00C625C2">
        <w:rPr>
          <w:rFonts w:ascii="Cambria Math" w:hAnsi="Cambria Math"/>
          <w:sz w:val="24"/>
          <w:szCs w:val="24"/>
          <w:vertAlign w:val="superscript"/>
        </w:rPr>
        <w:t>2</w:t>
      </w:r>
      <w:r w:rsidRPr="003A19C0">
        <w:rPr>
          <w:rFonts w:ascii="Cambria Math" w:hAnsi="Cambria Math"/>
          <w:sz w:val="24"/>
          <w:szCs w:val="24"/>
        </w:rPr>
        <w:t>f(G)</w:t>
      </w:r>
      <w:r>
        <w:rPr>
          <w:rFonts w:ascii="Cambria Math" w:hAnsi="Cambria Math"/>
          <w:sz w:val="24"/>
          <w:szCs w:val="24"/>
        </w:rPr>
        <w:t>/dt</w:t>
      </w:r>
      <w:r w:rsidRPr="00C625C2">
        <w:rPr>
          <w:rFonts w:ascii="Cambria Math" w:hAnsi="Cambria Math"/>
          <w:sz w:val="24"/>
          <w:szCs w:val="24"/>
          <w:vertAlign w:val="superscript"/>
        </w:rPr>
        <w:t>2</w:t>
      </w:r>
      <w:r>
        <w:rPr>
          <w:rFonts w:ascii="Cambria Math" w:hAnsi="Cambria Math"/>
          <w:sz w:val="24"/>
          <w:szCs w:val="24"/>
        </w:rPr>
        <w:t xml:space="preserve"> − (24H</w:t>
      </w:r>
      <w:r w:rsidRPr="00C625C2">
        <w:rPr>
          <w:rFonts w:ascii="Cambria Math" w:hAnsi="Cambria Math"/>
          <w:sz w:val="24"/>
          <w:szCs w:val="24"/>
          <w:vertAlign w:val="superscript"/>
        </w:rPr>
        <w:t>3</w:t>
      </w:r>
      <w:r w:rsidRPr="00C625C2">
        <w:rPr>
          <w:rFonts w:ascii="Cambria Math" w:hAnsi="Cambria Math"/>
          <w:sz w:val="24"/>
          <w:szCs w:val="24"/>
        </w:rPr>
        <w:t xml:space="preserve"> </w:t>
      </w:r>
      <w:r>
        <w:rPr>
          <w:rFonts w:ascii="Cambria Math" w:hAnsi="Cambria Math"/>
          <w:sz w:val="24"/>
          <w:szCs w:val="24"/>
        </w:rPr>
        <w:t>(dG/dt</w:t>
      </w:r>
      <w:r w:rsidRPr="003A19C0">
        <w:rPr>
          <w:rFonts w:ascii="Cambria Math" w:hAnsi="Cambria Math"/>
          <w:sz w:val="24"/>
          <w:szCs w:val="24"/>
        </w:rPr>
        <w:t xml:space="preserve"> </w:t>
      </w:r>
      <w:r>
        <w:rPr>
          <w:rFonts w:ascii="Cambria Math" w:hAnsi="Cambria Math"/>
          <w:sz w:val="24"/>
          <w:szCs w:val="24"/>
        </w:rPr>
        <w:t>)</w:t>
      </w:r>
      <w:r w:rsidRPr="00C625C2">
        <w:rPr>
          <w:rFonts w:ascii="Cambria Math" w:hAnsi="Cambria Math"/>
          <w:sz w:val="24"/>
          <w:szCs w:val="24"/>
          <w:vertAlign w:val="superscript"/>
        </w:rPr>
        <w:t>−2</w:t>
      </w:r>
      <w:r w:rsidRPr="00C625C2">
        <w:rPr>
          <w:rFonts w:ascii="Cambria Math" w:hAnsi="Cambria Math"/>
          <w:sz w:val="24"/>
          <w:szCs w:val="24"/>
        </w:rPr>
        <w:t xml:space="preserve"> </w:t>
      </w:r>
      <w:r>
        <w:rPr>
          <w:rFonts w:ascii="Cambria Math" w:hAnsi="Cambria Math"/>
          <w:sz w:val="24"/>
          <w:szCs w:val="24"/>
        </w:rPr>
        <w:t>d</w:t>
      </w:r>
      <w:r w:rsidRPr="00C625C2">
        <w:rPr>
          <w:rFonts w:ascii="Cambria Math" w:hAnsi="Cambria Math"/>
          <w:sz w:val="24"/>
          <w:szCs w:val="24"/>
          <w:vertAlign w:val="superscript"/>
        </w:rPr>
        <w:t>2</w:t>
      </w:r>
      <w:r w:rsidRPr="003A19C0">
        <w:rPr>
          <w:rFonts w:ascii="Cambria Math" w:hAnsi="Cambria Math"/>
          <w:sz w:val="24"/>
          <w:szCs w:val="24"/>
        </w:rPr>
        <w:t>G</w:t>
      </w:r>
      <w:r>
        <w:rPr>
          <w:rFonts w:ascii="Cambria Math" w:hAnsi="Cambria Math"/>
          <w:sz w:val="24"/>
          <w:szCs w:val="24"/>
        </w:rPr>
        <w:t>/dt</w:t>
      </w:r>
      <w:r w:rsidRPr="00C625C2">
        <w:rPr>
          <w:rFonts w:ascii="Cambria Math" w:hAnsi="Cambria Math"/>
          <w:sz w:val="24"/>
          <w:szCs w:val="24"/>
          <w:vertAlign w:val="superscript"/>
        </w:rPr>
        <w:t>2</w:t>
      </w:r>
      <w:r w:rsidRPr="003A19C0">
        <w:rPr>
          <w:rFonts w:ascii="Cambria Math" w:hAnsi="Cambria Math"/>
          <w:sz w:val="24"/>
          <w:szCs w:val="24"/>
        </w:rPr>
        <w:t xml:space="preserve">) </w:t>
      </w:r>
      <w:r>
        <w:rPr>
          <w:rFonts w:ascii="Cambria Math" w:hAnsi="Cambria Math"/>
          <w:sz w:val="24"/>
          <w:szCs w:val="24"/>
        </w:rPr>
        <w:t>d</w:t>
      </w:r>
      <w:r w:rsidRPr="003A19C0">
        <w:rPr>
          <w:rFonts w:ascii="Cambria Math" w:hAnsi="Cambria Math"/>
          <w:sz w:val="24"/>
          <w:szCs w:val="24"/>
        </w:rPr>
        <w:t>f(G)</w:t>
      </w:r>
      <w:r>
        <w:rPr>
          <w:rFonts w:ascii="Cambria Math" w:hAnsi="Cambria Math"/>
          <w:sz w:val="24"/>
          <w:szCs w:val="24"/>
        </w:rPr>
        <w:t xml:space="preserve">/dt </w:t>
      </w:r>
      <w:r w:rsidRPr="003A19C0">
        <w:rPr>
          <w:rFonts w:ascii="Cambria Math" w:hAnsi="Cambria Math"/>
          <w:sz w:val="24"/>
          <w:szCs w:val="24"/>
        </w:rPr>
        <w:t>+ f(G)</w:t>
      </w:r>
    </w:p>
    <w:p w:rsidR="0070615F" w:rsidRDefault="0070615F" w:rsidP="00BD2755">
      <w:pPr>
        <w:autoSpaceDE w:val="0"/>
        <w:autoSpaceDN w:val="0"/>
        <w:adjustRightInd w:val="0"/>
        <w:spacing w:after="0" w:line="240" w:lineRule="auto"/>
        <w:jc w:val="center"/>
        <w:rPr>
          <w:rFonts w:ascii="Cambria Math" w:hAnsi="Cambria Math"/>
          <w:sz w:val="24"/>
          <w:szCs w:val="24"/>
        </w:rPr>
      </w:pPr>
      <w:r w:rsidRPr="003A19C0">
        <w:rPr>
          <w:rFonts w:ascii="Cambria Math" w:hAnsi="Cambria Math"/>
          <w:sz w:val="24"/>
          <w:szCs w:val="24"/>
        </w:rPr>
        <w:t>= −3(δ</w:t>
      </w:r>
      <w:r w:rsidRPr="00C625C2">
        <w:rPr>
          <w:rFonts w:ascii="Cambria Math" w:hAnsi="Cambria Math"/>
          <w:sz w:val="24"/>
          <w:szCs w:val="24"/>
        </w:rPr>
        <w:t xml:space="preserve"> </w:t>
      </w:r>
      <w:r>
        <w:rPr>
          <w:rFonts w:ascii="Cambria Math" w:hAnsi="Cambria Math"/>
          <w:sz w:val="24"/>
          <w:szCs w:val="24"/>
        </w:rPr>
        <w:t>dH/dt</w:t>
      </w:r>
      <w:r w:rsidRPr="003A19C0">
        <w:rPr>
          <w:rFonts w:ascii="Cambria Math" w:hAnsi="Cambria Math"/>
          <w:sz w:val="24"/>
          <w:szCs w:val="24"/>
        </w:rPr>
        <w:t xml:space="preserve"> + λH</w:t>
      </w:r>
      <w:r w:rsidRPr="00C625C2">
        <w:rPr>
          <w:rFonts w:ascii="Cambria Math" w:hAnsi="Cambria Math"/>
          <w:sz w:val="24"/>
          <w:szCs w:val="24"/>
          <w:vertAlign w:val="superscript"/>
        </w:rPr>
        <w:t>2</w:t>
      </w:r>
      <w:r w:rsidRPr="003A19C0">
        <w:rPr>
          <w:rFonts w:ascii="Cambria Math" w:hAnsi="Cambria Math"/>
          <w:sz w:val="24"/>
          <w:szCs w:val="24"/>
        </w:rPr>
        <w:t xml:space="preserve"> ) </w:t>
      </w:r>
      <w:r>
        <w:rPr>
          <w:rFonts w:ascii="Cambria Math" w:hAnsi="Cambria Math"/>
          <w:sz w:val="24"/>
          <w:szCs w:val="24"/>
        </w:rPr>
        <w:t xml:space="preserve">    </w:t>
      </w:r>
      <w:r w:rsidRPr="003A19C0">
        <w:rPr>
          <w:rFonts w:ascii="Cambria Math" w:hAnsi="Cambria Math"/>
          <w:sz w:val="24"/>
          <w:szCs w:val="24"/>
        </w:rPr>
        <w:t xml:space="preserve">  </w:t>
      </w:r>
      <w:r>
        <w:rPr>
          <w:rFonts w:ascii="Cambria Math" w:hAnsi="Cambria Math"/>
          <w:sz w:val="24"/>
          <w:szCs w:val="24"/>
        </w:rPr>
        <w:t xml:space="preserve">  </w:t>
      </w:r>
      <w:r w:rsidRPr="003A19C0">
        <w:rPr>
          <w:rFonts w:ascii="Cambria Math" w:hAnsi="Cambria Math"/>
          <w:sz w:val="24"/>
          <w:szCs w:val="24"/>
        </w:rPr>
        <w:t>(</w:t>
      </w:r>
      <w:r w:rsidR="00BD2755">
        <w:rPr>
          <w:rFonts w:ascii="Cambria Math" w:hAnsi="Cambria Math"/>
          <w:sz w:val="24"/>
          <w:szCs w:val="24"/>
        </w:rPr>
        <w:t>6</w:t>
      </w:r>
      <w:r w:rsidRPr="003A19C0">
        <w:rPr>
          <w:rFonts w:ascii="Cambria Math" w:hAnsi="Cambria Math"/>
          <w:sz w:val="24"/>
          <w:szCs w:val="24"/>
        </w:rPr>
        <w:t>)</w:t>
      </w:r>
    </w:p>
    <w:p w:rsidR="0070615F" w:rsidRPr="0009512F" w:rsidRDefault="0070615F" w:rsidP="0009512F">
      <w:pPr>
        <w:autoSpaceDE w:val="0"/>
        <w:autoSpaceDN w:val="0"/>
        <w:adjustRightInd w:val="0"/>
        <w:spacing w:after="0" w:line="240" w:lineRule="auto"/>
        <w:jc w:val="both"/>
        <w:rPr>
          <w:rFonts w:asciiTheme="majorBidi" w:hAnsiTheme="majorBidi" w:cstheme="majorBidi"/>
          <w:b/>
          <w:bCs/>
          <w:sz w:val="24"/>
          <w:szCs w:val="24"/>
        </w:rPr>
      </w:pPr>
      <w:r w:rsidRPr="00B47D2A">
        <w:rPr>
          <w:rFonts w:asciiTheme="majorBidi" w:hAnsiTheme="majorBidi" w:cstheme="majorBidi"/>
          <w:b/>
          <w:bCs/>
          <w:sz w:val="24"/>
          <w:szCs w:val="24"/>
        </w:rPr>
        <w:t xml:space="preserve">3 </w:t>
      </w:r>
      <w:r w:rsidR="00E2511F">
        <w:rPr>
          <w:rFonts w:asciiTheme="majorBidi" w:hAnsiTheme="majorBidi" w:cstheme="majorBidi"/>
          <w:b/>
          <w:bCs/>
          <w:sz w:val="24"/>
          <w:szCs w:val="24"/>
        </w:rPr>
        <w:t xml:space="preserve"> </w:t>
      </w:r>
      <w:r w:rsidR="00432235">
        <w:rPr>
          <w:rFonts w:asciiTheme="majorBidi" w:hAnsiTheme="majorBidi" w:cstheme="majorBidi"/>
          <w:b/>
          <w:bCs/>
          <w:sz w:val="24"/>
          <w:szCs w:val="24"/>
        </w:rPr>
        <w:t xml:space="preserve"> </w:t>
      </w:r>
      <w:r w:rsidRPr="00B47D2A">
        <w:rPr>
          <w:rFonts w:asciiTheme="majorBidi" w:hAnsiTheme="majorBidi" w:cstheme="majorBidi"/>
          <w:b/>
          <w:bCs/>
          <w:sz w:val="24"/>
          <w:szCs w:val="24"/>
        </w:rPr>
        <w:t xml:space="preserve">Model I </w:t>
      </w:r>
    </w:p>
    <w:p w:rsidR="0070615F" w:rsidRDefault="0070615F" w:rsidP="00E2511F">
      <w:pPr>
        <w:autoSpaceDE w:val="0"/>
        <w:autoSpaceDN w:val="0"/>
        <w:adjustRightInd w:val="0"/>
        <w:spacing w:after="0" w:line="240" w:lineRule="auto"/>
        <w:rPr>
          <w:rFonts w:asciiTheme="majorBidi" w:hAnsiTheme="majorBidi" w:cstheme="majorBidi"/>
          <w:sz w:val="24"/>
          <w:szCs w:val="24"/>
        </w:rPr>
      </w:pPr>
      <w:r w:rsidRPr="00B47D2A">
        <w:rPr>
          <w:rFonts w:asciiTheme="majorBidi" w:hAnsiTheme="majorBidi" w:cstheme="majorBidi"/>
          <w:sz w:val="24"/>
          <w:szCs w:val="24"/>
        </w:rPr>
        <w:t xml:space="preserve">As shown in the reconstruction of f(G) gravity in equation (10), investigating is very difficult to solve this equation analytically. Therefore, we prefer the numerical solution for this gravitational model, so that </w:t>
      </w:r>
      <w:r w:rsidR="00E2511F">
        <w:rPr>
          <w:rFonts w:asciiTheme="majorBidi" w:hAnsiTheme="majorBidi" w:cstheme="majorBidi"/>
          <w:sz w:val="24"/>
          <w:szCs w:val="24"/>
        </w:rPr>
        <w:t xml:space="preserve">we </w:t>
      </w:r>
      <w:r w:rsidRPr="00B47D2A">
        <w:rPr>
          <w:rFonts w:asciiTheme="majorBidi" w:hAnsiTheme="majorBidi" w:cstheme="majorBidi"/>
          <w:sz w:val="24"/>
          <w:szCs w:val="24"/>
        </w:rPr>
        <w:t xml:space="preserve">introduce two scale factors and then examine the modified f(G) gravity structure in the HDE framework. Hence the first ansatz of the scale factor model, a hybrid model, is expressed in the following form. </w:t>
      </w:r>
    </w:p>
    <w:p w:rsidR="0070615F" w:rsidRPr="00B47D2A" w:rsidRDefault="0070615F" w:rsidP="00BD2755">
      <w:pPr>
        <w:autoSpaceDE w:val="0"/>
        <w:autoSpaceDN w:val="0"/>
        <w:adjustRightInd w:val="0"/>
        <w:spacing w:after="0" w:line="240" w:lineRule="auto"/>
        <w:jc w:val="center"/>
        <w:rPr>
          <w:rFonts w:ascii="Cambria Math" w:hAnsi="Cambria Math"/>
          <w:sz w:val="24"/>
          <w:szCs w:val="24"/>
        </w:rPr>
      </w:pPr>
      <w:r w:rsidRPr="00B47D2A">
        <w:rPr>
          <w:rFonts w:ascii="Cambria Math" w:hAnsi="Cambria Math"/>
          <w:sz w:val="24"/>
          <w:szCs w:val="24"/>
        </w:rPr>
        <w:t>a(t) = (t</w:t>
      </w:r>
      <w:r w:rsidRPr="00B47D2A">
        <w:rPr>
          <w:rFonts w:ascii="Cambria Math" w:hAnsi="Cambria Math"/>
          <w:sz w:val="24"/>
          <w:szCs w:val="24"/>
          <w:vertAlign w:val="subscript"/>
        </w:rPr>
        <w:t>σ</w:t>
      </w:r>
      <w:r>
        <w:rPr>
          <w:rFonts w:ascii="Cambria Math" w:hAnsi="Cambria Math"/>
          <w:sz w:val="24"/>
          <w:szCs w:val="24"/>
        </w:rPr>
        <w:t xml:space="preserve"> − t)</w:t>
      </w:r>
      <w:r w:rsidRPr="00B47D2A">
        <w:rPr>
          <w:rFonts w:ascii="Cambria Math" w:hAnsi="Cambria Math"/>
          <w:sz w:val="24"/>
          <w:szCs w:val="24"/>
          <w:vertAlign w:val="superscript"/>
        </w:rPr>
        <w:t>n</w:t>
      </w:r>
      <w:r w:rsidRPr="00B47D2A">
        <w:rPr>
          <w:rFonts w:ascii="Cambria Math" w:hAnsi="Cambria Math"/>
          <w:sz w:val="24"/>
          <w:szCs w:val="24"/>
        </w:rPr>
        <w:t xml:space="preserve"> exp(t)           (</w:t>
      </w:r>
      <w:r w:rsidR="00BD2755">
        <w:rPr>
          <w:rFonts w:ascii="Cambria Math" w:hAnsi="Cambria Math"/>
          <w:sz w:val="24"/>
          <w:szCs w:val="24"/>
        </w:rPr>
        <w:t>7</w:t>
      </w:r>
      <w:r w:rsidRPr="00B47D2A">
        <w:rPr>
          <w:rFonts w:ascii="Cambria Math" w:hAnsi="Cambria Math"/>
          <w:sz w:val="24"/>
          <w:szCs w:val="24"/>
        </w:rPr>
        <w:t>)</w:t>
      </w:r>
    </w:p>
    <w:p w:rsidR="0070615F" w:rsidRPr="00B47D2A" w:rsidRDefault="0070615F" w:rsidP="0070615F">
      <w:pPr>
        <w:autoSpaceDE w:val="0"/>
        <w:autoSpaceDN w:val="0"/>
        <w:adjustRightInd w:val="0"/>
        <w:spacing w:after="0" w:line="240" w:lineRule="auto"/>
        <w:rPr>
          <w:rFonts w:ascii="Cambria Math" w:hAnsi="Cambria Math"/>
          <w:sz w:val="24"/>
          <w:szCs w:val="24"/>
        </w:rPr>
      </w:pPr>
    </w:p>
    <w:p w:rsidR="0070615F" w:rsidRDefault="0070615F" w:rsidP="00432235">
      <w:pPr>
        <w:autoSpaceDE w:val="0"/>
        <w:autoSpaceDN w:val="0"/>
        <w:adjustRightInd w:val="0"/>
        <w:spacing w:after="0" w:line="240" w:lineRule="auto"/>
        <w:rPr>
          <w:rFonts w:asciiTheme="majorBidi" w:hAnsiTheme="majorBidi" w:cstheme="majorBidi"/>
          <w:sz w:val="24"/>
          <w:szCs w:val="24"/>
        </w:rPr>
      </w:pPr>
      <w:r w:rsidRPr="00B47D2A">
        <w:rPr>
          <w:rFonts w:asciiTheme="majorBidi" w:hAnsiTheme="majorBidi" w:cstheme="majorBidi"/>
          <w:sz w:val="24"/>
          <w:szCs w:val="24"/>
        </w:rPr>
        <w:t>Where t</w:t>
      </w:r>
      <w:r w:rsidRPr="00BB03CD">
        <w:rPr>
          <w:rFonts w:asciiTheme="majorBidi" w:hAnsiTheme="majorBidi" w:cstheme="majorBidi"/>
          <w:sz w:val="24"/>
          <w:szCs w:val="24"/>
          <w:vertAlign w:val="subscript"/>
        </w:rPr>
        <w:t>σ</w:t>
      </w:r>
      <w:r w:rsidRPr="00B47D2A">
        <w:rPr>
          <w:rFonts w:asciiTheme="majorBidi" w:hAnsiTheme="majorBidi" w:cstheme="majorBidi"/>
          <w:sz w:val="24"/>
          <w:szCs w:val="24"/>
        </w:rPr>
        <w:t xml:space="preserve"> and n are constant parameters. According to the above ansatz</w:t>
      </w:r>
      <w:r>
        <w:rPr>
          <w:rFonts w:asciiTheme="majorBidi" w:hAnsiTheme="majorBidi" w:cstheme="majorBidi"/>
          <w:sz w:val="24"/>
          <w:szCs w:val="24"/>
        </w:rPr>
        <w:t>, we consider the hybrid form t</w:t>
      </w:r>
      <w:r w:rsidRPr="00BB03CD">
        <w:rPr>
          <w:rFonts w:asciiTheme="majorBidi" w:hAnsiTheme="majorBidi" w:cstheme="majorBidi"/>
          <w:sz w:val="24"/>
          <w:szCs w:val="24"/>
          <w:vertAlign w:val="superscript"/>
        </w:rPr>
        <w:t>n</w:t>
      </w:r>
      <w:r w:rsidRPr="00B47D2A">
        <w:rPr>
          <w:rFonts w:asciiTheme="majorBidi" w:hAnsiTheme="majorBidi" w:cstheme="majorBidi"/>
          <w:sz w:val="24"/>
          <w:szCs w:val="24"/>
        </w:rPr>
        <w:t xml:space="preserve"> exp(t). By selecting this scale factor and explaining it in the previous section, we can easily calculate quantitative values as H and G, as follows. </w:t>
      </w:r>
      <w:r w:rsidR="00E2511F" w:rsidRPr="00BB03CD">
        <w:rPr>
          <w:rFonts w:ascii="Cambria Math" w:hAnsi="Cambria Math"/>
          <w:sz w:val="24"/>
          <w:szCs w:val="24"/>
        </w:rPr>
        <w:t xml:space="preserve">H = </w:t>
      </w:r>
      <w:r w:rsidR="00E2511F">
        <w:rPr>
          <w:rFonts w:ascii="Cambria Math" w:hAnsi="Cambria Math"/>
          <w:sz w:val="24"/>
          <w:szCs w:val="24"/>
        </w:rPr>
        <w:t>(</w:t>
      </w:r>
      <w:r w:rsidR="00E2511F" w:rsidRPr="00BB03CD">
        <w:rPr>
          <w:rFonts w:ascii="Cambria Math" w:hAnsi="Cambria Math"/>
          <w:sz w:val="24"/>
          <w:szCs w:val="24"/>
        </w:rPr>
        <w:t>n + t</w:t>
      </w:r>
      <w:r w:rsidR="00E2511F">
        <w:rPr>
          <w:rFonts w:ascii="Cambria Math" w:hAnsi="Cambria Math"/>
          <w:sz w:val="24"/>
          <w:szCs w:val="24"/>
        </w:rPr>
        <w:t>)/</w:t>
      </w:r>
      <w:r w:rsidR="00E2511F">
        <w:rPr>
          <w:rFonts w:ascii="Cambria Math" w:hAnsi="Cambria Math"/>
          <w:sz w:val="24"/>
          <w:szCs w:val="24"/>
        </w:rPr>
        <w:t xml:space="preserve"> t  and</w:t>
      </w:r>
      <w:r w:rsidR="00E2511F">
        <w:rPr>
          <w:rFonts w:ascii="Cambria Math" w:hAnsi="Cambria Math"/>
          <w:sz w:val="24"/>
          <w:szCs w:val="24"/>
        </w:rPr>
        <w:t xml:space="preserve">  </w:t>
      </w:r>
      <w:r w:rsidR="00E2511F" w:rsidRPr="00BB03CD">
        <w:rPr>
          <w:rFonts w:ascii="Cambria Math" w:hAnsi="Cambria Math"/>
          <w:sz w:val="24"/>
          <w:szCs w:val="24"/>
        </w:rPr>
        <w:t xml:space="preserve">G = </w:t>
      </w:r>
      <w:r w:rsidR="00E2511F">
        <w:rPr>
          <w:rFonts w:ascii="Cambria Math" w:hAnsi="Cambria Math"/>
          <w:sz w:val="24"/>
          <w:szCs w:val="24"/>
        </w:rPr>
        <w:t>(</w:t>
      </w:r>
      <w:r w:rsidR="00E2511F" w:rsidRPr="004C5398">
        <w:rPr>
          <w:rFonts w:ascii="Cambria Math" w:hAnsi="Cambria Math"/>
          <w:sz w:val="24"/>
          <w:szCs w:val="24"/>
        </w:rPr>
        <w:t>24(n + t)</w:t>
      </w:r>
      <w:r w:rsidR="00E2511F" w:rsidRPr="004C5398">
        <w:rPr>
          <w:rFonts w:ascii="Cambria Math" w:hAnsi="Cambria Math"/>
          <w:sz w:val="24"/>
          <w:szCs w:val="24"/>
          <w:vertAlign w:val="superscript"/>
        </w:rPr>
        <w:t>2</w:t>
      </w:r>
      <w:r w:rsidR="00E2511F" w:rsidRPr="004C5398">
        <w:rPr>
          <w:rFonts w:ascii="Cambria Math" w:hAnsi="Cambria Math"/>
          <w:sz w:val="24"/>
          <w:szCs w:val="24"/>
        </w:rPr>
        <w:t xml:space="preserve"> ((-1+n)</w:t>
      </w:r>
      <w:r w:rsidR="00E2511F">
        <w:rPr>
          <w:rFonts w:ascii="Cambria Math" w:hAnsi="Cambria Math"/>
          <w:sz w:val="24"/>
          <w:szCs w:val="24"/>
        </w:rPr>
        <w:t xml:space="preserve"> </w:t>
      </w:r>
      <w:r w:rsidR="00E2511F" w:rsidRPr="004C5398">
        <w:rPr>
          <w:rFonts w:ascii="Cambria Math" w:hAnsi="Cambria Math"/>
          <w:sz w:val="24"/>
          <w:szCs w:val="24"/>
        </w:rPr>
        <w:t>n+2nt+t</w:t>
      </w:r>
      <w:r w:rsidR="00E2511F" w:rsidRPr="004C5398">
        <w:rPr>
          <w:rFonts w:ascii="Cambria Math" w:hAnsi="Cambria Math"/>
          <w:sz w:val="24"/>
          <w:szCs w:val="24"/>
          <w:vertAlign w:val="superscript"/>
        </w:rPr>
        <w:t>2</w:t>
      </w:r>
      <w:r w:rsidR="00E2511F" w:rsidRPr="004C5398">
        <w:rPr>
          <w:rFonts w:ascii="Cambria Math" w:hAnsi="Cambria Math"/>
          <w:sz w:val="24"/>
          <w:szCs w:val="24"/>
        </w:rPr>
        <w:t>)</w:t>
      </w:r>
      <w:r w:rsidR="00E2511F">
        <w:rPr>
          <w:rFonts w:ascii="Cambria Math" w:hAnsi="Cambria Math"/>
          <w:sz w:val="24"/>
          <w:szCs w:val="24"/>
        </w:rPr>
        <w:t>)</w:t>
      </w:r>
      <w:r w:rsidR="00E2511F" w:rsidRPr="004C5398">
        <w:rPr>
          <w:rFonts w:ascii="Cambria Math" w:hAnsi="Cambria Math"/>
          <w:sz w:val="24"/>
          <w:szCs w:val="24"/>
        </w:rPr>
        <w:t>/t</w:t>
      </w:r>
      <w:r w:rsidR="00E2511F" w:rsidRPr="004C5398">
        <w:rPr>
          <w:rFonts w:ascii="Cambria Math" w:hAnsi="Cambria Math"/>
          <w:sz w:val="24"/>
          <w:szCs w:val="24"/>
          <w:vertAlign w:val="superscript"/>
        </w:rPr>
        <w:t>4</w:t>
      </w:r>
      <w:r w:rsidR="00E2511F">
        <w:rPr>
          <w:rFonts w:ascii="Cambria Math" w:hAnsi="Cambria Math"/>
          <w:sz w:val="24"/>
          <w:szCs w:val="24"/>
          <w:vertAlign w:val="superscript"/>
        </w:rPr>
        <w:t xml:space="preserve"> </w:t>
      </w:r>
      <w:r w:rsidRPr="004C5398">
        <w:rPr>
          <w:rFonts w:asciiTheme="majorBidi" w:hAnsiTheme="majorBidi" w:cstheme="majorBidi"/>
          <w:sz w:val="24"/>
          <w:szCs w:val="24"/>
        </w:rPr>
        <w:t>. Observing a constraint on the form lim</w:t>
      </w:r>
      <w:r w:rsidRPr="004C5398">
        <w:rPr>
          <w:rFonts w:asciiTheme="majorBidi" w:hAnsiTheme="majorBidi" w:cstheme="majorBidi"/>
          <w:sz w:val="24"/>
          <w:szCs w:val="24"/>
          <w:vertAlign w:val="subscript"/>
        </w:rPr>
        <w:t xml:space="preserve">G→0 </w:t>
      </w:r>
      <w:r w:rsidRPr="004C5398">
        <w:rPr>
          <w:rFonts w:asciiTheme="majorBidi" w:hAnsiTheme="majorBidi" w:cstheme="majorBidi"/>
          <w:sz w:val="24"/>
          <w:szCs w:val="24"/>
        </w:rPr>
        <w:t>f(</w:t>
      </w:r>
      <w:r>
        <w:rPr>
          <w:rFonts w:asciiTheme="majorBidi" w:hAnsiTheme="majorBidi" w:cstheme="majorBidi"/>
          <w:sz w:val="24"/>
          <w:szCs w:val="24"/>
        </w:rPr>
        <w:t xml:space="preserve">G) = 0 indicates that the above </w:t>
      </w:r>
      <w:r w:rsidRPr="004C5398">
        <w:rPr>
          <w:rFonts w:asciiTheme="majorBidi" w:hAnsiTheme="majorBidi" w:cstheme="majorBidi"/>
          <w:sz w:val="24"/>
          <w:szCs w:val="24"/>
        </w:rPr>
        <w:t>reconstructed model has sufficient conditions to validate that the HDE f(G) model is a realistic model. Hence, the reconstruction of the f(G) model given in the above equations shows the compatibility of the modifi</w:t>
      </w:r>
      <w:r w:rsidR="00173989">
        <w:rPr>
          <w:rFonts w:asciiTheme="majorBidi" w:hAnsiTheme="majorBidi" w:cstheme="majorBidi"/>
          <w:sz w:val="24"/>
          <w:szCs w:val="24"/>
        </w:rPr>
        <w:t>ed theories of gravity with HDE</w:t>
      </w:r>
      <w:r w:rsidRPr="004C5398">
        <w:rPr>
          <w:rFonts w:asciiTheme="majorBidi" w:hAnsiTheme="majorBidi" w:cstheme="majorBidi"/>
          <w:sz w:val="24"/>
          <w:szCs w:val="24"/>
        </w:rPr>
        <w:t xml:space="preserve">. </w:t>
      </w:r>
    </w:p>
    <w:p w:rsidR="00173989" w:rsidRPr="00E2511F" w:rsidRDefault="00173989" w:rsidP="00173989">
      <w:pPr>
        <w:autoSpaceDE w:val="0"/>
        <w:autoSpaceDN w:val="0"/>
        <w:adjustRightInd w:val="0"/>
        <w:spacing w:after="0" w:line="240" w:lineRule="auto"/>
        <w:rPr>
          <w:rFonts w:asciiTheme="majorBidi" w:hAnsiTheme="majorBidi" w:cstheme="majorBidi"/>
          <w:sz w:val="24"/>
          <w:szCs w:val="24"/>
        </w:rPr>
      </w:pPr>
    </w:p>
    <w:p w:rsidR="00432235" w:rsidRDefault="0070615F" w:rsidP="0009512F">
      <w:pPr>
        <w:autoSpaceDE w:val="0"/>
        <w:autoSpaceDN w:val="0"/>
        <w:adjustRightInd w:val="0"/>
        <w:spacing w:after="0" w:line="240" w:lineRule="auto"/>
        <w:rPr>
          <w:rFonts w:asciiTheme="majorBidi" w:hAnsiTheme="majorBidi" w:cstheme="majorBidi"/>
          <w:b/>
          <w:bCs/>
          <w:sz w:val="24"/>
          <w:szCs w:val="24"/>
        </w:rPr>
      </w:pPr>
      <w:r w:rsidRPr="004C5398">
        <w:rPr>
          <w:rFonts w:asciiTheme="majorBidi" w:hAnsiTheme="majorBidi" w:cstheme="majorBidi"/>
          <w:b/>
          <w:bCs/>
          <w:sz w:val="24"/>
          <w:szCs w:val="24"/>
        </w:rPr>
        <w:t xml:space="preserve">4 </w:t>
      </w:r>
      <w:r w:rsidR="00173989">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4C5398">
        <w:rPr>
          <w:rFonts w:asciiTheme="majorBidi" w:hAnsiTheme="majorBidi" w:cstheme="majorBidi"/>
          <w:b/>
          <w:bCs/>
          <w:sz w:val="24"/>
          <w:szCs w:val="24"/>
        </w:rPr>
        <w:t xml:space="preserve">Model II </w:t>
      </w:r>
      <w:r w:rsidR="00173989">
        <w:rPr>
          <w:rFonts w:asciiTheme="majorBidi" w:hAnsiTheme="majorBidi" w:cstheme="majorBidi"/>
          <w:b/>
          <w:bCs/>
          <w:sz w:val="24"/>
          <w:szCs w:val="24"/>
        </w:rPr>
        <w:t xml:space="preserve"> </w:t>
      </w:r>
    </w:p>
    <w:p w:rsidR="00173989" w:rsidRPr="00173989" w:rsidRDefault="00173989" w:rsidP="0017398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sz w:val="24"/>
          <w:szCs w:val="24"/>
        </w:rPr>
        <w:t>W</w:t>
      </w:r>
      <w:r w:rsidR="0070615F" w:rsidRPr="004C5398">
        <w:rPr>
          <w:rFonts w:asciiTheme="majorBidi" w:hAnsiTheme="majorBidi" w:cstheme="majorBidi"/>
          <w:sz w:val="24"/>
          <w:szCs w:val="24"/>
        </w:rPr>
        <w:t xml:space="preserve">e introduce another ansatz of scale factor and follow the same process as before. </w:t>
      </w:r>
    </w:p>
    <w:p w:rsidR="0070615F" w:rsidRPr="00173989" w:rsidRDefault="0070615F" w:rsidP="00173989">
      <w:pPr>
        <w:autoSpaceDE w:val="0"/>
        <w:autoSpaceDN w:val="0"/>
        <w:adjustRightInd w:val="0"/>
        <w:spacing w:after="0" w:line="240" w:lineRule="auto"/>
        <w:rPr>
          <w:rFonts w:asciiTheme="majorBidi" w:hAnsiTheme="majorBidi" w:cstheme="majorBidi"/>
          <w:sz w:val="24"/>
          <w:szCs w:val="24"/>
        </w:rPr>
      </w:pPr>
      <w:r w:rsidRPr="004C5398">
        <w:rPr>
          <w:rFonts w:asciiTheme="majorBidi" w:hAnsiTheme="majorBidi" w:cstheme="majorBidi"/>
          <w:sz w:val="24"/>
          <w:szCs w:val="24"/>
        </w:rPr>
        <w:t>Hence, the new model is expressed in the following form.</w:t>
      </w:r>
    </w:p>
    <w:p w:rsidR="0070615F" w:rsidRPr="004C5398" w:rsidRDefault="0070615F" w:rsidP="00BD2755">
      <w:pPr>
        <w:autoSpaceDE w:val="0"/>
        <w:autoSpaceDN w:val="0"/>
        <w:adjustRightInd w:val="0"/>
        <w:spacing w:after="0" w:line="240" w:lineRule="auto"/>
        <w:jc w:val="center"/>
        <w:rPr>
          <w:sz w:val="24"/>
          <w:szCs w:val="24"/>
        </w:rPr>
      </w:pPr>
      <w:r w:rsidRPr="004C5398">
        <w:rPr>
          <w:sz w:val="24"/>
          <w:szCs w:val="24"/>
        </w:rPr>
        <w:t>a(t) = β t exp(αnt)                    (</w:t>
      </w:r>
      <w:r w:rsidR="00BD2755">
        <w:rPr>
          <w:sz w:val="24"/>
          <w:szCs w:val="24"/>
        </w:rPr>
        <w:t>8</w:t>
      </w:r>
      <w:r w:rsidRPr="004C5398">
        <w:rPr>
          <w:sz w:val="24"/>
          <w:szCs w:val="24"/>
        </w:rPr>
        <w:t>)</w:t>
      </w:r>
    </w:p>
    <w:p w:rsidR="00432235" w:rsidRDefault="00432235" w:rsidP="00693733">
      <w:pPr>
        <w:autoSpaceDE w:val="0"/>
        <w:autoSpaceDN w:val="0"/>
        <w:adjustRightInd w:val="0"/>
        <w:spacing w:after="0" w:line="240" w:lineRule="auto"/>
      </w:pPr>
    </w:p>
    <w:p w:rsidR="0070615F" w:rsidRDefault="0070615F" w:rsidP="00693733">
      <w:pPr>
        <w:autoSpaceDE w:val="0"/>
        <w:autoSpaceDN w:val="0"/>
        <w:adjustRightInd w:val="0"/>
        <w:spacing w:after="0" w:line="240" w:lineRule="auto"/>
        <w:rPr>
          <w:rFonts w:asciiTheme="majorBidi" w:hAnsiTheme="majorBidi" w:cstheme="majorBidi"/>
          <w:sz w:val="24"/>
          <w:szCs w:val="24"/>
        </w:rPr>
      </w:pPr>
      <w:r w:rsidRPr="004C5398">
        <w:rPr>
          <w:rFonts w:asciiTheme="majorBidi" w:hAnsiTheme="majorBidi" w:cstheme="majorBidi"/>
          <w:sz w:val="24"/>
          <w:szCs w:val="24"/>
        </w:rPr>
        <w:t>Where n, α and β are constant parameters.</w:t>
      </w:r>
      <w:r>
        <w:rPr>
          <w:rFonts w:asciiTheme="majorBidi" w:hAnsiTheme="majorBidi" w:cstheme="majorBidi"/>
          <w:sz w:val="24"/>
          <w:szCs w:val="24"/>
        </w:rPr>
        <w:t xml:space="preserve"> </w:t>
      </w:r>
      <w:r w:rsidRPr="004C5398">
        <w:rPr>
          <w:rFonts w:asciiTheme="majorBidi" w:hAnsiTheme="majorBidi" w:cstheme="majorBidi"/>
          <w:sz w:val="24"/>
          <w:szCs w:val="24"/>
        </w:rPr>
        <w:t xml:space="preserve">Now we can easily calculate quantitative values as H and G </w:t>
      </w:r>
      <w:r w:rsidR="00173989">
        <w:rPr>
          <w:rFonts w:asciiTheme="majorBidi" w:hAnsiTheme="majorBidi" w:cstheme="majorBidi"/>
          <w:sz w:val="24"/>
          <w:szCs w:val="24"/>
        </w:rPr>
        <w:t xml:space="preserve">as follows, </w:t>
      </w:r>
      <w:r w:rsidR="00173989" w:rsidRPr="004C5398">
        <w:rPr>
          <w:sz w:val="24"/>
          <w:szCs w:val="24"/>
        </w:rPr>
        <w:t>H = αn + 1</w:t>
      </w:r>
      <w:r w:rsidR="00173989">
        <w:rPr>
          <w:sz w:val="24"/>
          <w:szCs w:val="24"/>
        </w:rPr>
        <w:t>/</w:t>
      </w:r>
      <w:r w:rsidR="00173989" w:rsidRPr="004C5398">
        <w:rPr>
          <w:sz w:val="24"/>
          <w:szCs w:val="24"/>
        </w:rPr>
        <w:t xml:space="preserve"> t </w:t>
      </w:r>
      <w:r w:rsidR="00173989">
        <w:rPr>
          <w:sz w:val="24"/>
          <w:szCs w:val="24"/>
        </w:rPr>
        <w:t xml:space="preserve">and </w:t>
      </w:r>
      <w:r w:rsidR="00173989" w:rsidRPr="004C5398">
        <w:rPr>
          <w:sz w:val="24"/>
          <w:szCs w:val="24"/>
        </w:rPr>
        <w:t xml:space="preserve">G = </w:t>
      </w:r>
      <w:r w:rsidR="00173989">
        <w:rPr>
          <w:sz w:val="24"/>
          <w:szCs w:val="24"/>
        </w:rPr>
        <w:t>(</w:t>
      </w:r>
      <w:r w:rsidR="00173989" w:rsidRPr="004C5398">
        <w:rPr>
          <w:sz w:val="24"/>
          <w:szCs w:val="24"/>
        </w:rPr>
        <w:t>24αn</w:t>
      </w:r>
      <w:r w:rsidR="00173989">
        <w:rPr>
          <w:sz w:val="24"/>
          <w:szCs w:val="24"/>
        </w:rPr>
        <w:t xml:space="preserve"> </w:t>
      </w:r>
      <w:r w:rsidR="00173989" w:rsidRPr="004C5398">
        <w:rPr>
          <w:sz w:val="24"/>
          <w:szCs w:val="24"/>
        </w:rPr>
        <w:t>(</w:t>
      </w:r>
      <w:r w:rsidR="00173989">
        <w:rPr>
          <w:sz w:val="24"/>
          <w:szCs w:val="24"/>
        </w:rPr>
        <w:t>1 + αnt)</w:t>
      </w:r>
      <w:r w:rsidR="00173989" w:rsidRPr="004C5398">
        <w:rPr>
          <w:sz w:val="24"/>
          <w:szCs w:val="24"/>
          <w:vertAlign w:val="superscript"/>
        </w:rPr>
        <w:t>2</w:t>
      </w:r>
      <w:r w:rsidR="00173989" w:rsidRPr="004C5398">
        <w:rPr>
          <w:sz w:val="24"/>
          <w:szCs w:val="24"/>
        </w:rPr>
        <w:t xml:space="preserve"> (2 + αnt)</w:t>
      </w:r>
      <w:r w:rsidR="00173989">
        <w:rPr>
          <w:sz w:val="24"/>
          <w:szCs w:val="24"/>
        </w:rPr>
        <w:t>)/ t</w:t>
      </w:r>
      <w:r w:rsidR="00173989" w:rsidRPr="004C5398">
        <w:rPr>
          <w:sz w:val="24"/>
          <w:szCs w:val="24"/>
          <w:vertAlign w:val="superscript"/>
        </w:rPr>
        <w:t>3</w:t>
      </w:r>
      <w:r w:rsidRPr="004C5398">
        <w:rPr>
          <w:rFonts w:asciiTheme="majorBidi" w:hAnsiTheme="majorBidi" w:cstheme="majorBidi"/>
          <w:sz w:val="24"/>
          <w:szCs w:val="24"/>
        </w:rPr>
        <w:t xml:space="preserve">. Also, </w:t>
      </w:r>
      <w:r>
        <w:rPr>
          <w:rFonts w:asciiTheme="majorBidi" w:hAnsiTheme="majorBidi" w:cstheme="majorBidi"/>
          <w:sz w:val="24"/>
          <w:szCs w:val="24"/>
        </w:rPr>
        <w:t>t</w:t>
      </w:r>
      <w:r w:rsidRPr="004C5398">
        <w:rPr>
          <w:rFonts w:asciiTheme="majorBidi" w:hAnsiTheme="majorBidi" w:cstheme="majorBidi"/>
          <w:sz w:val="24"/>
          <w:szCs w:val="24"/>
        </w:rPr>
        <w:t>o calculate functions and plot them, we used numerical methods to solve problems that may cause difficulties in calculating and plotting analytical figures.</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70615F">
      <w:pPr>
        <w:autoSpaceDE w:val="0"/>
        <w:autoSpaceDN w:val="0"/>
        <w:adjustRightInd w:val="0"/>
        <w:spacing w:after="0" w:line="240" w:lineRule="auto"/>
        <w:jc w:val="center"/>
      </w:pPr>
      <w:r>
        <w:rPr>
          <w:rFonts w:asciiTheme="majorBidi" w:hAnsiTheme="majorBidi" w:cstheme="majorBidi"/>
          <w:noProof/>
          <w:sz w:val="24"/>
          <w:szCs w:val="24"/>
        </w:rPr>
        <w:drawing>
          <wp:inline distT="0" distB="0" distL="0" distR="0">
            <wp:extent cx="1876425" cy="1266825"/>
            <wp:effectExtent l="0" t="0" r="9525" b="9525"/>
            <wp:docPr id="12" name="Picture 12"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266825"/>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14:anchorId="053E7231" wp14:editId="47AF62C5">
            <wp:extent cx="1895475" cy="1275715"/>
            <wp:effectExtent l="0" t="0" r="9525" b="635"/>
            <wp:docPr id="1" name="Picture 1" descr="C:\Users\saeed\AppData\Local\Microsoft\Windows\INetCache\Content.Word\fi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eed\AppData\Local\Microsoft\Windows\INetCache\Content.Word\fig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061" cy="1294281"/>
                    </a:xfrm>
                    <a:prstGeom prst="rect">
                      <a:avLst/>
                    </a:prstGeom>
                    <a:noFill/>
                    <a:ln>
                      <a:noFill/>
                    </a:ln>
                  </pic:spPr>
                </pic:pic>
              </a:graphicData>
            </a:graphic>
          </wp:inline>
        </w:drawing>
      </w:r>
      <w:r w:rsidRPr="00E90A29">
        <w:t xml:space="preserve"> </w:t>
      </w:r>
    </w:p>
    <w:p w:rsidR="0070615F" w:rsidRDefault="0070615F" w:rsidP="0070615F">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Figure 1.</w:t>
      </w:r>
      <w:r w:rsidRPr="00E90A29">
        <w:rPr>
          <w:rFonts w:asciiTheme="majorBidi" w:hAnsiTheme="majorBidi" w:cstheme="majorBidi"/>
          <w:sz w:val="24"/>
          <w:szCs w:val="24"/>
        </w:rPr>
        <w:t xml:space="preserve"> The plan of f(G) in terms of t in fig (1a) for model I and in fig (1b)</w:t>
      </w:r>
      <w:r>
        <w:rPr>
          <w:rFonts w:asciiTheme="majorBidi" w:hAnsiTheme="majorBidi" w:cstheme="majorBidi"/>
          <w:sz w:val="24"/>
          <w:szCs w:val="24"/>
        </w:rPr>
        <w:t xml:space="preserve"> </w:t>
      </w:r>
      <w:r w:rsidRPr="00E90A29">
        <w:rPr>
          <w:rFonts w:asciiTheme="majorBidi" w:hAnsiTheme="majorBidi" w:cstheme="majorBidi"/>
          <w:sz w:val="24"/>
          <w:szCs w:val="24"/>
        </w:rPr>
        <w:t>for model II, according to the different values of n and constant parameters α = β = 0.1, λ = 1.5 and δ =</w:t>
      </w:r>
      <w:r>
        <w:rPr>
          <w:rFonts w:asciiTheme="majorBidi" w:hAnsiTheme="majorBidi" w:cstheme="majorBidi"/>
          <w:sz w:val="24"/>
          <w:szCs w:val="24"/>
        </w:rPr>
        <w:t>1</w:t>
      </w:r>
    </w:p>
    <w:p w:rsidR="0070615F" w:rsidRDefault="0070615F" w:rsidP="0070615F">
      <w:pPr>
        <w:autoSpaceDE w:val="0"/>
        <w:autoSpaceDN w:val="0"/>
        <w:adjustRightInd w:val="0"/>
        <w:spacing w:after="0" w:line="240" w:lineRule="auto"/>
        <w:jc w:val="center"/>
        <w:rPr>
          <w:rFonts w:asciiTheme="majorBidi" w:hAnsiTheme="majorBidi" w:cstheme="majorBidi"/>
          <w:sz w:val="24"/>
          <w:szCs w:val="24"/>
        </w:rPr>
      </w:pPr>
    </w:p>
    <w:p w:rsidR="0070615F" w:rsidRDefault="0070615F" w:rsidP="00432235">
      <w:pPr>
        <w:autoSpaceDE w:val="0"/>
        <w:autoSpaceDN w:val="0"/>
        <w:adjustRightInd w:val="0"/>
        <w:spacing w:after="0" w:line="240" w:lineRule="auto"/>
        <w:rPr>
          <w:rFonts w:asciiTheme="majorBidi" w:hAnsiTheme="majorBidi" w:cstheme="majorBidi"/>
          <w:sz w:val="24"/>
          <w:szCs w:val="24"/>
        </w:rPr>
      </w:pPr>
      <w:r w:rsidRPr="005E431E">
        <w:rPr>
          <w:rFonts w:asciiTheme="majorBidi" w:hAnsiTheme="majorBidi" w:cstheme="majorBidi"/>
          <w:sz w:val="24"/>
          <w:szCs w:val="24"/>
        </w:rPr>
        <w:t xml:space="preserve">We plotted the changes of the modified f(G) gravitational model in the HDE structure for the model I in figure (1a) and model II in figure (1b) in terms of variables t according to the constant parameters α = β = 0.1, λ = 1.5 and δ = 1 respectively. As mentioned in the text, the increased values of f(G) are related to the increase of the parameter t, and finally it converges zero value. For the second model, changes occur in proportion to time passage. For different </w:t>
      </w:r>
      <w:r w:rsidR="00432235">
        <w:rPr>
          <w:rFonts w:asciiTheme="majorBidi" w:hAnsiTheme="majorBidi" w:cstheme="majorBidi"/>
          <w:sz w:val="24"/>
          <w:szCs w:val="24"/>
        </w:rPr>
        <w:t>constant</w:t>
      </w:r>
      <w:r w:rsidRPr="005E431E">
        <w:rPr>
          <w:rFonts w:asciiTheme="majorBidi" w:hAnsiTheme="majorBidi" w:cstheme="majorBidi"/>
          <w:sz w:val="24"/>
          <w:szCs w:val="24"/>
        </w:rPr>
        <w:t xml:space="preserve"> parameters as shown in the </w:t>
      </w:r>
      <w:r w:rsidR="00693733">
        <w:rPr>
          <w:rFonts w:asciiTheme="majorBidi" w:hAnsiTheme="majorBidi" w:cstheme="majorBidi"/>
          <w:sz w:val="24"/>
          <w:szCs w:val="24"/>
        </w:rPr>
        <w:t>figure</w:t>
      </w:r>
      <w:r w:rsidRPr="005E431E">
        <w:rPr>
          <w:rFonts w:asciiTheme="majorBidi" w:hAnsiTheme="majorBidi" w:cstheme="majorBidi"/>
          <w:sz w:val="24"/>
          <w:szCs w:val="24"/>
        </w:rPr>
        <w:t xml:space="preserve"> on the right, first an increase occurs, and then the figure takes a decreasing direction. These conditions can ensure for HDE f(</w:t>
      </w:r>
      <w:r w:rsidR="00693733">
        <w:rPr>
          <w:rFonts w:asciiTheme="majorBidi" w:hAnsiTheme="majorBidi" w:cstheme="majorBidi"/>
          <w:sz w:val="24"/>
          <w:szCs w:val="24"/>
        </w:rPr>
        <w:t>G) theory as a realistic model.</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09512F">
      <w:pPr>
        <w:autoSpaceDE w:val="0"/>
        <w:autoSpaceDN w:val="0"/>
        <w:adjustRightInd w:val="0"/>
        <w:spacing w:after="0" w:line="240" w:lineRule="auto"/>
        <w:rPr>
          <w:rFonts w:asciiTheme="majorBidi" w:hAnsiTheme="majorBidi" w:cstheme="majorBidi"/>
          <w:sz w:val="24"/>
          <w:szCs w:val="24"/>
        </w:rPr>
      </w:pPr>
      <w:r w:rsidRPr="005E431E">
        <w:rPr>
          <w:rFonts w:asciiTheme="majorBidi" w:hAnsiTheme="majorBidi" w:cstheme="majorBidi"/>
          <w:b/>
          <w:bCs/>
          <w:sz w:val="24"/>
          <w:szCs w:val="24"/>
        </w:rPr>
        <w:t xml:space="preserve">5 </w:t>
      </w:r>
      <w:r>
        <w:rPr>
          <w:rFonts w:asciiTheme="majorBidi" w:hAnsiTheme="majorBidi" w:cstheme="majorBidi"/>
          <w:b/>
          <w:bCs/>
          <w:sz w:val="24"/>
          <w:szCs w:val="24"/>
        </w:rPr>
        <w:t xml:space="preserve">  </w:t>
      </w:r>
      <w:r w:rsidRPr="005E431E">
        <w:rPr>
          <w:rFonts w:asciiTheme="majorBidi" w:hAnsiTheme="majorBidi" w:cstheme="majorBidi"/>
          <w:b/>
          <w:bCs/>
          <w:sz w:val="24"/>
          <w:szCs w:val="24"/>
        </w:rPr>
        <w:t>Energy condition of I and II</w:t>
      </w:r>
      <w:r w:rsidRPr="005E431E">
        <w:rPr>
          <w:rFonts w:asciiTheme="majorBidi" w:hAnsiTheme="majorBidi" w:cstheme="majorBidi"/>
          <w:sz w:val="24"/>
          <w:szCs w:val="24"/>
        </w:rPr>
        <w:t xml:space="preserve"> </w:t>
      </w:r>
    </w:p>
    <w:p w:rsidR="00432235" w:rsidRDefault="0070615F" w:rsidP="00FC6B0A">
      <w:pPr>
        <w:autoSpaceDE w:val="0"/>
        <w:autoSpaceDN w:val="0"/>
        <w:adjustRightInd w:val="0"/>
        <w:spacing w:after="0" w:line="240" w:lineRule="auto"/>
        <w:rPr>
          <w:rFonts w:asciiTheme="majorBidi" w:hAnsiTheme="majorBidi" w:cstheme="majorBidi"/>
          <w:sz w:val="24"/>
          <w:szCs w:val="24"/>
        </w:rPr>
      </w:pPr>
      <w:r w:rsidRPr="005E431E">
        <w:rPr>
          <w:rFonts w:asciiTheme="majorBidi" w:hAnsiTheme="majorBidi" w:cstheme="majorBidi"/>
          <w:sz w:val="24"/>
          <w:szCs w:val="24"/>
        </w:rPr>
        <w:t>Different types of these energy conditions such as (NEC), (WEC), (DEC), and (SEC) can be named, which obtained in a special form through the</w:t>
      </w:r>
      <w:r w:rsidR="0009512F">
        <w:rPr>
          <w:rFonts w:asciiTheme="majorBidi" w:hAnsiTheme="majorBidi" w:cstheme="majorBidi"/>
          <w:sz w:val="24"/>
          <w:szCs w:val="24"/>
        </w:rPr>
        <w:t xml:space="preserve"> Raychaudhuri equation [1</w:t>
      </w:r>
      <w:r w:rsidR="00FC6B0A">
        <w:rPr>
          <w:rFonts w:asciiTheme="majorBidi" w:hAnsiTheme="majorBidi" w:cstheme="majorBidi"/>
          <w:sz w:val="24"/>
          <w:szCs w:val="24"/>
        </w:rPr>
        <w:t>0</w:t>
      </w:r>
      <w:r w:rsidR="00EC0B77">
        <w:rPr>
          <w:rFonts w:asciiTheme="majorBidi" w:hAnsiTheme="majorBidi" w:cstheme="majorBidi"/>
          <w:sz w:val="24"/>
          <w:szCs w:val="24"/>
        </w:rPr>
        <w:t>] also</w:t>
      </w:r>
      <w:r w:rsidRPr="005E431E">
        <w:rPr>
          <w:rFonts w:asciiTheme="majorBidi" w:hAnsiTheme="majorBidi" w:cstheme="majorBidi"/>
          <w:sz w:val="24"/>
          <w:szCs w:val="24"/>
        </w:rPr>
        <w:t xml:space="preserve"> in </w:t>
      </w:r>
      <w:r w:rsidRPr="005E431E">
        <w:rPr>
          <w:rFonts w:asciiTheme="majorBidi" w:hAnsiTheme="majorBidi" w:cstheme="majorBidi"/>
          <w:sz w:val="24"/>
          <w:szCs w:val="24"/>
        </w:rPr>
        <w:lastRenderedPageBreak/>
        <w:t>different scenarios, such as the evolution of the deceleration parameter, phantom field potential, and an expansion scenario of the universe [1</w:t>
      </w:r>
      <w:r w:rsidR="00FC6B0A">
        <w:rPr>
          <w:rFonts w:asciiTheme="majorBidi" w:hAnsiTheme="majorBidi" w:cstheme="majorBidi"/>
          <w:sz w:val="24"/>
          <w:szCs w:val="24"/>
        </w:rPr>
        <w:t>2</w:t>
      </w:r>
      <w:r w:rsidRPr="005E431E">
        <w:rPr>
          <w:rFonts w:asciiTheme="majorBidi" w:hAnsiTheme="majorBidi" w:cstheme="majorBidi"/>
          <w:sz w:val="24"/>
          <w:szCs w:val="24"/>
        </w:rPr>
        <w:t>]. About different energy conditions, NEC and the WEC are very important despite their simplicity. Dissatisfaction or violation of the NEC energy condition will lead to the violation of other energy conditions, so it is important. This issue guarantees the second law of thermodynamics and indicates a decrease in energy density during the accelerating expansion of the universe. Violation (SEC) also indicates the rapid expansion of the universe. In general, can describe the different energy conditions for the mentioned the</w:t>
      </w:r>
      <w:r w:rsidR="00BD2755">
        <w:rPr>
          <w:rFonts w:asciiTheme="majorBidi" w:hAnsiTheme="majorBidi" w:cstheme="majorBidi"/>
          <w:sz w:val="24"/>
          <w:szCs w:val="24"/>
        </w:rPr>
        <w:t>ory in the following form. [1</w:t>
      </w:r>
      <w:r w:rsidR="00FC6B0A">
        <w:rPr>
          <w:rFonts w:asciiTheme="majorBidi" w:hAnsiTheme="majorBidi" w:cstheme="majorBidi"/>
          <w:sz w:val="24"/>
          <w:szCs w:val="24"/>
        </w:rPr>
        <w:t>0</w:t>
      </w:r>
      <w:r w:rsidR="00BD2755">
        <w:rPr>
          <w:rFonts w:asciiTheme="majorBidi" w:hAnsiTheme="majorBidi" w:cstheme="majorBidi"/>
          <w:sz w:val="24"/>
          <w:szCs w:val="24"/>
        </w:rPr>
        <w:t xml:space="preserve">], </w:t>
      </w:r>
      <w:r w:rsidRPr="00842350">
        <w:rPr>
          <w:sz w:val="24"/>
          <w:szCs w:val="24"/>
        </w:rPr>
        <w:t xml:space="preserve">NEC = ρef f + pef f ≥ 0, W EC = ρef f ≥ 0, ρef f + pef f ≥ 0, DEC = ρef f ≥ 0, ρef f ± pef f ≥ 0, SEC = ρef f </w:t>
      </w:r>
      <w:r>
        <w:rPr>
          <w:sz w:val="24"/>
          <w:szCs w:val="24"/>
        </w:rPr>
        <w:t>+ 3pef f ≥ 0, ρef f ± pef f ≥ 0</w:t>
      </w:r>
      <w:r w:rsidR="00BD2755">
        <w:rPr>
          <w:sz w:val="24"/>
          <w:szCs w:val="24"/>
        </w:rPr>
        <w:t>.</w:t>
      </w:r>
      <w:r w:rsidR="0009512F">
        <w:rPr>
          <w:sz w:val="24"/>
          <w:szCs w:val="24"/>
        </w:rPr>
        <w:t xml:space="preserve"> </w:t>
      </w:r>
      <w:r w:rsidRPr="005E431E">
        <w:rPr>
          <w:rFonts w:asciiTheme="majorBidi" w:hAnsiTheme="majorBidi" w:cstheme="majorBidi"/>
          <w:sz w:val="24"/>
          <w:szCs w:val="24"/>
        </w:rPr>
        <w:t>We can determine the energy conditions for the first model using equations (</w:t>
      </w:r>
      <w:r w:rsidR="00BD2755">
        <w:rPr>
          <w:rFonts w:asciiTheme="majorBidi" w:hAnsiTheme="majorBidi" w:cstheme="majorBidi"/>
          <w:sz w:val="24"/>
          <w:szCs w:val="24"/>
        </w:rPr>
        <w:t>4</w:t>
      </w:r>
      <w:r w:rsidRPr="005E431E">
        <w:rPr>
          <w:rFonts w:asciiTheme="majorBidi" w:hAnsiTheme="majorBidi" w:cstheme="majorBidi"/>
          <w:sz w:val="24"/>
          <w:szCs w:val="24"/>
        </w:rPr>
        <w:t>), (</w:t>
      </w:r>
      <w:r w:rsidR="00BD2755">
        <w:rPr>
          <w:rFonts w:asciiTheme="majorBidi" w:hAnsiTheme="majorBidi" w:cstheme="majorBidi"/>
          <w:sz w:val="24"/>
          <w:szCs w:val="24"/>
        </w:rPr>
        <w:t xml:space="preserve">5) and </w:t>
      </w:r>
      <w:r w:rsidRPr="005E431E">
        <w:rPr>
          <w:rFonts w:asciiTheme="majorBidi" w:hAnsiTheme="majorBidi" w:cstheme="majorBidi"/>
          <w:sz w:val="24"/>
          <w:szCs w:val="24"/>
        </w:rPr>
        <w:t>(</w:t>
      </w:r>
      <w:r w:rsidR="00BD2755">
        <w:rPr>
          <w:rFonts w:asciiTheme="majorBidi" w:hAnsiTheme="majorBidi" w:cstheme="majorBidi"/>
          <w:sz w:val="24"/>
          <w:szCs w:val="24"/>
        </w:rPr>
        <w:t>7)</w:t>
      </w:r>
      <w:r w:rsidRPr="005E431E">
        <w:rPr>
          <w:rFonts w:asciiTheme="majorBidi" w:hAnsiTheme="majorBidi" w:cstheme="majorBidi"/>
          <w:sz w:val="24"/>
          <w:szCs w:val="24"/>
        </w:rPr>
        <w:t xml:space="preserve"> and for the second model with the equations (</w:t>
      </w:r>
      <w:r w:rsidR="00BD2755">
        <w:rPr>
          <w:rFonts w:asciiTheme="majorBidi" w:hAnsiTheme="majorBidi" w:cstheme="majorBidi"/>
          <w:sz w:val="24"/>
          <w:szCs w:val="24"/>
        </w:rPr>
        <w:t>4</w:t>
      </w:r>
      <w:r w:rsidRPr="005E431E">
        <w:rPr>
          <w:rFonts w:asciiTheme="majorBidi" w:hAnsiTheme="majorBidi" w:cstheme="majorBidi"/>
          <w:sz w:val="24"/>
          <w:szCs w:val="24"/>
        </w:rPr>
        <w:t>), (</w:t>
      </w:r>
      <w:r w:rsidR="00BD2755">
        <w:rPr>
          <w:rFonts w:asciiTheme="majorBidi" w:hAnsiTheme="majorBidi" w:cstheme="majorBidi"/>
          <w:sz w:val="24"/>
          <w:szCs w:val="24"/>
        </w:rPr>
        <w:t xml:space="preserve">5) </w:t>
      </w:r>
      <w:r w:rsidRPr="005E431E">
        <w:rPr>
          <w:rFonts w:asciiTheme="majorBidi" w:hAnsiTheme="majorBidi" w:cstheme="majorBidi"/>
          <w:sz w:val="24"/>
          <w:szCs w:val="24"/>
        </w:rPr>
        <w:t>and (</w:t>
      </w:r>
      <w:r w:rsidR="00BD2755">
        <w:rPr>
          <w:rFonts w:asciiTheme="majorBidi" w:hAnsiTheme="majorBidi" w:cstheme="majorBidi"/>
          <w:sz w:val="24"/>
          <w:szCs w:val="24"/>
        </w:rPr>
        <w:t>8</w:t>
      </w:r>
      <w:r w:rsidRPr="005E431E">
        <w:rPr>
          <w:rFonts w:asciiTheme="majorBidi" w:hAnsiTheme="majorBidi" w:cstheme="majorBidi"/>
          <w:sz w:val="24"/>
          <w:szCs w:val="24"/>
        </w:rPr>
        <w:t>). After calculating these energy conditions, it is possible to determine the satisfaction or violation of energy conditions</w:t>
      </w:r>
      <w:r w:rsidR="00BD2755">
        <w:rPr>
          <w:rFonts w:asciiTheme="majorBidi" w:hAnsiTheme="majorBidi" w:cstheme="majorBidi"/>
          <w:sz w:val="24"/>
          <w:szCs w:val="24"/>
        </w:rPr>
        <w:t xml:space="preserve"> </w:t>
      </w:r>
      <w:r w:rsidRPr="005E431E">
        <w:rPr>
          <w:rFonts w:asciiTheme="majorBidi" w:hAnsiTheme="majorBidi" w:cstheme="majorBidi"/>
          <w:sz w:val="24"/>
          <w:szCs w:val="24"/>
        </w:rPr>
        <w:t>by</w:t>
      </w:r>
      <w:r w:rsidR="00BD2755">
        <w:rPr>
          <w:rFonts w:asciiTheme="majorBidi" w:hAnsiTheme="majorBidi" w:cstheme="majorBidi"/>
          <w:sz w:val="24"/>
          <w:szCs w:val="24"/>
        </w:rPr>
        <w:t xml:space="preserve"> </w:t>
      </w:r>
      <w:r w:rsidRPr="005E431E">
        <w:rPr>
          <w:rFonts w:asciiTheme="majorBidi" w:hAnsiTheme="majorBidi" w:cstheme="majorBidi"/>
          <w:sz w:val="24"/>
          <w:szCs w:val="24"/>
        </w:rPr>
        <w:t xml:space="preserve">plotting some figures. </w:t>
      </w:r>
      <w:r w:rsidR="00BD2755">
        <w:rPr>
          <w:rFonts w:asciiTheme="majorBidi" w:hAnsiTheme="majorBidi" w:cstheme="majorBidi"/>
          <w:sz w:val="24"/>
          <w:szCs w:val="24"/>
        </w:rPr>
        <w:t xml:space="preserve">We show the energy conditions </w:t>
      </w:r>
      <w:r w:rsidR="00BD2755" w:rsidRPr="005E431E">
        <w:rPr>
          <w:rFonts w:asciiTheme="majorBidi" w:hAnsiTheme="majorBidi" w:cstheme="majorBidi"/>
          <w:sz w:val="24"/>
          <w:szCs w:val="24"/>
        </w:rPr>
        <w:t>for model (I) in figure (2a)</w:t>
      </w:r>
      <w:r w:rsidR="00432235">
        <w:rPr>
          <w:rFonts w:asciiTheme="majorBidi" w:hAnsiTheme="majorBidi" w:cstheme="majorBidi"/>
          <w:sz w:val="24"/>
          <w:szCs w:val="24"/>
        </w:rPr>
        <w:t xml:space="preserve"> </w:t>
      </w:r>
      <w:r w:rsidR="00432235" w:rsidRPr="00842350">
        <w:rPr>
          <w:rFonts w:asciiTheme="majorBidi" w:hAnsiTheme="majorBidi" w:cstheme="majorBidi"/>
          <w:sz w:val="24"/>
          <w:szCs w:val="24"/>
        </w:rPr>
        <w:t>and model (II) in figure (2b</w:t>
      </w:r>
      <w:r w:rsidR="00432235">
        <w:rPr>
          <w:rFonts w:asciiTheme="majorBidi" w:hAnsiTheme="majorBidi" w:cstheme="majorBidi"/>
          <w:sz w:val="24"/>
          <w:szCs w:val="24"/>
        </w:rPr>
        <w:t>, 2c, 2d</w:t>
      </w:r>
      <w:r w:rsidR="00432235" w:rsidRPr="00842350">
        <w:rPr>
          <w:rFonts w:asciiTheme="majorBidi" w:hAnsiTheme="majorBidi" w:cstheme="majorBidi"/>
          <w:sz w:val="24"/>
          <w:szCs w:val="24"/>
        </w:rPr>
        <w:t xml:space="preserve">) for mentioned constant values and parameters. In Figure (2), the NEC energy conditions for the two models violated except will be satisfactory for model II for the even values of n. Also, the condition of violation or satisfaction of these cases is clear. But, in all cases, except for the even n in model II, the SEC is violated. Its violation is a confirmation of the accelerated expansion of the universe. </w:t>
      </w:r>
    </w:p>
    <w:p w:rsidR="0070615F" w:rsidRPr="004C5398" w:rsidRDefault="0070615F" w:rsidP="0070615F">
      <w:pPr>
        <w:autoSpaceDE w:val="0"/>
        <w:autoSpaceDN w:val="0"/>
        <w:adjustRightInd w:val="0"/>
        <w:spacing w:after="0" w:line="240" w:lineRule="auto"/>
        <w:rPr>
          <w:rFonts w:asciiTheme="majorBidi" w:hAnsiTheme="majorBidi" w:cstheme="majorBidi"/>
          <w:sz w:val="24"/>
          <w:szCs w:val="24"/>
        </w:rPr>
      </w:pPr>
    </w:p>
    <w:p w:rsidR="0070615F" w:rsidRPr="004C5398" w:rsidRDefault="0070615F" w:rsidP="0070615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b/>
          <w:bCs/>
          <w:noProof/>
          <w:sz w:val="24"/>
          <w:szCs w:val="24"/>
        </w:rPr>
        <w:drawing>
          <wp:inline distT="0" distB="0" distL="0" distR="0" wp14:anchorId="2E6CF669" wp14:editId="2535E1A1">
            <wp:extent cx="1438275" cy="1181100"/>
            <wp:effectExtent l="0" t="0" r="9525" b="0"/>
            <wp:docPr id="2" name="Picture 2" descr="C:\Users\saeed\AppData\Local\Microsoft\Windows\INetCache\Content.Word\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aeed\AppData\Local\Microsoft\Windows\INetCache\Content.Word\fig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181100"/>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extent cx="1409700" cy="1171575"/>
            <wp:effectExtent l="0" t="0" r="0" b="9525"/>
            <wp:docPr id="11" name="Picture 11"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171575"/>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extent cx="1419225" cy="1200150"/>
            <wp:effectExtent l="0" t="0" r="9525" b="0"/>
            <wp:docPr id="10" name="Picture 10"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200150"/>
                    </a:xfrm>
                    <a:prstGeom prst="rect">
                      <a:avLst/>
                    </a:prstGeom>
                    <a:noFill/>
                    <a:ln>
                      <a:noFill/>
                    </a:ln>
                  </pic:spPr>
                </pic:pic>
              </a:graphicData>
            </a:graphic>
          </wp:inline>
        </w:drawing>
      </w:r>
      <w:r>
        <w:rPr>
          <w:rFonts w:asciiTheme="majorBidi" w:hAnsiTheme="majorBidi" w:cstheme="majorBidi"/>
          <w:b/>
          <w:bCs/>
          <w:noProof/>
          <w:sz w:val="24"/>
          <w:szCs w:val="24"/>
        </w:rPr>
        <w:drawing>
          <wp:inline distT="0" distB="0" distL="0" distR="0" wp14:anchorId="1F1D9BE8" wp14:editId="4DF2D285">
            <wp:extent cx="1409700" cy="1171575"/>
            <wp:effectExtent l="0" t="0" r="0" b="9525"/>
            <wp:docPr id="4" name="Picture 4" descr="C:\Users\saeed\AppData\Local\Microsoft\Windows\INetCache\Content.Word\f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aeed\AppData\Local\Microsoft\Windows\INetCache\Content.Word\fig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171575"/>
                    </a:xfrm>
                    <a:prstGeom prst="rect">
                      <a:avLst/>
                    </a:prstGeom>
                    <a:noFill/>
                    <a:ln>
                      <a:noFill/>
                    </a:ln>
                  </pic:spPr>
                </pic:pic>
              </a:graphicData>
            </a:graphic>
          </wp:inline>
        </w:drawing>
      </w:r>
    </w:p>
    <w:p w:rsidR="0070615F" w:rsidRDefault="0070615F" w:rsidP="00432235">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Figure 2.</w:t>
      </w:r>
      <w:r w:rsidRPr="006F5FBF">
        <w:rPr>
          <w:rFonts w:asciiTheme="majorBidi" w:hAnsiTheme="majorBidi" w:cstheme="majorBidi"/>
          <w:sz w:val="24"/>
          <w:szCs w:val="24"/>
        </w:rPr>
        <w:t xml:space="preserve"> The plot of EC in terms of t in fig (2a) for model I and in fig (2b, 2c, 2d) for model II, according to the different values of n and constant parameters α = β = 0.1, λ = 1.5</w:t>
      </w:r>
      <w:r w:rsidR="00432235">
        <w:rPr>
          <w:rFonts w:asciiTheme="majorBidi" w:hAnsiTheme="majorBidi" w:cstheme="majorBidi"/>
          <w:sz w:val="24"/>
          <w:szCs w:val="24"/>
        </w:rPr>
        <w:t>,</w:t>
      </w:r>
      <w:r w:rsidRPr="006F5FBF">
        <w:rPr>
          <w:rFonts w:asciiTheme="majorBidi" w:hAnsiTheme="majorBidi" w:cstheme="majorBidi"/>
          <w:sz w:val="24"/>
          <w:szCs w:val="24"/>
        </w:rPr>
        <w:t xml:space="preserve"> δ = 1</w:t>
      </w:r>
    </w:p>
    <w:p w:rsidR="00432235" w:rsidRPr="006F5FBF" w:rsidRDefault="00432235" w:rsidP="00432235">
      <w:pPr>
        <w:autoSpaceDE w:val="0"/>
        <w:autoSpaceDN w:val="0"/>
        <w:adjustRightInd w:val="0"/>
        <w:spacing w:after="0" w:line="240" w:lineRule="auto"/>
        <w:jc w:val="center"/>
        <w:rPr>
          <w:rFonts w:asciiTheme="majorBidi" w:hAnsiTheme="majorBidi" w:cstheme="majorBidi"/>
          <w:sz w:val="24"/>
          <w:szCs w:val="24"/>
        </w:rPr>
      </w:pPr>
    </w:p>
    <w:p w:rsidR="00BD2755" w:rsidRPr="0009512F" w:rsidRDefault="0070615F" w:rsidP="0009512F">
      <w:pPr>
        <w:autoSpaceDE w:val="0"/>
        <w:autoSpaceDN w:val="0"/>
        <w:adjustRightInd w:val="0"/>
        <w:spacing w:after="0" w:line="240" w:lineRule="auto"/>
        <w:rPr>
          <w:rFonts w:asciiTheme="majorBidi" w:hAnsiTheme="majorBidi" w:cstheme="majorBidi"/>
          <w:b/>
          <w:bCs/>
          <w:sz w:val="24"/>
          <w:szCs w:val="24"/>
        </w:rPr>
      </w:pPr>
      <w:r w:rsidRPr="00271B9F">
        <w:rPr>
          <w:rFonts w:asciiTheme="majorBidi" w:hAnsiTheme="majorBidi" w:cstheme="majorBidi"/>
          <w:b/>
          <w:bCs/>
          <w:sz w:val="24"/>
          <w:szCs w:val="24"/>
        </w:rPr>
        <w:t xml:space="preserve">6 </w:t>
      </w:r>
      <w:r>
        <w:rPr>
          <w:rFonts w:asciiTheme="majorBidi" w:hAnsiTheme="majorBidi" w:cstheme="majorBidi"/>
          <w:b/>
          <w:bCs/>
          <w:sz w:val="24"/>
          <w:szCs w:val="24"/>
        </w:rPr>
        <w:t xml:space="preserve"> </w:t>
      </w:r>
      <w:r w:rsidR="00BD2755">
        <w:rPr>
          <w:rFonts w:asciiTheme="majorBidi" w:hAnsiTheme="majorBidi" w:cstheme="majorBidi"/>
          <w:b/>
          <w:bCs/>
          <w:sz w:val="24"/>
          <w:szCs w:val="24"/>
        </w:rPr>
        <w:t xml:space="preserve"> </w:t>
      </w:r>
      <w:r w:rsidRPr="00271B9F">
        <w:rPr>
          <w:rFonts w:asciiTheme="majorBidi" w:hAnsiTheme="majorBidi" w:cstheme="majorBidi"/>
          <w:b/>
          <w:bCs/>
          <w:sz w:val="24"/>
          <w:szCs w:val="24"/>
        </w:rPr>
        <w:t xml:space="preserve">Stability of I and II </w:t>
      </w:r>
    </w:p>
    <w:p w:rsidR="0070615F" w:rsidRPr="00BD2755" w:rsidRDefault="0070615F" w:rsidP="00FC6B0A">
      <w:pPr>
        <w:autoSpaceDE w:val="0"/>
        <w:autoSpaceDN w:val="0"/>
        <w:adjustRightInd w:val="0"/>
        <w:spacing w:after="0" w:line="240" w:lineRule="auto"/>
        <w:rPr>
          <w:rFonts w:asciiTheme="majorBidi" w:hAnsiTheme="majorBidi" w:cstheme="majorBidi"/>
          <w:sz w:val="24"/>
          <w:szCs w:val="24"/>
        </w:rPr>
      </w:pPr>
      <w:r w:rsidRPr="00842350">
        <w:rPr>
          <w:rFonts w:asciiTheme="majorBidi" w:hAnsiTheme="majorBidi" w:cstheme="majorBidi"/>
          <w:sz w:val="24"/>
          <w:szCs w:val="24"/>
        </w:rPr>
        <w:t xml:space="preserve">Now we want to check the stability of our mentioned model with the help of sound speed. Hence we will have. </w:t>
      </w:r>
      <w:r w:rsidR="00BD2755" w:rsidRPr="00842350">
        <w:rPr>
          <w:sz w:val="24"/>
          <w:szCs w:val="24"/>
        </w:rPr>
        <w:t>C</w:t>
      </w:r>
      <w:r w:rsidR="00BD2755" w:rsidRPr="00842350">
        <w:rPr>
          <w:sz w:val="24"/>
          <w:szCs w:val="24"/>
          <w:vertAlign w:val="superscript"/>
        </w:rPr>
        <w:t>2</w:t>
      </w:r>
      <w:r w:rsidR="00BD2755" w:rsidRPr="00842350">
        <w:rPr>
          <w:sz w:val="24"/>
          <w:szCs w:val="24"/>
          <w:vertAlign w:val="subscript"/>
        </w:rPr>
        <w:t>s</w:t>
      </w:r>
      <w:r w:rsidR="00BD2755" w:rsidRPr="00842350">
        <w:rPr>
          <w:sz w:val="24"/>
          <w:szCs w:val="24"/>
        </w:rPr>
        <w:t xml:space="preserve"> = (dp</w:t>
      </w:r>
      <w:r w:rsidR="00BD2755" w:rsidRPr="00842350">
        <w:rPr>
          <w:sz w:val="24"/>
          <w:szCs w:val="24"/>
          <w:vertAlign w:val="subscript"/>
        </w:rPr>
        <w:t>Λ</w:t>
      </w:r>
      <w:r w:rsidR="00BD2755" w:rsidRPr="00842350">
        <w:rPr>
          <w:sz w:val="24"/>
          <w:szCs w:val="24"/>
        </w:rPr>
        <w:t>/dt) / (dρ</w:t>
      </w:r>
      <w:r w:rsidR="00BD2755" w:rsidRPr="00842350">
        <w:rPr>
          <w:sz w:val="24"/>
          <w:szCs w:val="24"/>
          <w:vertAlign w:val="subscript"/>
        </w:rPr>
        <w:t>Λ</w:t>
      </w:r>
      <w:r w:rsidR="00BD2755" w:rsidRPr="00842350">
        <w:rPr>
          <w:sz w:val="24"/>
          <w:szCs w:val="24"/>
        </w:rPr>
        <w:t>/dt)</w:t>
      </w:r>
      <w:r w:rsidR="00BD2755">
        <w:rPr>
          <w:sz w:val="24"/>
          <w:szCs w:val="24"/>
        </w:rPr>
        <w:t xml:space="preserve">. </w:t>
      </w:r>
      <w:r w:rsidRPr="00842350">
        <w:rPr>
          <w:rFonts w:asciiTheme="majorBidi" w:hAnsiTheme="majorBidi" w:cstheme="majorBidi"/>
          <w:sz w:val="24"/>
          <w:szCs w:val="24"/>
        </w:rPr>
        <w:t>As it is clear from the above equation, the sign of the above equation is very important because the negative or positive of the above equation indicates the stability or instability of the models. The negative value of the above equation indicates the classical instability of a certain perturbation in general relativity [</w:t>
      </w:r>
      <w:r w:rsidR="00FC6B0A">
        <w:rPr>
          <w:rFonts w:asciiTheme="majorBidi" w:hAnsiTheme="majorBidi" w:cstheme="majorBidi"/>
          <w:sz w:val="24"/>
          <w:szCs w:val="24"/>
        </w:rPr>
        <w:t>14</w:t>
      </w:r>
      <w:r w:rsidRPr="00842350">
        <w:rPr>
          <w:rFonts w:asciiTheme="majorBidi" w:hAnsiTheme="majorBidi" w:cstheme="majorBidi"/>
          <w:sz w:val="24"/>
          <w:szCs w:val="24"/>
        </w:rPr>
        <w:t xml:space="preserve">, </w:t>
      </w:r>
      <w:r w:rsidR="00FC6B0A">
        <w:rPr>
          <w:rFonts w:asciiTheme="majorBidi" w:hAnsiTheme="majorBidi" w:cstheme="majorBidi"/>
          <w:sz w:val="24"/>
          <w:szCs w:val="24"/>
        </w:rPr>
        <w:t>15</w:t>
      </w:r>
      <w:r w:rsidRPr="00842350">
        <w:rPr>
          <w:rFonts w:asciiTheme="majorBidi" w:hAnsiTheme="majorBidi" w:cstheme="majorBidi"/>
          <w:sz w:val="24"/>
          <w:szCs w:val="24"/>
        </w:rPr>
        <w:t>]. A very important point about the speed of sound in the HDE structure is that there must always be a negative value in the future event horizon as IR cutoff [</w:t>
      </w:r>
      <w:r w:rsidR="00FC6B0A">
        <w:rPr>
          <w:rFonts w:asciiTheme="majorBidi" w:hAnsiTheme="majorBidi" w:cstheme="majorBidi"/>
          <w:sz w:val="24"/>
          <w:szCs w:val="24"/>
        </w:rPr>
        <w:t>15</w:t>
      </w:r>
      <w:r w:rsidRPr="00842350">
        <w:rPr>
          <w:rFonts w:asciiTheme="majorBidi" w:hAnsiTheme="majorBidi" w:cstheme="majorBidi"/>
          <w:sz w:val="24"/>
          <w:szCs w:val="24"/>
        </w:rPr>
        <w:t>]. However, for two forms, Chaplygin g</w:t>
      </w:r>
      <w:r>
        <w:rPr>
          <w:rFonts w:asciiTheme="majorBidi" w:hAnsiTheme="majorBidi" w:cstheme="majorBidi"/>
          <w:sz w:val="24"/>
          <w:szCs w:val="24"/>
        </w:rPr>
        <w:t xml:space="preserve">as and tachyon, a non-negative </w:t>
      </w:r>
      <w:r w:rsidRPr="00842350">
        <w:rPr>
          <w:rFonts w:asciiTheme="majorBidi" w:hAnsiTheme="majorBidi" w:cstheme="majorBidi"/>
          <w:sz w:val="24"/>
          <w:szCs w:val="24"/>
        </w:rPr>
        <w:t>value is observed. Researchers also investigate the sound speed in agegraphic DE structures. It has a negative value, which leads to perfect fluid instability for the model. [</w:t>
      </w:r>
      <w:r w:rsidR="00FC6B0A">
        <w:rPr>
          <w:rFonts w:asciiTheme="majorBidi" w:hAnsiTheme="majorBidi" w:cstheme="majorBidi"/>
          <w:sz w:val="24"/>
          <w:szCs w:val="24"/>
        </w:rPr>
        <w:t>14</w:t>
      </w:r>
      <w:r w:rsidRPr="00842350">
        <w:rPr>
          <w:rFonts w:asciiTheme="majorBidi" w:hAnsiTheme="majorBidi" w:cstheme="majorBidi"/>
          <w:sz w:val="24"/>
          <w:szCs w:val="24"/>
        </w:rPr>
        <w:t xml:space="preserve">] Also, one studied Various structures such as the ghost QCD DE model in this field, which shows the system’s instability. Here we plot the speed of sound in terms of cosmic time for </w:t>
      </w:r>
      <w:r w:rsidR="00832CA5">
        <w:rPr>
          <w:rFonts w:asciiTheme="majorBidi" w:hAnsiTheme="majorBidi" w:cstheme="majorBidi"/>
          <w:sz w:val="24"/>
          <w:szCs w:val="24"/>
        </w:rPr>
        <w:t>two</w:t>
      </w:r>
      <w:r w:rsidRPr="00842350">
        <w:rPr>
          <w:rFonts w:asciiTheme="majorBidi" w:hAnsiTheme="majorBidi" w:cstheme="majorBidi"/>
          <w:sz w:val="24"/>
          <w:szCs w:val="24"/>
        </w:rPr>
        <w:t xml:space="preserve"> model</w:t>
      </w:r>
      <w:r w:rsidR="00832CA5">
        <w:rPr>
          <w:rFonts w:asciiTheme="majorBidi" w:hAnsiTheme="majorBidi" w:cstheme="majorBidi"/>
          <w:sz w:val="24"/>
          <w:szCs w:val="24"/>
        </w:rPr>
        <w:t>s</w:t>
      </w:r>
      <w:r w:rsidRPr="00842350">
        <w:rPr>
          <w:rFonts w:asciiTheme="majorBidi" w:hAnsiTheme="majorBidi" w:cstheme="majorBidi"/>
          <w:sz w:val="24"/>
          <w:szCs w:val="24"/>
        </w:rPr>
        <w:t xml:space="preserve">. The figures show that sound speed values for both present and future times are negative, depicting classical instability for both models. In other words, the modified f (G) gravitational model in the HDE structure is classically unstable for both scale factor models. </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70615F">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77831DD7" wp14:editId="7C1CC606">
            <wp:extent cx="1857375" cy="1181100"/>
            <wp:effectExtent l="0" t="0" r="9525" b="0"/>
            <wp:docPr id="5" name="Picture 5" descr="C:\Users\saeed\AppData\Local\Microsoft\Windows\INetCache\Content.Word\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aeed\AppData\Local\Microsoft\Windows\INetCache\Content.Word\fig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181100"/>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extent cx="1809750" cy="1190625"/>
            <wp:effectExtent l="0" t="0" r="0" b="9525"/>
            <wp:docPr id="9" name="Picture 9" descr="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1190625"/>
                    </a:xfrm>
                    <a:prstGeom prst="rect">
                      <a:avLst/>
                    </a:prstGeom>
                    <a:noFill/>
                    <a:ln>
                      <a:noFill/>
                    </a:ln>
                  </pic:spPr>
                </pic:pic>
              </a:graphicData>
            </a:graphic>
          </wp:inline>
        </w:drawing>
      </w:r>
    </w:p>
    <w:p w:rsidR="0070615F" w:rsidRDefault="0070615F" w:rsidP="00432235">
      <w:pPr>
        <w:autoSpaceDE w:val="0"/>
        <w:autoSpaceDN w:val="0"/>
        <w:adjustRightInd w:val="0"/>
        <w:spacing w:after="0" w:line="240" w:lineRule="auto"/>
        <w:jc w:val="center"/>
        <w:rPr>
          <w:rFonts w:asciiTheme="majorBidi" w:hAnsiTheme="majorBidi" w:cstheme="majorBidi"/>
          <w:sz w:val="24"/>
          <w:szCs w:val="24"/>
        </w:rPr>
      </w:pPr>
      <w:r w:rsidRPr="00466116">
        <w:rPr>
          <w:rFonts w:asciiTheme="majorBidi" w:hAnsiTheme="majorBidi" w:cstheme="majorBidi"/>
          <w:sz w:val="24"/>
          <w:szCs w:val="24"/>
        </w:rPr>
        <w:t>Figure 3.</w:t>
      </w:r>
      <w:r>
        <w:rPr>
          <w:rFonts w:asciiTheme="majorBidi" w:hAnsiTheme="majorBidi" w:cstheme="majorBidi"/>
          <w:sz w:val="24"/>
          <w:szCs w:val="24"/>
        </w:rPr>
        <w:t xml:space="preserve"> The plot of C</w:t>
      </w:r>
      <w:r w:rsidRPr="00466116">
        <w:rPr>
          <w:rFonts w:asciiTheme="majorBidi" w:hAnsiTheme="majorBidi" w:cstheme="majorBidi"/>
          <w:sz w:val="24"/>
          <w:szCs w:val="24"/>
          <w:vertAlign w:val="superscript"/>
        </w:rPr>
        <w:t>2</w:t>
      </w:r>
      <w:r w:rsidRPr="00466116">
        <w:rPr>
          <w:rFonts w:asciiTheme="majorBidi" w:hAnsiTheme="majorBidi" w:cstheme="majorBidi"/>
          <w:sz w:val="24"/>
          <w:szCs w:val="24"/>
          <w:vertAlign w:val="subscript"/>
        </w:rPr>
        <w:t>s</w:t>
      </w:r>
      <w:r w:rsidRPr="00466116">
        <w:rPr>
          <w:rFonts w:asciiTheme="majorBidi" w:hAnsiTheme="majorBidi" w:cstheme="majorBidi"/>
          <w:sz w:val="24"/>
          <w:szCs w:val="24"/>
        </w:rPr>
        <w:t xml:space="preserve"> in terms of t and n = 2 in fig (3a) for model I and in fig (3b)</w:t>
      </w:r>
      <w:r>
        <w:rPr>
          <w:rFonts w:asciiTheme="majorBidi" w:hAnsiTheme="majorBidi" w:cstheme="majorBidi"/>
          <w:sz w:val="24"/>
          <w:szCs w:val="24"/>
        </w:rPr>
        <w:t xml:space="preserve"> </w:t>
      </w:r>
      <w:r w:rsidRPr="00466116">
        <w:rPr>
          <w:rFonts w:asciiTheme="majorBidi" w:hAnsiTheme="majorBidi" w:cstheme="majorBidi"/>
          <w:sz w:val="24"/>
          <w:szCs w:val="24"/>
        </w:rPr>
        <w:t>for model II, according to the different values of n and</w:t>
      </w:r>
      <w:r w:rsidR="00432235">
        <w:rPr>
          <w:rFonts w:asciiTheme="majorBidi" w:hAnsiTheme="majorBidi" w:cstheme="majorBidi"/>
          <w:sz w:val="24"/>
          <w:szCs w:val="24"/>
        </w:rPr>
        <w:t xml:space="preserve"> constant parameters α = β = 0.1</w:t>
      </w:r>
    </w:p>
    <w:p w:rsidR="00432235" w:rsidRDefault="00432235" w:rsidP="00432235">
      <w:pPr>
        <w:autoSpaceDE w:val="0"/>
        <w:autoSpaceDN w:val="0"/>
        <w:adjustRightInd w:val="0"/>
        <w:spacing w:after="0" w:line="240" w:lineRule="auto"/>
        <w:jc w:val="center"/>
        <w:rPr>
          <w:rFonts w:asciiTheme="majorBidi" w:hAnsiTheme="majorBidi" w:cstheme="majorBidi"/>
          <w:sz w:val="24"/>
          <w:szCs w:val="24"/>
        </w:rPr>
      </w:pPr>
    </w:p>
    <w:p w:rsidR="0070615F" w:rsidRPr="0009512F" w:rsidRDefault="0070615F" w:rsidP="0009512F">
      <w:pPr>
        <w:autoSpaceDE w:val="0"/>
        <w:autoSpaceDN w:val="0"/>
        <w:adjustRightInd w:val="0"/>
        <w:spacing w:after="0" w:line="240" w:lineRule="auto"/>
        <w:rPr>
          <w:rFonts w:asciiTheme="majorBidi" w:hAnsiTheme="majorBidi" w:cstheme="majorBidi"/>
          <w:b/>
          <w:bCs/>
          <w:sz w:val="24"/>
          <w:szCs w:val="24"/>
        </w:rPr>
      </w:pPr>
      <w:r w:rsidRPr="007F5DE1">
        <w:rPr>
          <w:rFonts w:asciiTheme="majorBidi" w:hAnsiTheme="majorBidi" w:cstheme="majorBidi"/>
          <w:b/>
          <w:bCs/>
          <w:sz w:val="24"/>
          <w:szCs w:val="24"/>
        </w:rPr>
        <w:t xml:space="preserve">7  </w:t>
      </w:r>
      <w:r>
        <w:rPr>
          <w:rFonts w:asciiTheme="majorBidi" w:hAnsiTheme="majorBidi" w:cstheme="majorBidi"/>
          <w:b/>
          <w:bCs/>
          <w:sz w:val="24"/>
          <w:szCs w:val="24"/>
        </w:rPr>
        <w:t xml:space="preserve"> </w:t>
      </w:r>
      <w:r w:rsidRPr="007F5DE1">
        <w:rPr>
          <w:rFonts w:asciiTheme="majorBidi" w:hAnsiTheme="majorBidi" w:cstheme="majorBidi"/>
          <w:b/>
          <w:bCs/>
          <w:sz w:val="24"/>
          <w:szCs w:val="24"/>
        </w:rPr>
        <w:t xml:space="preserve">Statefinder diagnostic </w:t>
      </w:r>
    </w:p>
    <w:p w:rsidR="0070615F" w:rsidRPr="00832CA5" w:rsidRDefault="00432235" w:rsidP="00FC6B0A">
      <w:pPr>
        <w:autoSpaceDE w:val="0"/>
        <w:autoSpaceDN w:val="0"/>
        <w:adjustRightInd w:val="0"/>
        <w:spacing w:after="0" w:line="240" w:lineRule="auto"/>
      </w:pPr>
      <w:r>
        <w:rPr>
          <w:rFonts w:asciiTheme="majorBidi" w:hAnsiTheme="majorBidi" w:cstheme="majorBidi"/>
          <w:sz w:val="24"/>
          <w:szCs w:val="24"/>
        </w:rPr>
        <w:t>I</w:t>
      </w:r>
      <w:r w:rsidR="0070615F" w:rsidRPr="007F5DE1">
        <w:rPr>
          <w:rFonts w:asciiTheme="majorBidi" w:hAnsiTheme="majorBidi" w:cstheme="majorBidi"/>
          <w:sz w:val="24"/>
          <w:szCs w:val="24"/>
        </w:rPr>
        <w:t xml:space="preserve">t has often been difficult to distinguish between </w:t>
      </w:r>
      <w:r w:rsidRPr="007F5DE1">
        <w:rPr>
          <w:rFonts w:asciiTheme="majorBidi" w:hAnsiTheme="majorBidi" w:cstheme="majorBidi"/>
          <w:sz w:val="24"/>
          <w:szCs w:val="24"/>
        </w:rPr>
        <w:t>different models for dark energy</w:t>
      </w:r>
      <w:r w:rsidR="0070615F" w:rsidRPr="007F5DE1">
        <w:rPr>
          <w:rFonts w:asciiTheme="majorBidi" w:hAnsiTheme="majorBidi" w:cstheme="majorBidi"/>
          <w:sz w:val="24"/>
          <w:szCs w:val="24"/>
        </w:rPr>
        <w:t xml:space="preserve">. So for solving this problem, the ones used a diagnostic pair </w:t>
      </w:r>
      <w:r w:rsidR="0070615F">
        <w:rPr>
          <w:rFonts w:asciiTheme="majorBidi" w:hAnsiTheme="majorBidi" w:cstheme="majorBidi"/>
          <w:sz w:val="24"/>
          <w:szCs w:val="24"/>
        </w:rPr>
        <w:t>(</w:t>
      </w:r>
      <w:r w:rsidR="0070615F" w:rsidRPr="007F5DE1">
        <w:rPr>
          <w:rFonts w:asciiTheme="majorBidi" w:hAnsiTheme="majorBidi" w:cstheme="majorBidi"/>
          <w:sz w:val="24"/>
          <w:szCs w:val="24"/>
        </w:rPr>
        <w:t>r, s</w:t>
      </w:r>
      <w:r w:rsidR="0070615F">
        <w:rPr>
          <w:rFonts w:asciiTheme="majorBidi" w:hAnsiTheme="majorBidi" w:cstheme="majorBidi"/>
          <w:sz w:val="24"/>
          <w:szCs w:val="24"/>
        </w:rPr>
        <w:t>)</w:t>
      </w:r>
      <w:r w:rsidR="0070615F" w:rsidRPr="007F5DE1">
        <w:rPr>
          <w:rFonts w:asciiTheme="majorBidi" w:hAnsiTheme="majorBidi" w:cstheme="majorBidi"/>
          <w:sz w:val="24"/>
          <w:szCs w:val="24"/>
        </w:rPr>
        <w:t xml:space="preserve"> statefinder in [</w:t>
      </w:r>
      <w:r w:rsidR="00FC6B0A">
        <w:rPr>
          <w:rFonts w:asciiTheme="majorBidi" w:hAnsiTheme="majorBidi" w:cstheme="majorBidi"/>
          <w:sz w:val="24"/>
          <w:szCs w:val="24"/>
        </w:rPr>
        <w:t>16</w:t>
      </w:r>
      <w:r w:rsidR="0070615F" w:rsidRPr="007F5DE1">
        <w:rPr>
          <w:rFonts w:asciiTheme="majorBidi" w:hAnsiTheme="majorBidi" w:cstheme="majorBidi"/>
          <w:sz w:val="24"/>
          <w:szCs w:val="24"/>
        </w:rPr>
        <w:t xml:space="preserve">, </w:t>
      </w:r>
      <w:r w:rsidR="00FC6B0A">
        <w:rPr>
          <w:rFonts w:asciiTheme="majorBidi" w:hAnsiTheme="majorBidi" w:cstheme="majorBidi"/>
          <w:sz w:val="24"/>
          <w:szCs w:val="24"/>
        </w:rPr>
        <w:t>1</w:t>
      </w:r>
      <w:r w:rsidR="0070615F" w:rsidRPr="007F5DE1">
        <w:rPr>
          <w:rFonts w:asciiTheme="majorBidi" w:hAnsiTheme="majorBidi" w:cstheme="majorBidi"/>
          <w:sz w:val="24"/>
          <w:szCs w:val="24"/>
        </w:rPr>
        <w:t xml:space="preserve">7] as </w:t>
      </w:r>
      <w:r w:rsidR="00832CA5" w:rsidRPr="007F5DE1">
        <w:rPr>
          <w:sz w:val="24"/>
          <w:szCs w:val="24"/>
        </w:rPr>
        <w:t xml:space="preserve">r = </w:t>
      </w:r>
      <w:r w:rsidR="00832CA5">
        <w:rPr>
          <w:sz w:val="24"/>
          <w:szCs w:val="24"/>
        </w:rPr>
        <w:t>(d</w:t>
      </w:r>
      <w:r w:rsidR="00832CA5" w:rsidRPr="007F5DE1">
        <w:rPr>
          <w:sz w:val="24"/>
          <w:szCs w:val="24"/>
        </w:rPr>
        <w:t>a</w:t>
      </w:r>
      <w:r w:rsidR="00832CA5">
        <w:rPr>
          <w:sz w:val="24"/>
          <w:szCs w:val="24"/>
        </w:rPr>
        <w:t>/dt)</w:t>
      </w:r>
      <w:r w:rsidR="00832CA5" w:rsidRPr="001C2F35">
        <w:rPr>
          <w:sz w:val="24"/>
          <w:szCs w:val="24"/>
          <w:vertAlign w:val="superscript"/>
        </w:rPr>
        <w:t>3</w:t>
      </w:r>
      <w:r w:rsidR="00832CA5">
        <w:rPr>
          <w:sz w:val="24"/>
          <w:szCs w:val="24"/>
        </w:rPr>
        <w:t>/</w:t>
      </w:r>
      <w:r w:rsidR="00832CA5" w:rsidRPr="007F5DE1">
        <w:rPr>
          <w:sz w:val="24"/>
          <w:szCs w:val="24"/>
        </w:rPr>
        <w:t>aH</w:t>
      </w:r>
      <w:r w:rsidR="00832CA5" w:rsidRPr="001C2F35">
        <w:rPr>
          <w:sz w:val="24"/>
          <w:szCs w:val="24"/>
          <w:vertAlign w:val="superscript"/>
        </w:rPr>
        <w:t>3</w:t>
      </w:r>
      <w:r w:rsidR="00832CA5">
        <w:rPr>
          <w:sz w:val="24"/>
          <w:szCs w:val="24"/>
        </w:rPr>
        <w:t xml:space="preserve"> and</w:t>
      </w:r>
      <w:r w:rsidR="00832CA5" w:rsidRPr="007F5DE1">
        <w:rPr>
          <w:sz w:val="24"/>
          <w:szCs w:val="24"/>
        </w:rPr>
        <w:t xml:space="preserve"> s = </w:t>
      </w:r>
      <w:r w:rsidR="00832CA5">
        <w:rPr>
          <w:sz w:val="24"/>
          <w:szCs w:val="24"/>
        </w:rPr>
        <w:t>(</w:t>
      </w:r>
      <w:r w:rsidR="00832CA5" w:rsidRPr="007F5DE1">
        <w:rPr>
          <w:sz w:val="24"/>
          <w:szCs w:val="24"/>
        </w:rPr>
        <w:t xml:space="preserve">r </w:t>
      </w:r>
      <w:r w:rsidR="00832CA5">
        <w:rPr>
          <w:sz w:val="24"/>
          <w:szCs w:val="24"/>
        </w:rPr>
        <w:t>–</w:t>
      </w:r>
      <w:r w:rsidR="00832CA5" w:rsidRPr="007F5DE1">
        <w:rPr>
          <w:sz w:val="24"/>
          <w:szCs w:val="24"/>
        </w:rPr>
        <w:t xml:space="preserve"> 1</w:t>
      </w:r>
      <w:r w:rsidR="00832CA5">
        <w:rPr>
          <w:sz w:val="24"/>
          <w:szCs w:val="24"/>
        </w:rPr>
        <w:t xml:space="preserve">)/ 3(q − </w:t>
      </w:r>
      <w:r w:rsidR="00832CA5">
        <w:rPr>
          <w:sz w:val="24"/>
          <w:szCs w:val="24"/>
        </w:rPr>
        <w:t>½).</w:t>
      </w:r>
      <w:r w:rsidR="00832CA5">
        <w:t xml:space="preserve"> </w:t>
      </w:r>
      <w:r w:rsidR="0070615F" w:rsidRPr="001C2F35">
        <w:rPr>
          <w:rFonts w:asciiTheme="majorBidi" w:hAnsiTheme="majorBidi" w:cstheme="majorBidi"/>
          <w:sz w:val="24"/>
          <w:szCs w:val="24"/>
        </w:rPr>
        <w:t>Th</w:t>
      </w:r>
      <w:r w:rsidR="00832CA5">
        <w:rPr>
          <w:rFonts w:asciiTheme="majorBidi" w:hAnsiTheme="majorBidi" w:cstheme="majorBidi"/>
          <w:sz w:val="24"/>
          <w:szCs w:val="24"/>
        </w:rPr>
        <w:t xml:space="preserve">ese </w:t>
      </w:r>
      <w:r w:rsidR="0070615F" w:rsidRPr="001C2F35">
        <w:rPr>
          <w:rFonts w:asciiTheme="majorBidi" w:hAnsiTheme="majorBidi" w:cstheme="majorBidi"/>
          <w:sz w:val="24"/>
          <w:szCs w:val="24"/>
        </w:rPr>
        <w:t>equation</w:t>
      </w:r>
      <w:r w:rsidR="00832CA5">
        <w:rPr>
          <w:rFonts w:asciiTheme="majorBidi" w:hAnsiTheme="majorBidi" w:cstheme="majorBidi"/>
          <w:sz w:val="24"/>
          <w:szCs w:val="24"/>
        </w:rPr>
        <w:t>s show</w:t>
      </w:r>
      <w:r w:rsidR="0070615F" w:rsidRPr="001C2F35">
        <w:rPr>
          <w:rFonts w:asciiTheme="majorBidi" w:hAnsiTheme="majorBidi" w:cstheme="majorBidi"/>
          <w:sz w:val="24"/>
          <w:szCs w:val="24"/>
        </w:rPr>
        <w:t xml:space="preserve"> that the decelerating parameter q = − </w:t>
      </w:r>
      <w:r w:rsidR="0070615F">
        <w:rPr>
          <w:rFonts w:asciiTheme="majorBidi" w:hAnsiTheme="majorBidi" w:cstheme="majorBidi"/>
          <w:sz w:val="24"/>
          <w:szCs w:val="24"/>
        </w:rPr>
        <w:t>(d</w:t>
      </w:r>
      <w:r w:rsidR="0070615F" w:rsidRPr="001C2F35">
        <w:rPr>
          <w:rFonts w:asciiTheme="majorBidi" w:hAnsiTheme="majorBidi" w:cstheme="majorBidi"/>
          <w:sz w:val="24"/>
          <w:szCs w:val="24"/>
          <w:vertAlign w:val="superscript"/>
        </w:rPr>
        <w:t>2</w:t>
      </w:r>
      <w:r w:rsidR="0070615F" w:rsidRPr="001C2F35">
        <w:rPr>
          <w:rFonts w:asciiTheme="majorBidi" w:hAnsiTheme="majorBidi" w:cstheme="majorBidi"/>
          <w:sz w:val="24"/>
          <w:szCs w:val="24"/>
        </w:rPr>
        <w:t>a</w:t>
      </w:r>
      <w:r w:rsidR="0070615F">
        <w:rPr>
          <w:rFonts w:asciiTheme="majorBidi" w:hAnsiTheme="majorBidi" w:cstheme="majorBidi"/>
          <w:sz w:val="24"/>
          <w:szCs w:val="24"/>
        </w:rPr>
        <w:t>/dt</w:t>
      </w:r>
      <w:r w:rsidR="0070615F" w:rsidRPr="001C2F35">
        <w:rPr>
          <w:rFonts w:asciiTheme="majorBidi" w:hAnsiTheme="majorBidi" w:cstheme="majorBidi"/>
          <w:sz w:val="24"/>
          <w:szCs w:val="24"/>
          <w:vertAlign w:val="superscript"/>
        </w:rPr>
        <w:t>2</w:t>
      </w:r>
      <w:r w:rsidR="0070615F">
        <w:rPr>
          <w:rFonts w:asciiTheme="majorBidi" w:hAnsiTheme="majorBidi" w:cstheme="majorBidi"/>
          <w:sz w:val="24"/>
          <w:szCs w:val="24"/>
        </w:rPr>
        <w:t>) / (</w:t>
      </w:r>
      <w:r w:rsidR="0070615F" w:rsidRPr="001C2F35">
        <w:rPr>
          <w:rFonts w:asciiTheme="majorBidi" w:hAnsiTheme="majorBidi" w:cstheme="majorBidi"/>
          <w:sz w:val="24"/>
          <w:szCs w:val="24"/>
        </w:rPr>
        <w:t>aH</w:t>
      </w:r>
      <w:r w:rsidR="0070615F" w:rsidRPr="001C2F35">
        <w:rPr>
          <w:rFonts w:asciiTheme="majorBidi" w:hAnsiTheme="majorBidi" w:cstheme="majorBidi"/>
          <w:sz w:val="24"/>
          <w:szCs w:val="24"/>
          <w:vertAlign w:val="superscript"/>
        </w:rPr>
        <w:t>2</w:t>
      </w:r>
      <w:r w:rsidR="0070615F">
        <w:rPr>
          <w:rFonts w:asciiTheme="majorBidi" w:hAnsiTheme="majorBidi" w:cstheme="majorBidi"/>
          <w:sz w:val="24"/>
          <w:szCs w:val="24"/>
        </w:rPr>
        <w:t xml:space="preserve">) </w:t>
      </w:r>
      <w:r w:rsidR="0070615F" w:rsidRPr="001C2F35">
        <w:rPr>
          <w:rFonts w:asciiTheme="majorBidi" w:hAnsiTheme="majorBidi" w:cstheme="majorBidi"/>
          <w:sz w:val="24"/>
          <w:szCs w:val="24"/>
        </w:rPr>
        <w:t xml:space="preserve">and the Hubble parameter is as H = </w:t>
      </w:r>
      <w:r w:rsidR="0070615F">
        <w:rPr>
          <w:rFonts w:asciiTheme="majorBidi" w:hAnsiTheme="majorBidi" w:cstheme="majorBidi"/>
          <w:sz w:val="24"/>
          <w:szCs w:val="24"/>
        </w:rPr>
        <w:t>(da/dt)</w:t>
      </w:r>
      <w:r w:rsidR="0070615F" w:rsidRPr="001C2F35">
        <w:rPr>
          <w:rFonts w:asciiTheme="majorBidi" w:hAnsiTheme="majorBidi" w:cstheme="majorBidi"/>
          <w:sz w:val="24"/>
          <w:szCs w:val="24"/>
        </w:rPr>
        <w:t xml:space="preserve"> </w:t>
      </w:r>
      <w:r w:rsidR="0070615F">
        <w:rPr>
          <w:rFonts w:asciiTheme="majorBidi" w:hAnsiTheme="majorBidi" w:cstheme="majorBidi"/>
          <w:sz w:val="24"/>
          <w:szCs w:val="24"/>
        </w:rPr>
        <w:t>/a</w:t>
      </w:r>
      <w:r w:rsidR="0070615F" w:rsidRPr="001C2F35">
        <w:rPr>
          <w:rFonts w:asciiTheme="majorBidi" w:hAnsiTheme="majorBidi" w:cstheme="majorBidi"/>
          <w:sz w:val="24"/>
          <w:szCs w:val="24"/>
        </w:rPr>
        <w:t>. This powerful tool deals with the first to third derivatives of the scale factor and shows the geometric properties of dark energy. We can name earlier interesting work, including studying modified HDE in the Kaluza-Klein universe, two dark energy models with powerful diagnostic tools (Panotopoulos), and different for</w:t>
      </w:r>
      <w:r w:rsidR="0070615F">
        <w:rPr>
          <w:rFonts w:asciiTheme="majorBidi" w:hAnsiTheme="majorBidi" w:cstheme="majorBidi"/>
          <w:sz w:val="24"/>
          <w:szCs w:val="24"/>
        </w:rPr>
        <w:t>ms of dark energy in the Kaluza-</w:t>
      </w:r>
      <w:r w:rsidR="0070615F" w:rsidRPr="001C2F35">
        <w:rPr>
          <w:rFonts w:asciiTheme="majorBidi" w:hAnsiTheme="majorBidi" w:cstheme="majorBidi"/>
          <w:sz w:val="24"/>
          <w:szCs w:val="24"/>
        </w:rPr>
        <w:t>Klein universe. [</w:t>
      </w:r>
      <w:r w:rsidR="00FC6B0A">
        <w:rPr>
          <w:rFonts w:asciiTheme="majorBidi" w:hAnsiTheme="majorBidi" w:cstheme="majorBidi"/>
          <w:sz w:val="24"/>
          <w:szCs w:val="24"/>
        </w:rPr>
        <w:t>1</w:t>
      </w:r>
      <w:r w:rsidR="0070615F" w:rsidRPr="001C2F35">
        <w:rPr>
          <w:rFonts w:asciiTheme="majorBidi" w:hAnsiTheme="majorBidi" w:cstheme="majorBidi"/>
          <w:sz w:val="24"/>
          <w:szCs w:val="24"/>
        </w:rPr>
        <w:t>8]. This diagnostic tool distinguishes between a wide range of dark energy in different states such as the cosmological constant, Chaplygin gas, quintessence, braneworld models, the interacting DE, et</w:t>
      </w:r>
      <w:r w:rsidR="00FC6B0A">
        <w:rPr>
          <w:rFonts w:asciiTheme="majorBidi" w:hAnsiTheme="majorBidi" w:cstheme="majorBidi"/>
          <w:sz w:val="24"/>
          <w:szCs w:val="24"/>
        </w:rPr>
        <w:t>c. [16</w:t>
      </w:r>
      <w:r w:rsidR="0070615F" w:rsidRPr="001C2F35">
        <w:rPr>
          <w:rFonts w:asciiTheme="majorBidi" w:hAnsiTheme="majorBidi" w:cstheme="majorBidi"/>
          <w:sz w:val="24"/>
          <w:szCs w:val="24"/>
        </w:rPr>
        <w:t xml:space="preserve">]. </w:t>
      </w:r>
      <w:r w:rsidR="00832CA5">
        <w:rPr>
          <w:rFonts w:asciiTheme="majorBidi" w:hAnsiTheme="majorBidi" w:cstheme="majorBidi"/>
          <w:sz w:val="24"/>
          <w:szCs w:val="24"/>
        </w:rPr>
        <w:t>W</w:t>
      </w:r>
      <w:r w:rsidR="0070615F" w:rsidRPr="001C2F35">
        <w:rPr>
          <w:rFonts w:asciiTheme="majorBidi" w:hAnsiTheme="majorBidi" w:cstheme="majorBidi"/>
          <w:sz w:val="24"/>
          <w:szCs w:val="24"/>
        </w:rPr>
        <w:t>e know that the constant point of the pair r = 1, s = 0 indicates the standard model of dark energy, i.e. (Λ-Cold-dark-mater), which the mentioned models can reach and passing it. It means that these models can reach this phase of the universe. Figure (4) also shows the changes of two very importan</w:t>
      </w:r>
      <w:r w:rsidR="0070615F">
        <w:rPr>
          <w:rFonts w:asciiTheme="majorBidi" w:hAnsiTheme="majorBidi" w:cstheme="majorBidi"/>
          <w:sz w:val="24"/>
          <w:szCs w:val="24"/>
        </w:rPr>
        <w:t>t parameters of the powerful di</w:t>
      </w:r>
      <w:r w:rsidR="0070615F" w:rsidRPr="001C2F35">
        <w:rPr>
          <w:rFonts w:asciiTheme="majorBidi" w:hAnsiTheme="majorBidi" w:cstheme="majorBidi"/>
          <w:sz w:val="24"/>
          <w:szCs w:val="24"/>
        </w:rPr>
        <w:t xml:space="preserve">agnostic tool </w:t>
      </w:r>
      <w:r w:rsidR="0070615F">
        <w:rPr>
          <w:rFonts w:asciiTheme="majorBidi" w:hAnsiTheme="majorBidi" w:cstheme="majorBidi"/>
          <w:sz w:val="24"/>
          <w:szCs w:val="24"/>
        </w:rPr>
        <w:t>(</w:t>
      </w:r>
      <w:r w:rsidR="0070615F" w:rsidRPr="001C2F35">
        <w:rPr>
          <w:rFonts w:asciiTheme="majorBidi" w:hAnsiTheme="majorBidi" w:cstheme="majorBidi"/>
          <w:sz w:val="24"/>
          <w:szCs w:val="24"/>
        </w:rPr>
        <w:t xml:space="preserve">r </w:t>
      </w:r>
      <w:r w:rsidR="0070615F">
        <w:rPr>
          <w:rFonts w:asciiTheme="majorBidi" w:hAnsiTheme="majorBidi" w:cstheme="majorBidi"/>
          <w:sz w:val="24"/>
          <w:szCs w:val="24"/>
        </w:rPr>
        <w:t>–</w:t>
      </w:r>
      <w:r w:rsidR="0070615F" w:rsidRPr="001C2F35">
        <w:rPr>
          <w:rFonts w:asciiTheme="majorBidi" w:hAnsiTheme="majorBidi" w:cstheme="majorBidi"/>
          <w:sz w:val="24"/>
          <w:szCs w:val="24"/>
        </w:rPr>
        <w:t xml:space="preserve"> s</w:t>
      </w:r>
      <w:r w:rsidR="0070615F">
        <w:rPr>
          <w:rFonts w:asciiTheme="majorBidi" w:hAnsiTheme="majorBidi" w:cstheme="majorBidi"/>
          <w:sz w:val="24"/>
          <w:szCs w:val="24"/>
        </w:rPr>
        <w:t>)</w:t>
      </w:r>
      <w:r w:rsidR="0070615F" w:rsidRPr="001C2F35">
        <w:rPr>
          <w:rFonts w:asciiTheme="majorBidi" w:hAnsiTheme="majorBidi" w:cstheme="majorBidi"/>
          <w:sz w:val="24"/>
          <w:szCs w:val="24"/>
        </w:rPr>
        <w:t xml:space="preserve"> for both models. As it is clear, the changes of {r − s} trajectories are shown for the model I in figure (4a) and model II in figure (4b) for various values of constant parameters as n. As it is clear in both models, {r − s} trajectories reach the constant points related to the Λ-CDM model with the specification (r = 1, s = 0) and pass it well. It is a kind of indication that this structure is reconstructed for different values considered for constant parameters. According to both models mentioned in the text, it can reach the Λ-CDM phase of the universe</w:t>
      </w:r>
    </w:p>
    <w:p w:rsidR="0070615F" w:rsidRDefault="0070615F" w:rsidP="0070615F">
      <w:pPr>
        <w:autoSpaceDE w:val="0"/>
        <w:autoSpaceDN w:val="0"/>
        <w:adjustRightInd w:val="0"/>
        <w:spacing w:after="0" w:line="240" w:lineRule="auto"/>
        <w:rPr>
          <w:rFonts w:asciiTheme="majorBidi" w:hAnsiTheme="majorBidi" w:cstheme="majorBidi"/>
          <w:sz w:val="24"/>
          <w:szCs w:val="24"/>
        </w:rPr>
      </w:pPr>
    </w:p>
    <w:p w:rsidR="0070615F" w:rsidRDefault="0070615F" w:rsidP="0070615F">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6E5DD5F" wp14:editId="6B6A75D4">
            <wp:extent cx="1418866" cy="998855"/>
            <wp:effectExtent l="0" t="0" r="0" b="0"/>
            <wp:docPr id="6" name="Picture 6" descr="C:\Users\saeed\AppData\Local\Microsoft\Windows\INetCache\Content.Word\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aeed\AppData\Local\Microsoft\Windows\INetCache\Content.Word\fig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4164" cy="1023704"/>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extent cx="1343025" cy="981075"/>
            <wp:effectExtent l="0" t="0" r="9525" b="9525"/>
            <wp:docPr id="8" name="Picture 8"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14:anchorId="6E372AA4" wp14:editId="556BD3AE">
            <wp:extent cx="1543050" cy="1009650"/>
            <wp:effectExtent l="0" t="0" r="0" b="0"/>
            <wp:docPr id="7" name="Picture 7" descr="C:\Users\saeed\AppData\Local\Microsoft\Windows\INetCache\Content.Word\fi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saeed\AppData\Local\Microsoft\Windows\INetCache\Content.Word\fig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1009650"/>
                    </a:xfrm>
                    <a:prstGeom prst="rect">
                      <a:avLst/>
                    </a:prstGeom>
                    <a:noFill/>
                    <a:ln>
                      <a:noFill/>
                    </a:ln>
                  </pic:spPr>
                </pic:pic>
              </a:graphicData>
            </a:graphic>
          </wp:inline>
        </w:drawing>
      </w:r>
    </w:p>
    <w:p w:rsidR="0070615F" w:rsidRPr="00466116" w:rsidRDefault="0070615F" w:rsidP="0070615F">
      <w:pPr>
        <w:autoSpaceDE w:val="0"/>
        <w:autoSpaceDN w:val="0"/>
        <w:adjustRightInd w:val="0"/>
        <w:spacing w:after="0" w:line="240" w:lineRule="auto"/>
        <w:jc w:val="center"/>
        <w:rPr>
          <w:rFonts w:asciiTheme="majorBidi" w:hAnsiTheme="majorBidi" w:cstheme="majorBidi"/>
          <w:sz w:val="24"/>
          <w:szCs w:val="24"/>
        </w:rPr>
      </w:pPr>
      <w:r w:rsidRPr="00466116">
        <w:rPr>
          <w:rFonts w:asciiTheme="majorBidi" w:hAnsiTheme="majorBidi" w:cstheme="majorBidi"/>
          <w:sz w:val="24"/>
          <w:szCs w:val="24"/>
        </w:rPr>
        <w:t>Figure 4. The plot of s in terms of r in fig (4a) for model I and in fig (4b,4c) for model II, according to the constant parameters α = β = 0.1, λ = 1.5 and δ = 1</w:t>
      </w:r>
    </w:p>
    <w:p w:rsidR="0009512F" w:rsidRDefault="0070615F" w:rsidP="0009512F">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8 </w:t>
      </w:r>
      <w:r w:rsidRPr="00C57113">
        <w:rPr>
          <w:rFonts w:asciiTheme="majorBidi" w:hAnsiTheme="majorBidi" w:cstheme="majorBidi"/>
          <w:b/>
          <w:bCs/>
          <w:sz w:val="24"/>
          <w:szCs w:val="24"/>
        </w:rPr>
        <w:t>Conclusions</w:t>
      </w:r>
    </w:p>
    <w:p w:rsidR="0070615F" w:rsidRPr="0009512F" w:rsidRDefault="0070615F" w:rsidP="0009512F">
      <w:pPr>
        <w:autoSpaceDE w:val="0"/>
        <w:autoSpaceDN w:val="0"/>
        <w:adjustRightInd w:val="0"/>
        <w:spacing w:after="0" w:line="240" w:lineRule="auto"/>
        <w:jc w:val="both"/>
        <w:rPr>
          <w:rFonts w:asciiTheme="majorBidi" w:hAnsiTheme="majorBidi" w:cstheme="majorBidi"/>
          <w:b/>
          <w:bCs/>
          <w:sz w:val="24"/>
          <w:szCs w:val="24"/>
        </w:rPr>
      </w:pPr>
      <w:r w:rsidRPr="001C2F35">
        <w:rPr>
          <w:rFonts w:asciiTheme="majorBidi" w:hAnsiTheme="majorBidi" w:cstheme="majorBidi"/>
          <w:sz w:val="24"/>
          <w:szCs w:val="24"/>
        </w:rPr>
        <w:t>In this paper, we evaluated some cosmological implications of dark energy from a holographic perspective concerning vari</w:t>
      </w:r>
      <w:r>
        <w:rPr>
          <w:rFonts w:asciiTheme="majorBidi" w:hAnsiTheme="majorBidi" w:cstheme="majorBidi"/>
          <w:sz w:val="24"/>
          <w:szCs w:val="24"/>
        </w:rPr>
        <w:t>ous form factor scales, i.e., t</w:t>
      </w:r>
      <w:r w:rsidRPr="001C2F35">
        <w:rPr>
          <w:rFonts w:asciiTheme="majorBidi" w:hAnsiTheme="majorBidi" w:cstheme="majorBidi"/>
          <w:sz w:val="24"/>
          <w:szCs w:val="24"/>
          <w:vertAlign w:val="superscript"/>
        </w:rPr>
        <w:t>n</w:t>
      </w:r>
      <w:r w:rsidRPr="001C2F35">
        <w:rPr>
          <w:rFonts w:asciiTheme="majorBidi" w:hAnsiTheme="majorBidi" w:cstheme="majorBidi"/>
          <w:sz w:val="24"/>
          <w:szCs w:val="24"/>
        </w:rPr>
        <w:t xml:space="preserve"> exp(t</w:t>
      </w:r>
      <w:r>
        <w:rPr>
          <w:rFonts w:asciiTheme="majorBidi" w:hAnsiTheme="majorBidi" w:cstheme="majorBidi"/>
          <w:sz w:val="24"/>
          <w:szCs w:val="24"/>
        </w:rPr>
        <w:t>), βt exp(αnt) and in the frame</w:t>
      </w:r>
      <w:r w:rsidRPr="001C2F35">
        <w:rPr>
          <w:rFonts w:asciiTheme="majorBidi" w:hAnsiTheme="majorBidi" w:cstheme="majorBidi"/>
          <w:sz w:val="24"/>
          <w:szCs w:val="24"/>
        </w:rPr>
        <w:t>work of a modified Gauss-Bonnet theory of gravity; f(G) with respect to the Granda-Oliveros cut-off. Therefore, using holographic dark energy (HDE) and two different forms of the scale factor, we reconstructed the f(G) model and studied the different conditions of these models. Also, by defini</w:t>
      </w:r>
      <w:r>
        <w:rPr>
          <w:rFonts w:asciiTheme="majorBidi" w:hAnsiTheme="majorBidi" w:cstheme="majorBidi"/>
          <w:sz w:val="24"/>
          <w:szCs w:val="24"/>
        </w:rPr>
        <w:t>ng effective energy density ρ</w:t>
      </w:r>
      <w:r w:rsidRPr="001C2F35">
        <w:rPr>
          <w:rFonts w:asciiTheme="majorBidi" w:hAnsiTheme="majorBidi" w:cstheme="majorBidi"/>
          <w:sz w:val="24"/>
          <w:szCs w:val="24"/>
          <w:vertAlign w:val="subscript"/>
        </w:rPr>
        <w:t>eff</w:t>
      </w:r>
      <w:r>
        <w:rPr>
          <w:rFonts w:asciiTheme="majorBidi" w:hAnsiTheme="majorBidi" w:cstheme="majorBidi"/>
          <w:sz w:val="24"/>
          <w:szCs w:val="24"/>
        </w:rPr>
        <w:t xml:space="preserve"> and pressure p</w:t>
      </w:r>
      <w:r w:rsidRPr="001C2F35">
        <w:rPr>
          <w:rFonts w:asciiTheme="majorBidi" w:hAnsiTheme="majorBidi" w:cstheme="majorBidi"/>
          <w:sz w:val="24"/>
          <w:szCs w:val="24"/>
          <w:vertAlign w:val="subscript"/>
        </w:rPr>
        <w:t>eff</w:t>
      </w:r>
      <w:r w:rsidRPr="001C2F35">
        <w:rPr>
          <w:rFonts w:asciiTheme="majorBidi" w:hAnsiTheme="majorBidi" w:cstheme="majorBidi"/>
          <w:sz w:val="24"/>
          <w:szCs w:val="24"/>
        </w:rPr>
        <w:t xml:space="preserve"> , we inve</w:t>
      </w:r>
      <w:r>
        <w:rPr>
          <w:rFonts w:asciiTheme="majorBidi" w:hAnsiTheme="majorBidi" w:cstheme="majorBidi"/>
          <w:sz w:val="24"/>
          <w:szCs w:val="24"/>
        </w:rPr>
        <w:t>stigated different en</w:t>
      </w:r>
      <w:r w:rsidRPr="001C2F35">
        <w:rPr>
          <w:rFonts w:asciiTheme="majorBidi" w:hAnsiTheme="majorBidi" w:cstheme="majorBidi"/>
          <w:sz w:val="24"/>
          <w:szCs w:val="24"/>
        </w:rPr>
        <w:t>ergy conditions EC such as (WEC), (DEC), and (SEC) and show whether it is satisfactory or not. Also, we examined the behavior of the equation of state (Eo</w:t>
      </w:r>
      <w:r>
        <w:rPr>
          <w:rFonts w:asciiTheme="majorBidi" w:hAnsiTheme="majorBidi" w:cstheme="majorBidi"/>
          <w:sz w:val="24"/>
          <w:szCs w:val="24"/>
        </w:rPr>
        <w:t>S) using the two parameters ρ</w:t>
      </w:r>
      <w:r w:rsidRPr="001C2F35">
        <w:rPr>
          <w:rFonts w:asciiTheme="majorBidi" w:hAnsiTheme="majorBidi" w:cstheme="majorBidi"/>
          <w:sz w:val="24"/>
          <w:szCs w:val="24"/>
          <w:vertAlign w:val="subscript"/>
        </w:rPr>
        <w:t>eff</w:t>
      </w:r>
      <w:r>
        <w:rPr>
          <w:rFonts w:asciiTheme="majorBidi" w:hAnsiTheme="majorBidi" w:cstheme="majorBidi"/>
          <w:sz w:val="24"/>
          <w:szCs w:val="24"/>
        </w:rPr>
        <w:t xml:space="preserve"> and p</w:t>
      </w:r>
      <w:r w:rsidRPr="001C2F35">
        <w:rPr>
          <w:rFonts w:asciiTheme="majorBidi" w:hAnsiTheme="majorBidi" w:cstheme="majorBidi"/>
          <w:sz w:val="24"/>
          <w:szCs w:val="24"/>
          <w:vertAlign w:val="subscript"/>
        </w:rPr>
        <w:t>eff</w:t>
      </w:r>
      <w:r w:rsidRPr="001C2F35">
        <w:rPr>
          <w:rFonts w:asciiTheme="majorBidi" w:hAnsiTheme="majorBidi" w:cstheme="majorBidi"/>
          <w:sz w:val="24"/>
          <w:szCs w:val="24"/>
        </w:rPr>
        <w:t xml:space="preserve"> and the other constant parameters. Then we discussed the dynamic </w:t>
      </w:r>
      <w:r w:rsidRPr="001C2F35">
        <w:rPr>
          <w:rFonts w:asciiTheme="majorBidi" w:hAnsiTheme="majorBidi" w:cstheme="majorBidi"/>
          <w:sz w:val="24"/>
          <w:szCs w:val="24"/>
        </w:rPr>
        <w:lastRenderedPageBreak/>
        <w:t>analysis of these models regarding the important tools as statefinder diagnostic (r, s). Finally, we studied the stability of the two models and compared the results with the latest observable data. Of course, an important issue that can focus on in future work is to study the different conditions of the swampland program, such as the refine</w:t>
      </w:r>
      <w:r w:rsidR="0009512F">
        <w:rPr>
          <w:rFonts w:asciiTheme="majorBidi" w:hAnsiTheme="majorBidi" w:cstheme="majorBidi"/>
          <w:sz w:val="24"/>
          <w:szCs w:val="24"/>
        </w:rPr>
        <w:t>d swampland conjecture and TCC.</w:t>
      </w:r>
    </w:p>
    <w:p w:rsidR="0070615F" w:rsidRDefault="0070615F" w:rsidP="0070615F">
      <w:pPr>
        <w:autoSpaceDE w:val="0"/>
        <w:autoSpaceDN w:val="0"/>
        <w:adjustRightInd w:val="0"/>
        <w:spacing w:after="0" w:line="240" w:lineRule="auto"/>
        <w:rPr>
          <w:rFonts w:asciiTheme="majorBidi" w:hAnsiTheme="majorBidi" w:cstheme="majorBidi"/>
          <w:b/>
          <w:bCs/>
          <w:sz w:val="24"/>
          <w:szCs w:val="24"/>
        </w:rPr>
      </w:pPr>
    </w:p>
    <w:p w:rsidR="00432055" w:rsidRDefault="0070615F" w:rsidP="00432055">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rsidR="00432055" w:rsidRDefault="004E050A" w:rsidP="00432055">
      <w:pPr>
        <w:autoSpaceDE w:val="0"/>
        <w:autoSpaceDN w:val="0"/>
        <w:adjustRightInd w:val="0"/>
        <w:spacing w:after="0" w:line="240" w:lineRule="auto"/>
        <w:jc w:val="both"/>
        <w:rPr>
          <w:rFonts w:asciiTheme="majorBidi" w:hAnsiTheme="majorBidi" w:cstheme="majorBidi"/>
          <w:sz w:val="24"/>
          <w:szCs w:val="24"/>
        </w:rPr>
      </w:pPr>
      <w:r w:rsidRPr="008833E4">
        <w:rPr>
          <w:rFonts w:asciiTheme="majorBidi" w:hAnsiTheme="majorBidi" w:cstheme="majorBidi"/>
          <w:sz w:val="24"/>
          <w:szCs w:val="24"/>
        </w:rPr>
        <w:t>[</w:t>
      </w:r>
      <w:r>
        <w:rPr>
          <w:rFonts w:asciiTheme="majorBidi" w:hAnsiTheme="majorBidi"/>
        </w:rPr>
        <w:t>1</w:t>
      </w:r>
      <w:r w:rsidRPr="008833E4">
        <w:rPr>
          <w:rFonts w:asciiTheme="majorBidi" w:hAnsiTheme="majorBidi" w:cstheme="majorBidi"/>
          <w:sz w:val="24"/>
          <w:szCs w:val="24"/>
        </w:rPr>
        <w:t xml:space="preserve">] </w:t>
      </w:r>
      <w:r w:rsidRPr="008833E4">
        <w:rPr>
          <w:rFonts w:asciiTheme="majorBidi" w:hAnsiTheme="majorBidi"/>
          <w:sz w:val="24"/>
          <w:szCs w:val="24"/>
        </w:rPr>
        <w:t xml:space="preserve"> </w:t>
      </w:r>
      <w:r>
        <w:rPr>
          <w:rFonts w:asciiTheme="majorBidi" w:hAnsiTheme="majorBidi"/>
        </w:rPr>
        <w:t xml:space="preserve"> </w:t>
      </w:r>
      <w:r w:rsidRPr="004E050A">
        <w:rPr>
          <w:rFonts w:asciiTheme="majorBidi" w:hAnsiTheme="majorBidi" w:cstheme="majorBidi"/>
          <w:sz w:val="24"/>
          <w:szCs w:val="24"/>
        </w:rPr>
        <w:t>D. N. Spergel et al., Astrophys. “First-Year</w:t>
      </w:r>
      <w:r>
        <w:rPr>
          <w:rFonts w:asciiTheme="majorBidi" w:hAnsiTheme="majorBidi"/>
        </w:rPr>
        <w:t xml:space="preserve"> Wilkinson Microwave </w:t>
      </w:r>
      <w:r w:rsidRPr="004E050A">
        <w:rPr>
          <w:rFonts w:asciiTheme="majorBidi" w:hAnsiTheme="majorBidi" w:cstheme="majorBidi"/>
          <w:sz w:val="24"/>
          <w:szCs w:val="24"/>
        </w:rPr>
        <w:t>Anisotropy Probe (WMAP)* Observations: Determination of Cosmological Parameters” J. Suppl. 148 175</w:t>
      </w:r>
      <w:r w:rsidRPr="008833E4">
        <w:rPr>
          <w:rFonts w:asciiTheme="majorBidi" w:hAnsiTheme="majorBidi" w:cstheme="majorBidi"/>
          <w:sz w:val="24"/>
          <w:szCs w:val="24"/>
        </w:rPr>
        <w:t xml:space="preserve"> (200</w:t>
      </w:r>
      <w:r>
        <w:rPr>
          <w:rFonts w:asciiTheme="majorBidi" w:hAnsiTheme="majorBidi"/>
        </w:rPr>
        <w:t>3</w:t>
      </w:r>
      <w:r w:rsidRPr="008833E4">
        <w:rPr>
          <w:rFonts w:asciiTheme="majorBidi" w:hAnsiTheme="majorBidi" w:cstheme="majorBidi"/>
          <w:sz w:val="24"/>
          <w:szCs w:val="24"/>
        </w:rPr>
        <w:t xml:space="preserve">). </w:t>
      </w:r>
    </w:p>
    <w:p w:rsidR="004E050A" w:rsidRDefault="004E050A" w:rsidP="00432055">
      <w:pPr>
        <w:autoSpaceDE w:val="0"/>
        <w:autoSpaceDN w:val="0"/>
        <w:adjustRightInd w:val="0"/>
        <w:spacing w:after="0" w:line="240" w:lineRule="auto"/>
        <w:jc w:val="both"/>
        <w:rPr>
          <w:rFonts w:asciiTheme="majorBidi" w:hAnsiTheme="majorBidi" w:cstheme="majorBidi"/>
          <w:sz w:val="24"/>
          <w:szCs w:val="24"/>
        </w:rPr>
      </w:pPr>
      <w:r w:rsidRPr="008833E4">
        <w:rPr>
          <w:rFonts w:asciiTheme="majorBidi" w:hAnsiTheme="majorBidi" w:cstheme="majorBidi"/>
          <w:sz w:val="24"/>
          <w:szCs w:val="24"/>
        </w:rPr>
        <w:t>[</w:t>
      </w:r>
      <w:r>
        <w:rPr>
          <w:rFonts w:asciiTheme="majorBidi" w:hAnsiTheme="majorBidi"/>
        </w:rPr>
        <w:t>2</w:t>
      </w:r>
      <w:r w:rsidRPr="008833E4">
        <w:rPr>
          <w:rFonts w:asciiTheme="majorBidi" w:hAnsiTheme="majorBidi" w:cstheme="majorBidi"/>
          <w:sz w:val="24"/>
          <w:szCs w:val="24"/>
        </w:rPr>
        <w:t xml:space="preserve">] </w:t>
      </w:r>
      <w:r w:rsidRPr="004E050A">
        <w:rPr>
          <w:rFonts w:asciiTheme="majorBidi" w:hAnsiTheme="majorBidi" w:cstheme="majorBidi"/>
          <w:sz w:val="24"/>
          <w:szCs w:val="24"/>
        </w:rPr>
        <w:t>S. Perlmutter et al., “Measurements of Ω</w:t>
      </w:r>
      <w:r>
        <w:rPr>
          <w:rFonts w:asciiTheme="majorBidi" w:hAnsiTheme="majorBidi"/>
        </w:rPr>
        <w:t xml:space="preserve"> and Λ from 42 High-Redshift </w:t>
      </w:r>
      <w:r w:rsidRPr="004E050A">
        <w:rPr>
          <w:rFonts w:asciiTheme="majorBidi" w:hAnsiTheme="majorBidi" w:cstheme="majorBidi"/>
          <w:sz w:val="24"/>
          <w:szCs w:val="24"/>
        </w:rPr>
        <w:t>Supernovae</w:t>
      </w:r>
      <w:r w:rsidRPr="004E050A">
        <w:rPr>
          <w:rFonts w:asciiTheme="majorBidi" w:hAnsiTheme="majorBidi"/>
        </w:rPr>
        <w:t xml:space="preserve"> Astrophys. J. 517 565 (1999).</w:t>
      </w:r>
    </w:p>
    <w:p w:rsidR="00432055" w:rsidRPr="00432055" w:rsidRDefault="00432055" w:rsidP="00432055">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rPr>
        <w:t>[</w:t>
      </w:r>
      <w:bookmarkStart w:id="0" w:name="_GoBack"/>
      <w:bookmarkEnd w:id="0"/>
      <w:r>
        <w:rPr>
          <w:rFonts w:asciiTheme="majorBidi" w:hAnsiTheme="majorBidi"/>
        </w:rPr>
        <w:t>3</w:t>
      </w:r>
      <w:r w:rsidRPr="008833E4">
        <w:rPr>
          <w:rFonts w:asciiTheme="majorBidi" w:hAnsiTheme="majorBidi" w:cstheme="majorBidi"/>
          <w:sz w:val="24"/>
          <w:szCs w:val="24"/>
        </w:rPr>
        <w:t xml:space="preserve">] </w:t>
      </w:r>
      <w:r w:rsidRPr="004E050A">
        <w:rPr>
          <w:rFonts w:asciiTheme="majorBidi" w:hAnsiTheme="majorBidi" w:cstheme="majorBidi"/>
          <w:sz w:val="24"/>
          <w:szCs w:val="24"/>
        </w:rPr>
        <w:t>E. J. Copeland, M. Sami and S. Tsujikawa, “Dynamics of dark energy” Int. J. Mod.  Phys.</w:t>
      </w:r>
      <w:r w:rsidRPr="004E050A">
        <w:rPr>
          <w:rFonts w:asciiTheme="majorBidi" w:hAnsiTheme="majorBidi"/>
        </w:rPr>
        <w:t xml:space="preserve"> D 15 1753 (2006).</w:t>
      </w:r>
    </w:p>
    <w:p w:rsidR="004E050A" w:rsidRDefault="004E050A" w:rsidP="004E050A">
      <w:pPr>
        <w:pStyle w:val="Heading3"/>
        <w:shd w:val="clear" w:color="auto" w:fill="FFFFFF"/>
        <w:spacing w:before="0" w:after="30" w:line="240" w:lineRule="auto"/>
        <w:ind w:right="1500"/>
        <w:jc w:val="both"/>
        <w:rPr>
          <w:rFonts w:asciiTheme="majorBidi" w:hAnsiTheme="majorBidi"/>
          <w:b/>
          <w:bCs/>
        </w:rPr>
      </w:pPr>
      <w:r w:rsidRPr="008833E4">
        <w:rPr>
          <w:rFonts w:asciiTheme="majorBidi" w:eastAsiaTheme="minorHAnsi" w:hAnsiTheme="majorBidi"/>
          <w:color w:val="auto"/>
        </w:rPr>
        <w:t>[</w:t>
      </w:r>
      <w:r>
        <w:rPr>
          <w:rFonts w:asciiTheme="majorBidi" w:eastAsiaTheme="minorHAnsi" w:hAnsiTheme="majorBidi"/>
          <w:color w:val="auto"/>
        </w:rPr>
        <w:t>4</w:t>
      </w:r>
      <w:r w:rsidRPr="008833E4">
        <w:rPr>
          <w:rFonts w:asciiTheme="majorBidi" w:eastAsiaTheme="minorHAnsi" w:hAnsiTheme="majorBidi"/>
          <w:color w:val="auto"/>
        </w:rPr>
        <w:t xml:space="preserve">] </w:t>
      </w:r>
      <w:r w:rsidRPr="004E050A">
        <w:rPr>
          <w:rFonts w:asciiTheme="majorBidi" w:eastAsiaTheme="minorHAnsi" w:hAnsiTheme="majorBidi"/>
          <w:color w:val="auto"/>
        </w:rPr>
        <w:t>S. Tsujikawa, “Modified gravity models of dark energy” Lect. Notes Phys. 800 99 (2010)</w:t>
      </w:r>
      <w:r w:rsidRPr="004E050A">
        <w:rPr>
          <w:rFonts w:asciiTheme="majorBidi" w:eastAsiaTheme="minorHAnsi" w:hAnsiTheme="majorBidi"/>
          <w:color w:val="auto"/>
        </w:rPr>
        <w:t>.</w:t>
      </w:r>
    </w:p>
    <w:p w:rsidR="004E050A" w:rsidRPr="004E050A" w:rsidRDefault="004E050A"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5</w:t>
      </w:r>
      <w:r w:rsidRPr="008833E4">
        <w:rPr>
          <w:rFonts w:asciiTheme="majorBidi" w:eastAsiaTheme="minorHAnsi" w:hAnsiTheme="majorBidi"/>
          <w:color w:val="auto"/>
        </w:rPr>
        <w:t xml:space="preserve">] </w:t>
      </w:r>
      <w:r w:rsidRPr="004E050A">
        <w:rPr>
          <w:rFonts w:asciiTheme="majorBidi" w:eastAsiaTheme="minorHAnsi" w:hAnsiTheme="majorBidi"/>
          <w:color w:val="auto"/>
        </w:rPr>
        <w:t>M. Li et al., “</w:t>
      </w:r>
      <w:hyperlink r:id="rId19" w:history="1">
        <w:r w:rsidRPr="004E050A">
          <w:rPr>
            <w:rFonts w:asciiTheme="majorBidi" w:eastAsiaTheme="minorHAnsi" w:hAnsiTheme="majorBidi"/>
            <w:color w:val="auto"/>
          </w:rPr>
          <w:t>Dark energy</w:t>
        </w:r>
      </w:hyperlink>
      <w:r w:rsidRPr="004E050A">
        <w:rPr>
          <w:rFonts w:asciiTheme="majorBidi" w:eastAsiaTheme="minorHAnsi" w:hAnsiTheme="majorBidi"/>
          <w:color w:val="auto"/>
        </w:rPr>
        <w:t>” Commun. Theoret. Phys. 56 525 (2011</w:t>
      </w:r>
      <w:r w:rsidR="00432055">
        <w:rPr>
          <w:rFonts w:asciiTheme="majorBidi" w:eastAsiaTheme="minorHAnsi" w:hAnsiTheme="majorBidi"/>
          <w:color w:val="auto"/>
        </w:rPr>
        <w:t>).</w:t>
      </w:r>
    </w:p>
    <w:p w:rsidR="0070615F" w:rsidRPr="003365F8" w:rsidRDefault="004E050A"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6</w:t>
      </w:r>
      <w:r w:rsidRPr="008833E4">
        <w:rPr>
          <w:rFonts w:asciiTheme="majorBidi" w:eastAsiaTheme="minorHAnsi" w:hAnsiTheme="majorBidi"/>
          <w:color w:val="auto"/>
        </w:rPr>
        <w:t xml:space="preserve">] </w:t>
      </w:r>
      <w:r w:rsidRPr="003365F8">
        <w:rPr>
          <w:rFonts w:asciiTheme="majorBidi" w:eastAsiaTheme="minorHAnsi" w:hAnsiTheme="majorBidi"/>
          <w:color w:val="auto"/>
        </w:rPr>
        <w:t>Shuang Wang, Yi Saeed Pourojaghi, and Mohammad Malekjani,”  </w:t>
      </w:r>
      <w:hyperlink r:id="rId20" w:history="1">
        <w:r w:rsidRPr="003365F8">
          <w:rPr>
            <w:rFonts w:asciiTheme="majorBidi" w:eastAsiaTheme="minorHAnsi" w:hAnsiTheme="majorBidi"/>
            <w:color w:val="auto"/>
          </w:rPr>
          <w:t>A new comparison between holographic dark energy and standard  Λ -cosmology in the context of cosmography method</w:t>
        </w:r>
      </w:hyperlink>
      <w:r w:rsidRPr="003365F8">
        <w:rPr>
          <w:rFonts w:asciiTheme="majorBidi" w:eastAsiaTheme="minorHAnsi" w:hAnsiTheme="majorBidi"/>
          <w:color w:val="auto"/>
        </w:rPr>
        <w:t xml:space="preserve">’’ </w:t>
      </w:r>
      <w:r w:rsidR="003365F8" w:rsidRPr="003365F8">
        <w:rPr>
          <w:rFonts w:asciiTheme="majorBidi" w:eastAsiaTheme="minorHAnsi" w:hAnsiTheme="majorBidi"/>
          <w:color w:val="auto"/>
        </w:rPr>
        <w:t>The Euro. Phys. J C81 575 (2021)</w:t>
      </w:r>
      <w:r w:rsidR="003365F8">
        <w:rPr>
          <w:rFonts w:asciiTheme="majorBidi" w:eastAsiaTheme="minorHAnsi" w:hAnsiTheme="majorBidi"/>
          <w:color w:val="auto"/>
        </w:rPr>
        <w:t>.</w:t>
      </w:r>
    </w:p>
    <w:p w:rsidR="008833E4" w:rsidRPr="008833E4" w:rsidRDefault="008833E4" w:rsidP="008833E4">
      <w:pPr>
        <w:pStyle w:val="Heading3"/>
        <w:shd w:val="clear" w:color="auto" w:fill="FFFFFF"/>
        <w:spacing w:before="0" w:after="30" w:line="240" w:lineRule="auto"/>
        <w:ind w:right="1500"/>
        <w:rPr>
          <w:rFonts w:asciiTheme="majorBidi" w:eastAsiaTheme="minorHAnsi" w:hAnsiTheme="majorBidi"/>
          <w:color w:val="auto"/>
        </w:rPr>
      </w:pPr>
      <w:r w:rsidRPr="008833E4">
        <w:rPr>
          <w:rFonts w:asciiTheme="majorBidi" w:eastAsiaTheme="minorHAnsi" w:hAnsiTheme="majorBidi"/>
          <w:color w:val="auto"/>
        </w:rPr>
        <w:t xml:space="preserve">[7] </w:t>
      </w:r>
      <w:r w:rsidRPr="008833E4">
        <w:rPr>
          <w:rFonts w:asciiTheme="majorBidi" w:eastAsiaTheme="minorHAnsi" w:hAnsiTheme="majorBidi"/>
          <w:color w:val="auto"/>
        </w:rPr>
        <w:t xml:space="preserve"> </w:t>
      </w:r>
      <w:r w:rsidRPr="008833E4">
        <w:rPr>
          <w:rFonts w:asciiTheme="majorBidi" w:eastAsiaTheme="minorHAnsi" w:hAnsiTheme="majorBidi"/>
          <w:color w:val="auto"/>
        </w:rPr>
        <w:t>S. Nojiri and S. D. Odintsov, “</w:t>
      </w:r>
      <w:hyperlink r:id="rId21" w:history="1">
        <w:r w:rsidRPr="008833E4">
          <w:rPr>
            <w:rFonts w:asciiTheme="majorBidi" w:eastAsiaTheme="minorHAnsi" w:hAnsiTheme="majorBidi"/>
            <w:color w:val="auto"/>
          </w:rPr>
          <w:t xml:space="preserve">Modified Gauss–Bonnet theory as </w:t>
        </w:r>
        <w:r w:rsidRPr="008833E4">
          <w:rPr>
            <w:rFonts w:asciiTheme="majorBidi" w:eastAsiaTheme="minorHAnsi" w:hAnsiTheme="majorBidi"/>
            <w:color w:val="auto"/>
          </w:rPr>
          <w:t xml:space="preserve">gravitational </w:t>
        </w:r>
        <w:r w:rsidRPr="008833E4">
          <w:rPr>
            <w:rFonts w:asciiTheme="majorBidi" w:eastAsiaTheme="minorHAnsi" w:hAnsiTheme="majorBidi"/>
            <w:color w:val="auto"/>
          </w:rPr>
          <w:t>alternative for dark energy</w:t>
        </w:r>
      </w:hyperlink>
      <w:r w:rsidRPr="008833E4">
        <w:rPr>
          <w:rFonts w:asciiTheme="majorBidi" w:eastAsiaTheme="minorHAnsi" w:hAnsiTheme="majorBidi"/>
          <w:color w:val="auto"/>
        </w:rPr>
        <w:t xml:space="preserve"> ” </w:t>
      </w:r>
      <w:r w:rsidRPr="008833E4">
        <w:rPr>
          <w:rFonts w:asciiTheme="majorBidi" w:eastAsiaTheme="minorHAnsi" w:hAnsiTheme="majorBidi"/>
          <w:color w:val="auto"/>
        </w:rPr>
        <w:t xml:space="preserve"> </w:t>
      </w:r>
      <w:r w:rsidRPr="008833E4">
        <w:rPr>
          <w:rFonts w:asciiTheme="majorBidi" w:eastAsiaTheme="minorHAnsi" w:hAnsiTheme="majorBidi"/>
          <w:color w:val="auto"/>
        </w:rPr>
        <w:t xml:space="preserve">Phys. Lett. B 631 1 (2005). </w:t>
      </w:r>
    </w:p>
    <w:p w:rsidR="008833E4" w:rsidRPr="008833E4" w:rsidRDefault="008833E4" w:rsidP="008833E4">
      <w:pPr>
        <w:pStyle w:val="Heading3"/>
        <w:shd w:val="clear" w:color="auto" w:fill="FFFFFF"/>
        <w:spacing w:before="0" w:after="30" w:line="240" w:lineRule="auto"/>
        <w:ind w:right="1500"/>
        <w:rPr>
          <w:rFonts w:asciiTheme="majorBidi" w:eastAsiaTheme="minorHAnsi" w:hAnsiTheme="majorBidi"/>
          <w:color w:val="auto"/>
        </w:rPr>
      </w:pPr>
      <w:r w:rsidRPr="008833E4">
        <w:rPr>
          <w:rFonts w:asciiTheme="majorBidi" w:eastAsiaTheme="minorHAnsi" w:hAnsiTheme="majorBidi"/>
          <w:color w:val="auto"/>
        </w:rPr>
        <w:t>[8] R. Myrzakulov, D. Sez-Gmez and A. Tureanu, “</w:t>
      </w:r>
      <w:hyperlink r:id="rId22" w:history="1">
        <w:r w:rsidRPr="008833E4">
          <w:rPr>
            <w:rFonts w:asciiTheme="majorBidi" w:eastAsiaTheme="minorHAnsi" w:hAnsiTheme="majorBidi"/>
            <w:color w:val="auto"/>
          </w:rPr>
          <w:t>On the Λ CDM Universe in f (G) gravity</w:t>
        </w:r>
      </w:hyperlink>
      <w:r w:rsidRPr="008833E4">
        <w:rPr>
          <w:rFonts w:asciiTheme="majorBidi" w:eastAsiaTheme="minorHAnsi" w:hAnsiTheme="majorBidi"/>
          <w:color w:val="auto"/>
        </w:rPr>
        <w:t xml:space="preserve"> ” Gen. Relativ. Gravit. 43 1671 (2011). </w:t>
      </w:r>
    </w:p>
    <w:p w:rsidR="0009512F" w:rsidRDefault="0009512F" w:rsidP="0009512F">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[9] S. Nojiri, and S. D. Odintsov, “</w:t>
      </w:r>
      <w:hyperlink r:id="rId23" w:history="1">
        <w:r w:rsidRPr="008833E4">
          <w:rPr>
            <w:rFonts w:asciiTheme="majorBidi" w:eastAsiaTheme="minorHAnsi" w:hAnsiTheme="majorBidi"/>
            <w:color w:val="auto"/>
          </w:rPr>
          <w:t>Introduction to modified gravity and gravitational alternative for dark energy</w:t>
        </w:r>
      </w:hyperlink>
      <w:r w:rsidRPr="008833E4">
        <w:rPr>
          <w:rFonts w:asciiTheme="majorBidi" w:eastAsiaTheme="minorHAnsi" w:hAnsiTheme="majorBidi"/>
          <w:color w:val="auto"/>
        </w:rPr>
        <w:t xml:space="preserve">” Int. J. Geom. Meth. Mod. Phys. 4 115 (2007). </w:t>
      </w:r>
    </w:p>
    <w:p w:rsidR="003365F8" w:rsidRPr="00432055" w:rsidRDefault="003365F8" w:rsidP="003365F8">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10</w:t>
      </w:r>
      <w:r w:rsidRPr="008833E4">
        <w:rPr>
          <w:rFonts w:asciiTheme="majorBidi" w:eastAsiaTheme="minorHAnsi" w:hAnsiTheme="majorBidi"/>
          <w:color w:val="auto"/>
        </w:rPr>
        <w:t xml:space="preserve">] </w:t>
      </w:r>
      <w:r w:rsidRPr="00432055">
        <w:rPr>
          <w:rFonts w:asciiTheme="majorBidi" w:eastAsiaTheme="minorHAnsi" w:hAnsiTheme="majorBidi"/>
          <w:color w:val="auto"/>
        </w:rPr>
        <w:t>N. M. Garcia, T. Harko, F. S. N. Lobo and J. P. Mimoso,</w:t>
      </w:r>
      <w:r w:rsidRPr="00432055">
        <w:rPr>
          <w:rFonts w:asciiTheme="majorBidi" w:eastAsiaTheme="minorHAnsi" w:hAnsiTheme="majorBidi"/>
          <w:color w:val="auto"/>
        </w:rPr>
        <w:t xml:space="preserve"> “Energy conditions in modified Gauss-Bonnet gravity ” Phys. Rev. D 83 104032 (2011).</w:t>
      </w:r>
    </w:p>
    <w:p w:rsidR="003365F8" w:rsidRPr="00432055" w:rsidRDefault="003365F8" w:rsidP="003365F8">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1</w:t>
      </w:r>
      <w:r>
        <w:rPr>
          <w:rFonts w:asciiTheme="majorBidi" w:eastAsiaTheme="minorHAnsi" w:hAnsiTheme="majorBidi"/>
          <w:color w:val="auto"/>
        </w:rPr>
        <w:t>1</w:t>
      </w:r>
      <w:r w:rsidRPr="008833E4">
        <w:rPr>
          <w:rFonts w:asciiTheme="majorBidi" w:eastAsiaTheme="minorHAnsi" w:hAnsiTheme="majorBidi"/>
          <w:color w:val="auto"/>
        </w:rPr>
        <w:t xml:space="preserve">] </w:t>
      </w:r>
      <w:r w:rsidRPr="00432055">
        <w:rPr>
          <w:rFonts w:asciiTheme="majorBidi" w:eastAsiaTheme="minorHAnsi" w:hAnsiTheme="majorBidi"/>
          <w:color w:val="auto"/>
        </w:rPr>
        <w:t>S. Nojiri and S. D. Odintsov, “Modified Gauss–Bonnet theory as gravitational alternative for dark energy ” Phys. Lett. B 631 1 (2005).</w:t>
      </w:r>
    </w:p>
    <w:p w:rsidR="003365F8" w:rsidRPr="00432055" w:rsidRDefault="003365F8" w:rsidP="003365F8">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1</w:t>
      </w:r>
      <w:r>
        <w:rPr>
          <w:rFonts w:asciiTheme="majorBidi" w:eastAsiaTheme="minorHAnsi" w:hAnsiTheme="majorBidi"/>
          <w:color w:val="auto"/>
        </w:rPr>
        <w:t>2</w:t>
      </w:r>
      <w:r w:rsidRPr="008833E4">
        <w:rPr>
          <w:rFonts w:asciiTheme="majorBidi" w:eastAsiaTheme="minorHAnsi" w:hAnsiTheme="majorBidi"/>
          <w:color w:val="auto"/>
        </w:rPr>
        <w:t xml:space="preserve">] </w:t>
      </w:r>
      <w:r w:rsidRPr="00432055">
        <w:rPr>
          <w:rFonts w:asciiTheme="majorBidi" w:eastAsiaTheme="minorHAnsi" w:hAnsiTheme="majorBidi"/>
          <w:color w:val="auto"/>
        </w:rPr>
        <w:t>A. A. Sen and R. J. Scherrer, “The weak energy condition and the expansion history of the Universe ” Phys. Lett. B 659 457 (2008)</w:t>
      </w:r>
    </w:p>
    <w:p w:rsidR="003365F8" w:rsidRPr="00432055" w:rsidRDefault="003365F8"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1</w:t>
      </w:r>
      <w:r w:rsidR="00432055">
        <w:rPr>
          <w:rFonts w:asciiTheme="majorBidi" w:eastAsiaTheme="minorHAnsi" w:hAnsiTheme="majorBidi"/>
          <w:color w:val="auto"/>
        </w:rPr>
        <w:t>3</w:t>
      </w:r>
      <w:r w:rsidRPr="008833E4">
        <w:rPr>
          <w:rFonts w:asciiTheme="majorBidi" w:eastAsiaTheme="minorHAnsi" w:hAnsiTheme="majorBidi"/>
          <w:color w:val="auto"/>
        </w:rPr>
        <w:t xml:space="preserve">] </w:t>
      </w:r>
      <w:r w:rsidRPr="00432055">
        <w:rPr>
          <w:rFonts w:asciiTheme="majorBidi" w:eastAsiaTheme="minorHAnsi" w:hAnsiTheme="majorBidi"/>
          <w:color w:val="auto"/>
        </w:rPr>
        <w:t>M. R. Setare, “Holographic modified gravity ” Int. J. Mod. Phys. D 12 2219 (2008).</w:t>
      </w:r>
    </w:p>
    <w:p w:rsidR="008833E4" w:rsidRPr="00432055"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w:t>
      </w:r>
      <w:r>
        <w:rPr>
          <w:rFonts w:asciiTheme="majorBidi" w:eastAsiaTheme="minorHAnsi" w:hAnsiTheme="majorBidi"/>
          <w:color w:val="auto"/>
        </w:rPr>
        <w:t>1</w:t>
      </w:r>
      <w:r>
        <w:rPr>
          <w:rFonts w:asciiTheme="majorBidi" w:eastAsiaTheme="minorHAnsi" w:hAnsiTheme="majorBidi"/>
          <w:color w:val="auto"/>
        </w:rPr>
        <w:t>4</w:t>
      </w:r>
      <w:r w:rsidRPr="008833E4">
        <w:rPr>
          <w:rFonts w:asciiTheme="majorBidi" w:eastAsiaTheme="minorHAnsi" w:hAnsiTheme="majorBidi"/>
          <w:color w:val="auto"/>
        </w:rPr>
        <w:t xml:space="preserve">] </w:t>
      </w:r>
      <w:r w:rsidRPr="00432055">
        <w:rPr>
          <w:rFonts w:asciiTheme="majorBidi" w:eastAsiaTheme="minorHAnsi" w:hAnsiTheme="majorBidi"/>
          <w:color w:val="auto"/>
        </w:rPr>
        <w:t>K. Y. Kim, H. W. Lee and Y. S. Myung, “Instability of agegraphic dark energy models ” Phys. Lett. B 660 118 (2008).</w:t>
      </w:r>
      <w:r w:rsidRPr="00432055">
        <w:rPr>
          <w:rFonts w:asciiTheme="majorBidi" w:eastAsiaTheme="minorHAnsi" w:hAnsiTheme="majorBidi"/>
          <w:color w:val="auto"/>
        </w:rPr>
        <w:t xml:space="preserve"> </w:t>
      </w:r>
      <w:r w:rsidR="003365F8" w:rsidRPr="00432055">
        <w:rPr>
          <w:rFonts w:asciiTheme="majorBidi" w:eastAsiaTheme="minorHAnsi" w:hAnsiTheme="majorBidi"/>
          <w:color w:val="auto"/>
        </w:rPr>
        <w:t>[</w:t>
      </w:r>
      <w:r w:rsidR="003365F8">
        <w:rPr>
          <w:rFonts w:asciiTheme="majorBidi" w:eastAsiaTheme="minorHAnsi" w:hAnsiTheme="majorBidi"/>
          <w:color w:val="auto"/>
        </w:rPr>
        <w:t>1</w:t>
      </w:r>
      <w:r w:rsidRPr="00432055">
        <w:rPr>
          <w:rFonts w:asciiTheme="majorBidi" w:eastAsiaTheme="minorHAnsi" w:hAnsiTheme="majorBidi"/>
          <w:color w:val="auto"/>
        </w:rPr>
        <w:t>4</w:t>
      </w:r>
      <w:r w:rsidR="003365F8" w:rsidRPr="008833E4">
        <w:rPr>
          <w:rFonts w:asciiTheme="majorBidi" w:eastAsiaTheme="minorHAnsi" w:hAnsiTheme="majorBidi"/>
          <w:color w:val="auto"/>
        </w:rPr>
        <w:t xml:space="preserve">] </w:t>
      </w:r>
      <w:r w:rsidR="003365F8" w:rsidRPr="00432055">
        <w:rPr>
          <w:rFonts w:asciiTheme="majorBidi" w:eastAsiaTheme="minorHAnsi" w:hAnsiTheme="majorBidi"/>
          <w:color w:val="auto"/>
        </w:rPr>
        <w:t>K. Y. Kim, H. W. Lee and Y. S. Myung, “Instability of agegraphic dark energy models ” Phys. Lett. B 660 118 (2008).</w:t>
      </w:r>
    </w:p>
    <w:p w:rsidR="00432055"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[15] Y. S. Myung, “</w:t>
      </w:r>
      <w:hyperlink r:id="rId24" w:history="1">
        <w:r w:rsidRPr="008833E4">
          <w:rPr>
            <w:rFonts w:asciiTheme="majorBidi" w:eastAsiaTheme="minorHAnsi" w:hAnsiTheme="majorBidi"/>
            <w:color w:val="auto"/>
          </w:rPr>
          <w:t>Instability of holographic dark energy models</w:t>
        </w:r>
      </w:hyperlink>
      <w:r w:rsidRPr="008833E4">
        <w:rPr>
          <w:rFonts w:asciiTheme="majorBidi" w:eastAsiaTheme="minorHAnsi" w:hAnsiTheme="majorBidi"/>
          <w:color w:val="auto"/>
        </w:rPr>
        <w:t xml:space="preserve"> ” Phys. Lett. B, 652 223 (2007). </w:t>
      </w:r>
    </w:p>
    <w:p w:rsidR="00432055"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[1</w:t>
      </w:r>
      <w:r>
        <w:rPr>
          <w:rFonts w:asciiTheme="majorBidi" w:eastAsiaTheme="minorHAnsi" w:hAnsiTheme="majorBidi"/>
          <w:color w:val="auto"/>
        </w:rPr>
        <w:t>6]</w:t>
      </w:r>
      <w:r w:rsidRPr="00432055">
        <w:rPr>
          <w:rFonts w:asciiTheme="majorBidi" w:eastAsiaTheme="minorHAnsi" w:hAnsiTheme="majorBidi"/>
          <w:color w:val="auto"/>
        </w:rPr>
        <w:t xml:space="preserve"> </w:t>
      </w:r>
      <w:r w:rsidRPr="008833E4">
        <w:rPr>
          <w:rFonts w:asciiTheme="majorBidi" w:eastAsiaTheme="minorHAnsi" w:hAnsiTheme="majorBidi"/>
          <w:color w:val="auto"/>
        </w:rPr>
        <w:t>Vandna Srivastavaab UmeshKumar Sharma, “</w:t>
      </w:r>
      <w:hyperlink r:id="rId25" w:history="1">
        <w:r w:rsidRPr="008833E4">
          <w:rPr>
            <w:rFonts w:asciiTheme="majorBidi" w:eastAsiaTheme="minorHAnsi" w:hAnsiTheme="majorBidi"/>
            <w:color w:val="auto"/>
          </w:rPr>
          <w:t>Statefinder hierarchy for Tsallis holographic dark energy</w:t>
        </w:r>
      </w:hyperlink>
      <w:r w:rsidRPr="00432055">
        <w:rPr>
          <w:rFonts w:asciiTheme="majorBidi" w:eastAsiaTheme="minorHAnsi" w:hAnsiTheme="majorBidi"/>
          <w:color w:val="auto"/>
        </w:rPr>
        <w:t xml:space="preserve"> ” New Astronomy 78, 101380 (2020).</w:t>
      </w:r>
    </w:p>
    <w:p w:rsidR="00432055"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[1</w:t>
      </w:r>
      <w:r>
        <w:rPr>
          <w:rFonts w:asciiTheme="majorBidi" w:eastAsiaTheme="minorHAnsi" w:hAnsiTheme="majorBidi"/>
          <w:color w:val="auto"/>
        </w:rPr>
        <w:t>7</w:t>
      </w:r>
      <w:r w:rsidRPr="008833E4">
        <w:rPr>
          <w:rFonts w:asciiTheme="majorBidi" w:eastAsiaTheme="minorHAnsi" w:hAnsiTheme="majorBidi"/>
          <w:color w:val="auto"/>
        </w:rPr>
        <w:t>] V. Sahni, A. Shafieloo, and A. A. Starobinsky, “</w:t>
      </w:r>
      <w:hyperlink r:id="rId26" w:history="1">
        <w:r w:rsidRPr="008833E4">
          <w:rPr>
            <w:rFonts w:asciiTheme="majorBidi" w:eastAsiaTheme="minorHAnsi" w:hAnsiTheme="majorBidi"/>
            <w:color w:val="auto"/>
          </w:rPr>
          <w:t>Two new diagnostics of dark energy</w:t>
        </w:r>
      </w:hyperlink>
      <w:r w:rsidRPr="008833E4">
        <w:rPr>
          <w:rFonts w:asciiTheme="majorBidi" w:eastAsiaTheme="minorHAnsi" w:hAnsiTheme="majorBidi"/>
          <w:color w:val="auto"/>
        </w:rPr>
        <w:t xml:space="preserve"> ” Phys. Rev. D 78 103502 (2008).</w:t>
      </w:r>
    </w:p>
    <w:p w:rsidR="00432055" w:rsidRPr="008833E4"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 xml:space="preserve"> [18] M. Sharif, and A. Jawad, “</w:t>
      </w:r>
      <w:hyperlink r:id="rId27" w:history="1">
        <w:r w:rsidRPr="008833E4">
          <w:rPr>
            <w:rFonts w:asciiTheme="majorBidi" w:eastAsiaTheme="minorHAnsi" w:hAnsiTheme="majorBidi"/>
            <w:color w:val="auto"/>
          </w:rPr>
          <w:t xml:space="preserve">Modified holographic dark energy in non-flat </w:t>
        </w:r>
        <w:r>
          <w:rPr>
            <w:rFonts w:asciiTheme="majorBidi" w:eastAsiaTheme="minorHAnsi" w:hAnsiTheme="majorBidi"/>
            <w:color w:val="auto"/>
          </w:rPr>
          <w:t xml:space="preserve">     </w:t>
        </w:r>
        <w:r w:rsidRPr="008833E4">
          <w:rPr>
            <w:rFonts w:asciiTheme="majorBidi" w:eastAsiaTheme="minorHAnsi" w:hAnsiTheme="majorBidi"/>
            <w:color w:val="auto"/>
          </w:rPr>
          <w:t>Kaluza–Klein universe with varying G</w:t>
        </w:r>
      </w:hyperlink>
      <w:r w:rsidRPr="008833E4">
        <w:rPr>
          <w:rFonts w:asciiTheme="majorBidi" w:eastAsiaTheme="minorHAnsi" w:hAnsiTheme="majorBidi"/>
          <w:color w:val="auto"/>
        </w:rPr>
        <w:t xml:space="preserve"> ” Europ. Phys. J. C 72 1901 (2012). </w:t>
      </w:r>
    </w:p>
    <w:p w:rsidR="00432055" w:rsidRPr="00432055" w:rsidRDefault="00432055" w:rsidP="00432055">
      <w:pPr>
        <w:pStyle w:val="Heading3"/>
        <w:shd w:val="clear" w:color="auto" w:fill="FFFFFF"/>
        <w:spacing w:before="0" w:after="30" w:line="240" w:lineRule="auto"/>
        <w:ind w:right="1500"/>
        <w:jc w:val="both"/>
        <w:rPr>
          <w:rFonts w:asciiTheme="majorBidi" w:eastAsiaTheme="minorHAnsi" w:hAnsiTheme="majorBidi"/>
          <w:color w:val="auto"/>
        </w:rPr>
      </w:pPr>
      <w:r w:rsidRPr="008833E4">
        <w:rPr>
          <w:rFonts w:asciiTheme="majorBidi" w:eastAsiaTheme="minorHAnsi" w:hAnsiTheme="majorBidi"/>
          <w:color w:val="auto"/>
        </w:rPr>
        <w:t xml:space="preserve"> [19] M.R. Setare, “</w:t>
      </w:r>
      <w:hyperlink r:id="rId28" w:history="1">
        <w:r w:rsidRPr="008833E4">
          <w:rPr>
            <w:rFonts w:asciiTheme="majorBidi" w:eastAsiaTheme="minorHAnsi" w:hAnsiTheme="majorBidi"/>
            <w:color w:val="auto"/>
          </w:rPr>
          <w:t>Holographic modified gravity</w:t>
        </w:r>
      </w:hyperlink>
      <w:r w:rsidRPr="008833E4">
        <w:rPr>
          <w:rFonts w:asciiTheme="majorBidi" w:eastAsiaTheme="minorHAnsi" w:hAnsiTheme="majorBidi"/>
          <w:color w:val="auto"/>
        </w:rPr>
        <w:t xml:space="preserve"> ” Int. J. Mod. Phys. D 12 2219 (2008)</w:t>
      </w:r>
      <w:r w:rsidRPr="00432055">
        <w:rPr>
          <w:rFonts w:asciiTheme="majorBidi" w:eastAsiaTheme="minorHAnsi" w:hAnsiTheme="majorBidi"/>
          <w:color w:val="auto"/>
        </w:rPr>
        <w:t>.</w:t>
      </w:r>
    </w:p>
    <w:p w:rsidR="00550642" w:rsidRPr="0070615F" w:rsidRDefault="00550642" w:rsidP="0070615F"/>
    <w:sectPr w:rsidR="00550642" w:rsidRPr="0070615F" w:rsidSect="00B71EE2">
      <w:headerReference w:type="defaul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3C" w:rsidRDefault="0036153C" w:rsidP="001C4B8A">
      <w:pPr>
        <w:spacing w:after="0" w:line="240" w:lineRule="auto"/>
      </w:pPr>
      <w:r>
        <w:separator/>
      </w:r>
    </w:p>
  </w:endnote>
  <w:endnote w:type="continuationSeparator" w:id="0">
    <w:p w:rsidR="0036153C" w:rsidRDefault="0036153C" w:rsidP="001C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3C" w:rsidRDefault="0036153C" w:rsidP="001C4B8A">
      <w:pPr>
        <w:spacing w:after="0" w:line="240" w:lineRule="auto"/>
      </w:pPr>
      <w:r>
        <w:separator/>
      </w:r>
    </w:p>
  </w:footnote>
  <w:footnote w:type="continuationSeparator" w:id="0">
    <w:p w:rsidR="0036153C" w:rsidRDefault="0036153C" w:rsidP="001C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CD" w:rsidRPr="008C46CD" w:rsidRDefault="0036153C" w:rsidP="006C50AE">
    <w:pPr>
      <w:bidi/>
      <w:spacing w:before="26" w:line="180" w:lineRule="exact"/>
      <w:rPr>
        <w:sz w:val="18"/>
        <w:szCs w:val="18"/>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12C"/>
    <w:multiLevelType w:val="multilevel"/>
    <w:tmpl w:val="CEF4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B4646"/>
    <w:multiLevelType w:val="multilevel"/>
    <w:tmpl w:val="791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772E4"/>
    <w:multiLevelType w:val="multilevel"/>
    <w:tmpl w:val="AE7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14C10"/>
    <w:multiLevelType w:val="multilevel"/>
    <w:tmpl w:val="6EF0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48"/>
    <w:rsid w:val="0009512F"/>
    <w:rsid w:val="00122D88"/>
    <w:rsid w:val="00173989"/>
    <w:rsid w:val="001C4B8A"/>
    <w:rsid w:val="00252283"/>
    <w:rsid w:val="003365F8"/>
    <w:rsid w:val="0036153C"/>
    <w:rsid w:val="00432055"/>
    <w:rsid w:val="00432235"/>
    <w:rsid w:val="004E050A"/>
    <w:rsid w:val="00501D48"/>
    <w:rsid w:val="00550642"/>
    <w:rsid w:val="00693733"/>
    <w:rsid w:val="006C50AE"/>
    <w:rsid w:val="0070615F"/>
    <w:rsid w:val="007E694E"/>
    <w:rsid w:val="00832CA5"/>
    <w:rsid w:val="008833E4"/>
    <w:rsid w:val="00895A0E"/>
    <w:rsid w:val="00BD2755"/>
    <w:rsid w:val="00D95EA9"/>
    <w:rsid w:val="00DE6A00"/>
    <w:rsid w:val="00E2511F"/>
    <w:rsid w:val="00E34C89"/>
    <w:rsid w:val="00E945E6"/>
    <w:rsid w:val="00EC0B77"/>
    <w:rsid w:val="00FC6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8561"/>
  <w15:chartTrackingRefBased/>
  <w15:docId w15:val="{E4B914A1-5DC2-4817-A5AD-CC3C8223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5F"/>
  </w:style>
  <w:style w:type="paragraph" w:styleId="Heading1">
    <w:name w:val="heading 1"/>
    <w:basedOn w:val="Normal"/>
    <w:link w:val="Heading1Char"/>
    <w:uiPriority w:val="9"/>
    <w:qFormat/>
    <w:rsid w:val="00706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7061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B8A"/>
    <w:pPr>
      <w:ind w:left="720"/>
      <w:contextualSpacing/>
    </w:pPr>
  </w:style>
  <w:style w:type="paragraph" w:styleId="FootnoteText">
    <w:name w:val="footnote text"/>
    <w:basedOn w:val="Normal"/>
    <w:link w:val="FootnoteTextChar"/>
    <w:semiHidden/>
    <w:rsid w:val="001C4B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C4B8A"/>
    <w:rPr>
      <w:rFonts w:ascii="Times New Roman" w:eastAsia="Times New Roman" w:hAnsi="Times New Roman" w:cs="Times New Roman"/>
      <w:sz w:val="20"/>
      <w:szCs w:val="20"/>
    </w:rPr>
  </w:style>
  <w:style w:type="character" w:styleId="FootnoteReference">
    <w:name w:val="footnote reference"/>
    <w:semiHidden/>
    <w:rsid w:val="001C4B8A"/>
    <w:rPr>
      <w:vertAlign w:val="superscript"/>
    </w:rPr>
  </w:style>
  <w:style w:type="character" w:customStyle="1" w:styleId="Heading1Char">
    <w:name w:val="Heading 1 Char"/>
    <w:basedOn w:val="DefaultParagraphFont"/>
    <w:link w:val="Heading1"/>
    <w:uiPriority w:val="9"/>
    <w:rsid w:val="0070615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615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0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15F"/>
    <w:rPr>
      <w:color w:val="0563C1" w:themeColor="hyperlink"/>
      <w:u w:val="single"/>
    </w:rPr>
  </w:style>
  <w:style w:type="character" w:styleId="PlaceholderText">
    <w:name w:val="Placeholder Text"/>
    <w:basedOn w:val="DefaultParagraphFont"/>
    <w:uiPriority w:val="99"/>
    <w:semiHidden/>
    <w:rsid w:val="0070615F"/>
    <w:rPr>
      <w:color w:val="808080"/>
    </w:rPr>
  </w:style>
  <w:style w:type="paragraph" w:styleId="Header">
    <w:name w:val="header"/>
    <w:basedOn w:val="Normal"/>
    <w:link w:val="HeaderChar"/>
    <w:uiPriority w:val="99"/>
    <w:unhideWhenUsed/>
    <w:rsid w:val="0070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5F"/>
  </w:style>
  <w:style w:type="paragraph" w:styleId="Footer">
    <w:name w:val="footer"/>
    <w:basedOn w:val="Normal"/>
    <w:link w:val="FooterChar"/>
    <w:uiPriority w:val="99"/>
    <w:unhideWhenUsed/>
    <w:rsid w:val="0070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5F"/>
  </w:style>
  <w:style w:type="character" w:customStyle="1" w:styleId="articletitle">
    <w:name w:val="article_title"/>
    <w:basedOn w:val="DefaultParagraphFont"/>
    <w:rsid w:val="0070615F"/>
  </w:style>
  <w:style w:type="character" w:customStyle="1" w:styleId="title-text">
    <w:name w:val="title-text"/>
    <w:basedOn w:val="DefaultParagraphFont"/>
    <w:rsid w:val="0070615F"/>
  </w:style>
  <w:style w:type="character" w:customStyle="1" w:styleId="gslbl">
    <w:name w:val="gs_lbl"/>
    <w:basedOn w:val="DefaultParagraphFont"/>
    <w:rsid w:val="0070615F"/>
  </w:style>
  <w:style w:type="character" w:customStyle="1" w:styleId="gsctg2">
    <w:name w:val="gs_ctg2"/>
    <w:basedOn w:val="DefaultParagraphFont"/>
    <w:rsid w:val="0070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journals.aps.org/prd/abstract/10.1103/PhysRevD.78.103502" TargetMode="External"/><Relationship Id="rId3" Type="http://schemas.openxmlformats.org/officeDocument/2006/relationships/settings" Target="settings.xml"/><Relationship Id="rId21" Type="http://schemas.openxmlformats.org/officeDocument/2006/relationships/hyperlink" Target="https://www.sciencedirect.com/science/article/pii/S0370269305014619" TargetMode="External"/><Relationship Id="rId7" Type="http://schemas.openxmlformats.org/officeDocument/2006/relationships/hyperlink" Target="mailto:pouriya@ipm.ir"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sciencedirect.com/science/article/pii/S1384107619303008"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link.springer.com/article/10.1140/epjc/s10052-021-09393-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sciencedirect.com/science/article/pii/S0370269307008787"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worldscientific.com/doi/abs/10.1142/S0219887807001928" TargetMode="External"/><Relationship Id="rId28" Type="http://schemas.openxmlformats.org/officeDocument/2006/relationships/hyperlink" Target="https://www.worldscientific.com/doi/abs/10.1142/S0218271808013819" TargetMode="External"/><Relationship Id="rId10" Type="http://schemas.openxmlformats.org/officeDocument/2006/relationships/image" Target="media/image3.jpeg"/><Relationship Id="rId19" Type="http://schemas.openxmlformats.org/officeDocument/2006/relationships/hyperlink" Target="https://arxiv.org/pdf/1103.587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link.springer.com/article/10.1007/s10714-011-1149-y" TargetMode="External"/><Relationship Id="rId27" Type="http://schemas.openxmlformats.org/officeDocument/2006/relationships/hyperlink" Target="https://link.springer.com/article/10.1140/epjc/s10052-012-190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saeed.noorigashti70@gmail.com</dc:creator>
  <cp:keywords/>
  <dc:description/>
  <cp:lastModifiedBy>saeed.noorigashti70@gmail.com</cp:lastModifiedBy>
  <cp:revision>17</cp:revision>
  <dcterms:created xsi:type="dcterms:W3CDTF">2022-01-02T17:10:00Z</dcterms:created>
  <dcterms:modified xsi:type="dcterms:W3CDTF">2022-01-03T12:23:00Z</dcterms:modified>
</cp:coreProperties>
</file>